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3071" w:rsidRDefault="00353071" w:rsidP="00353071">
      <w:pPr>
        <w:pStyle w:val="Heading1"/>
        <w:ind w:left="0" w:right="1062"/>
        <w:jc w:val="center"/>
      </w:pPr>
      <w:r>
        <w:rPr>
          <w:color w:val="585858"/>
          <w:u w:val="thick" w:color="585858"/>
        </w:rPr>
        <w:t>Abstract Template</w:t>
      </w:r>
    </w:p>
    <w:p w:rsidR="00353071" w:rsidRDefault="00353071" w:rsidP="00353071">
      <w:pPr>
        <w:pStyle w:val="BodyText"/>
        <w:rPr>
          <w:b/>
          <w:sz w:val="14"/>
        </w:rPr>
      </w:pPr>
    </w:p>
    <w:p w:rsidR="00F02214" w:rsidRPr="00911788" w:rsidRDefault="00F02214" w:rsidP="00911788">
      <w:pPr>
        <w:spacing w:before="92"/>
        <w:ind w:left="594" w:right="151"/>
        <w:jc w:val="both"/>
        <w:rPr>
          <w:b/>
        </w:rPr>
      </w:pPr>
      <w:r w:rsidRPr="00911788">
        <w:rPr>
          <w:b/>
        </w:rPr>
        <w:t xml:space="preserve">Deep Eutectic Solvent assisted synthesis of morphology controlled </w:t>
      </w:r>
      <w:proofErr w:type="spellStart"/>
      <w:r w:rsidRPr="00911788">
        <w:rPr>
          <w:b/>
        </w:rPr>
        <w:t>ZnO</w:t>
      </w:r>
      <w:proofErr w:type="spellEnd"/>
      <w:r w:rsidRPr="00911788">
        <w:rPr>
          <w:b/>
        </w:rPr>
        <w:t xml:space="preserve"> nanostructures: Photoluminescence and photocatalytic properties</w:t>
      </w:r>
    </w:p>
    <w:p w:rsidR="00353071" w:rsidRPr="00911788" w:rsidRDefault="00353071" w:rsidP="00911788">
      <w:pPr>
        <w:spacing w:before="92"/>
        <w:ind w:left="594" w:right="151"/>
        <w:jc w:val="both"/>
        <w:rPr>
          <w:b/>
        </w:rPr>
      </w:pPr>
    </w:p>
    <w:p w:rsidR="00F02214" w:rsidRPr="00911788" w:rsidRDefault="00F02214" w:rsidP="00911788">
      <w:pPr>
        <w:pStyle w:val="BodyText"/>
        <w:spacing w:before="126" w:line="231" w:lineRule="exact"/>
        <w:ind w:left="594"/>
        <w:jc w:val="both"/>
        <w:rPr>
          <w:b/>
          <w:bCs/>
        </w:rPr>
      </w:pPr>
      <w:proofErr w:type="spellStart"/>
      <w:r w:rsidRPr="00911788">
        <w:rPr>
          <w:b/>
          <w:bCs/>
        </w:rPr>
        <w:t>Satwant</w:t>
      </w:r>
      <w:proofErr w:type="spellEnd"/>
      <w:r w:rsidRPr="00911788">
        <w:rPr>
          <w:b/>
          <w:bCs/>
        </w:rPr>
        <w:t xml:space="preserve"> Kaur Shahi </w:t>
      </w:r>
    </w:p>
    <w:p w:rsidR="00F02214" w:rsidRPr="00F02214" w:rsidRDefault="00F02214" w:rsidP="00911788">
      <w:pPr>
        <w:widowControl/>
        <w:autoSpaceDE/>
        <w:autoSpaceDN/>
        <w:spacing w:after="160" w:line="259" w:lineRule="auto"/>
        <w:ind w:left="594"/>
        <w:rPr>
          <w:rFonts w:eastAsia="Calibri"/>
          <w:i/>
          <w:sz w:val="20"/>
          <w:szCs w:val="20"/>
          <w:lang w:val="en-GB"/>
        </w:rPr>
      </w:pPr>
      <w:r w:rsidRPr="00F02214">
        <w:rPr>
          <w:rFonts w:eastAsia="Calibri"/>
          <w:i/>
          <w:iCs/>
          <w:sz w:val="20"/>
          <w:szCs w:val="20"/>
        </w:rPr>
        <w:t>Department of Chemistry, ASBASJSM College, Bela, Ropar, Punjab, INDIA</w:t>
      </w:r>
    </w:p>
    <w:p w:rsidR="00F02214" w:rsidRPr="00F02214" w:rsidRDefault="00F02214" w:rsidP="00911788">
      <w:pPr>
        <w:widowControl/>
        <w:autoSpaceDE/>
        <w:autoSpaceDN/>
        <w:spacing w:after="160" w:line="259" w:lineRule="auto"/>
        <w:ind w:left="594"/>
        <w:rPr>
          <w:rFonts w:eastAsia="Calibri"/>
          <w:i/>
          <w:sz w:val="20"/>
          <w:szCs w:val="20"/>
        </w:rPr>
      </w:pPr>
      <w:proofErr w:type="spellStart"/>
      <w:r w:rsidRPr="00F02214">
        <w:rPr>
          <w:rFonts w:eastAsia="Calibri"/>
          <w:i/>
          <w:sz w:val="20"/>
          <w:szCs w:val="20"/>
        </w:rPr>
        <w:t>email:shahi.satwant@yahoo.co.in</w:t>
      </w:r>
      <w:proofErr w:type="spellEnd"/>
      <w:r w:rsidRPr="00F02214">
        <w:rPr>
          <w:rFonts w:eastAsia="Calibri"/>
          <w:i/>
          <w:sz w:val="20"/>
          <w:szCs w:val="20"/>
        </w:rPr>
        <w:t>,   Tel. No.: 91-9815620645</w:t>
      </w:r>
    </w:p>
    <w:p w:rsidR="00353071" w:rsidRPr="00911788" w:rsidRDefault="00353071" w:rsidP="00911788">
      <w:pPr>
        <w:adjustRightInd w:val="0"/>
        <w:spacing w:line="360" w:lineRule="auto"/>
        <w:ind w:left="594"/>
        <w:rPr>
          <w:rFonts w:eastAsia="Calibri"/>
          <w:sz w:val="24"/>
          <w:szCs w:val="24"/>
        </w:rPr>
      </w:pPr>
      <w:r w:rsidRPr="00911788">
        <w:rPr>
          <w:rFonts w:eastAsia="Calibri"/>
          <w:sz w:val="24"/>
          <w:szCs w:val="24"/>
        </w:rPr>
        <w:t>Keywords:</w:t>
      </w:r>
      <w:r>
        <w:rPr>
          <w:color w:val="585858"/>
        </w:rPr>
        <w:t xml:space="preserve"> </w:t>
      </w:r>
      <w:r w:rsidR="00F02214" w:rsidRPr="00F02214">
        <w:rPr>
          <w:rFonts w:eastAsia="Calibri"/>
          <w:sz w:val="24"/>
          <w:szCs w:val="24"/>
        </w:rPr>
        <w:t xml:space="preserve">Zinc dioxide; </w:t>
      </w:r>
      <w:proofErr w:type="gramStart"/>
      <w:r w:rsidR="00F02214" w:rsidRPr="00F02214">
        <w:rPr>
          <w:rFonts w:eastAsia="Calibri"/>
          <w:sz w:val="24"/>
          <w:szCs w:val="24"/>
        </w:rPr>
        <w:t>Deep</w:t>
      </w:r>
      <w:proofErr w:type="gramEnd"/>
      <w:r w:rsidR="00F02214" w:rsidRPr="00F02214">
        <w:rPr>
          <w:rFonts w:eastAsia="Calibri"/>
          <w:sz w:val="24"/>
          <w:szCs w:val="24"/>
        </w:rPr>
        <w:t xml:space="preserve"> eutectic solvents; </w:t>
      </w:r>
      <w:proofErr w:type="spellStart"/>
      <w:r w:rsidR="00F02214" w:rsidRPr="00F02214">
        <w:rPr>
          <w:rFonts w:eastAsia="Calibri"/>
          <w:sz w:val="24"/>
          <w:szCs w:val="24"/>
        </w:rPr>
        <w:t>Wurtzite</w:t>
      </w:r>
      <w:proofErr w:type="spellEnd"/>
      <w:r w:rsidR="00F02214" w:rsidRPr="00F02214">
        <w:rPr>
          <w:rFonts w:eastAsia="Calibri"/>
          <w:sz w:val="24"/>
          <w:szCs w:val="24"/>
        </w:rPr>
        <w:t>; Photocatalytic degradation; methyl orange</w:t>
      </w:r>
    </w:p>
    <w:p w:rsidR="00353071" w:rsidRPr="00911788" w:rsidRDefault="00353071" w:rsidP="00353071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 w:rsidRPr="00911788">
        <w:rPr>
          <w:b/>
          <w:sz w:val="19"/>
        </w:rPr>
        <w:t>Abstract Body (up to 300</w:t>
      </w:r>
      <w:r w:rsidRPr="00911788">
        <w:rPr>
          <w:b/>
          <w:spacing w:val="-9"/>
          <w:sz w:val="19"/>
        </w:rPr>
        <w:t xml:space="preserve"> </w:t>
      </w:r>
      <w:r w:rsidRPr="00911788">
        <w:rPr>
          <w:b/>
          <w:sz w:val="19"/>
        </w:rPr>
        <w:t>words)</w:t>
      </w:r>
    </w:p>
    <w:p w:rsidR="00F02214" w:rsidRPr="00F02214" w:rsidRDefault="00F02214" w:rsidP="00F02214">
      <w:pPr>
        <w:tabs>
          <w:tab w:val="left" w:pos="1866"/>
          <w:tab w:val="left" w:pos="1867"/>
        </w:tabs>
        <w:rPr>
          <w:b/>
          <w:sz w:val="19"/>
        </w:rPr>
      </w:pPr>
      <w:r>
        <w:rPr>
          <w:b/>
          <w:sz w:val="19"/>
        </w:rPr>
        <w:tab/>
      </w:r>
    </w:p>
    <w:p w:rsidR="00353071" w:rsidRDefault="00F02214" w:rsidP="00F02214">
      <w:pPr>
        <w:pStyle w:val="BodyText"/>
        <w:spacing w:before="2"/>
        <w:ind w:left="720"/>
        <w:jc w:val="both"/>
        <w:rPr>
          <w:sz w:val="20"/>
          <w:szCs w:val="20"/>
        </w:rPr>
      </w:pPr>
      <w:r w:rsidRPr="00ED685F">
        <w:rPr>
          <w:noProof/>
          <w:sz w:val="20"/>
          <w:szCs w:val="20"/>
          <w:lang w:eastAsia="en-GB"/>
        </w:rPr>
        <w:t>In this paper, the use of deep eutectic solvents (DES), choline chloride</w:t>
      </w:r>
      <w:r>
        <w:rPr>
          <w:noProof/>
          <w:sz w:val="20"/>
          <w:szCs w:val="20"/>
          <w:lang w:eastAsia="en-GB"/>
        </w:rPr>
        <w:t xml:space="preserve"> </w:t>
      </w:r>
      <w:r w:rsidRPr="00ED685F">
        <w:rPr>
          <w:noProof/>
          <w:sz w:val="20"/>
          <w:szCs w:val="20"/>
          <w:lang w:eastAsia="en-GB"/>
        </w:rPr>
        <w:t>/</w:t>
      </w:r>
      <w:r>
        <w:rPr>
          <w:noProof/>
          <w:sz w:val="20"/>
          <w:szCs w:val="20"/>
          <w:lang w:eastAsia="en-GB"/>
        </w:rPr>
        <w:t xml:space="preserve"> </w:t>
      </w:r>
      <w:r w:rsidRPr="00ED685F">
        <w:rPr>
          <w:noProof/>
          <w:sz w:val="20"/>
          <w:szCs w:val="20"/>
          <w:lang w:eastAsia="en-GB"/>
        </w:rPr>
        <w:t>ethylene glycol and choline chloride</w:t>
      </w:r>
      <w:r>
        <w:rPr>
          <w:noProof/>
          <w:sz w:val="20"/>
          <w:szCs w:val="20"/>
          <w:lang w:eastAsia="en-GB"/>
        </w:rPr>
        <w:t xml:space="preserve"> </w:t>
      </w:r>
      <w:r w:rsidRPr="00ED685F">
        <w:rPr>
          <w:noProof/>
          <w:sz w:val="20"/>
          <w:szCs w:val="20"/>
          <w:lang w:eastAsia="en-GB"/>
        </w:rPr>
        <w:t>/</w:t>
      </w:r>
      <w:r>
        <w:rPr>
          <w:noProof/>
          <w:sz w:val="20"/>
          <w:szCs w:val="20"/>
          <w:lang w:eastAsia="en-GB"/>
        </w:rPr>
        <w:t xml:space="preserve"> </w:t>
      </w:r>
      <w:r w:rsidRPr="00ED685F">
        <w:rPr>
          <w:noProof/>
          <w:sz w:val="20"/>
          <w:szCs w:val="20"/>
          <w:lang w:eastAsia="en-GB"/>
        </w:rPr>
        <w:t>citric acid as efficient templating agents</w:t>
      </w:r>
      <w:r>
        <w:rPr>
          <w:noProof/>
          <w:sz w:val="20"/>
          <w:szCs w:val="20"/>
          <w:lang w:eastAsia="en-GB"/>
        </w:rPr>
        <w:t>,</w:t>
      </w:r>
      <w:r w:rsidRPr="00ED685F">
        <w:rPr>
          <w:noProof/>
          <w:sz w:val="20"/>
          <w:szCs w:val="20"/>
          <w:lang w:eastAsia="en-GB"/>
        </w:rPr>
        <w:t xml:space="preserve"> fo</w:t>
      </w:r>
      <w:r>
        <w:rPr>
          <w:noProof/>
          <w:sz w:val="20"/>
          <w:szCs w:val="20"/>
          <w:lang w:eastAsia="en-GB"/>
        </w:rPr>
        <w:t>r the controlled fabrication of flower</w:t>
      </w:r>
      <w:r w:rsidRPr="00A127C7">
        <w:rPr>
          <w:noProof/>
          <w:sz w:val="20"/>
          <w:szCs w:val="20"/>
          <w:lang w:eastAsia="en-GB"/>
        </w:rPr>
        <w:t xml:space="preserve"> </w:t>
      </w:r>
      <w:r>
        <w:rPr>
          <w:noProof/>
          <w:sz w:val="20"/>
          <w:szCs w:val="20"/>
          <w:lang w:eastAsia="en-GB"/>
        </w:rPr>
        <w:t xml:space="preserve">and cauliflower -like </w:t>
      </w:r>
      <w:r>
        <w:rPr>
          <w:sz w:val="20"/>
          <w:szCs w:val="20"/>
        </w:rPr>
        <w:t xml:space="preserve">3D hierarchical </w:t>
      </w:r>
      <w:r>
        <w:rPr>
          <w:noProof/>
          <w:sz w:val="20"/>
          <w:szCs w:val="20"/>
          <w:lang w:eastAsia="en-GB"/>
        </w:rPr>
        <w:t xml:space="preserve">ZnO </w:t>
      </w:r>
      <w:r w:rsidRPr="00ED685F">
        <w:rPr>
          <w:noProof/>
          <w:sz w:val="20"/>
          <w:szCs w:val="20"/>
          <w:lang w:eastAsia="en-GB"/>
        </w:rPr>
        <w:t>structures</w:t>
      </w:r>
      <w:r>
        <w:rPr>
          <w:noProof/>
          <w:sz w:val="20"/>
          <w:szCs w:val="20"/>
          <w:lang w:eastAsia="en-GB"/>
        </w:rPr>
        <w:t>,</w:t>
      </w:r>
      <w:r w:rsidRPr="00ED685F">
        <w:rPr>
          <w:noProof/>
          <w:sz w:val="20"/>
          <w:szCs w:val="20"/>
          <w:lang w:eastAsia="en-GB"/>
        </w:rPr>
        <w:t xml:space="preserve"> </w:t>
      </w:r>
      <w:r>
        <w:rPr>
          <w:noProof/>
          <w:sz w:val="20"/>
          <w:szCs w:val="20"/>
          <w:lang w:eastAsia="en-GB"/>
        </w:rPr>
        <w:t xml:space="preserve">constructed by nanoparticles </w:t>
      </w:r>
      <w:r w:rsidRPr="00ED685F">
        <w:rPr>
          <w:noProof/>
          <w:sz w:val="20"/>
          <w:szCs w:val="20"/>
          <w:lang w:eastAsia="en-GB"/>
        </w:rPr>
        <w:t>via simple hydrothermal approach at 150°C</w:t>
      </w:r>
      <w:r>
        <w:rPr>
          <w:noProof/>
          <w:sz w:val="20"/>
          <w:szCs w:val="20"/>
          <w:lang w:eastAsia="en-GB"/>
        </w:rPr>
        <w:t xml:space="preserve"> has been presented</w:t>
      </w:r>
      <w:r w:rsidRPr="00ED685F">
        <w:rPr>
          <w:noProof/>
          <w:sz w:val="20"/>
          <w:szCs w:val="20"/>
          <w:lang w:eastAsia="en-GB"/>
        </w:rPr>
        <w:t>.</w:t>
      </w:r>
      <w:r>
        <w:rPr>
          <w:noProof/>
          <w:sz w:val="20"/>
          <w:szCs w:val="20"/>
          <w:lang w:eastAsia="en-GB"/>
        </w:rPr>
        <w:t xml:space="preserve"> The </w:t>
      </w:r>
      <w:r w:rsidRPr="008C3D29">
        <w:rPr>
          <w:sz w:val="20"/>
          <w:szCs w:val="20"/>
        </w:rPr>
        <w:t>obtained</w:t>
      </w:r>
      <w:r>
        <w:rPr>
          <w:noProof/>
          <w:sz w:val="20"/>
          <w:szCs w:val="20"/>
          <w:lang w:eastAsia="en-GB"/>
        </w:rPr>
        <w:t xml:space="preserve"> samples were characterized by XRD, </w:t>
      </w:r>
      <w:r>
        <w:rPr>
          <w:sz w:val="20"/>
          <w:szCs w:val="20"/>
        </w:rPr>
        <w:t>TEM</w:t>
      </w:r>
      <w:r w:rsidRPr="008C3D29">
        <w:rPr>
          <w:sz w:val="20"/>
          <w:szCs w:val="20"/>
        </w:rPr>
        <w:t xml:space="preserve">, </w:t>
      </w:r>
      <w:r>
        <w:rPr>
          <w:sz w:val="20"/>
          <w:szCs w:val="20"/>
        </w:rPr>
        <w:t>SEM</w:t>
      </w:r>
      <w:r w:rsidRPr="008C3D29">
        <w:rPr>
          <w:sz w:val="20"/>
          <w:szCs w:val="20"/>
        </w:rPr>
        <w:t xml:space="preserve">, UV-Vis </w:t>
      </w:r>
      <w:r>
        <w:rPr>
          <w:sz w:val="20"/>
          <w:szCs w:val="20"/>
        </w:rPr>
        <w:t>diffuse reflectance spectroscopy, EDX</w:t>
      </w:r>
      <w:r w:rsidRPr="008C3D29">
        <w:rPr>
          <w:sz w:val="20"/>
          <w:szCs w:val="20"/>
        </w:rPr>
        <w:t xml:space="preserve"> and photoluminescence (PL)</w:t>
      </w:r>
      <w:r>
        <w:rPr>
          <w:sz w:val="20"/>
          <w:szCs w:val="20"/>
        </w:rPr>
        <w:t xml:space="preserve"> studies</w:t>
      </w:r>
      <w:r w:rsidRPr="008C3D29">
        <w:rPr>
          <w:sz w:val="20"/>
          <w:szCs w:val="20"/>
        </w:rPr>
        <w:t xml:space="preserve">. </w:t>
      </w:r>
      <w:r>
        <w:rPr>
          <w:sz w:val="20"/>
          <w:szCs w:val="20"/>
        </w:rPr>
        <w:t>The XRD analysis</w:t>
      </w:r>
      <w:r w:rsidRPr="008C3D29">
        <w:rPr>
          <w:sz w:val="20"/>
          <w:szCs w:val="20"/>
        </w:rPr>
        <w:t xml:space="preserve"> confirmed the presence of h</w:t>
      </w:r>
      <w:r>
        <w:rPr>
          <w:sz w:val="20"/>
          <w:szCs w:val="20"/>
        </w:rPr>
        <w:t xml:space="preserve">exagonal </w:t>
      </w:r>
      <w:proofErr w:type="spellStart"/>
      <w:r>
        <w:rPr>
          <w:sz w:val="20"/>
          <w:szCs w:val="20"/>
        </w:rPr>
        <w:t>wurtzite</w:t>
      </w:r>
      <w:proofErr w:type="spellEnd"/>
      <w:r>
        <w:rPr>
          <w:sz w:val="20"/>
          <w:szCs w:val="20"/>
        </w:rPr>
        <w:t xml:space="preserve"> structure of </w:t>
      </w:r>
      <w:proofErr w:type="spellStart"/>
      <w:r>
        <w:rPr>
          <w:sz w:val="20"/>
          <w:szCs w:val="20"/>
        </w:rPr>
        <w:t>ZnO</w:t>
      </w:r>
      <w:proofErr w:type="spellEnd"/>
      <w:r>
        <w:rPr>
          <w:sz w:val="20"/>
          <w:szCs w:val="20"/>
        </w:rPr>
        <w:t xml:space="preserve"> and the morphology results demonstrated the structure directing effect of deep eutectic solvents. </w:t>
      </w:r>
      <w:r w:rsidRPr="008C3D29">
        <w:rPr>
          <w:sz w:val="20"/>
          <w:szCs w:val="20"/>
        </w:rPr>
        <w:t xml:space="preserve">The photoluminescence spectra showed that the prepared </w:t>
      </w:r>
      <w:proofErr w:type="spellStart"/>
      <w:r w:rsidRPr="008C3D29">
        <w:rPr>
          <w:sz w:val="20"/>
          <w:szCs w:val="20"/>
        </w:rPr>
        <w:t>ZnO</w:t>
      </w:r>
      <w:proofErr w:type="spellEnd"/>
      <w:r w:rsidRPr="008C3D29">
        <w:rPr>
          <w:sz w:val="20"/>
          <w:szCs w:val="20"/>
        </w:rPr>
        <w:t xml:space="preserve"> nanostructures exhibited </w:t>
      </w:r>
      <w:r>
        <w:rPr>
          <w:sz w:val="20"/>
          <w:szCs w:val="20"/>
        </w:rPr>
        <w:t>strong green emission related to the</w:t>
      </w:r>
      <w:r w:rsidRPr="008C3D29">
        <w:rPr>
          <w:sz w:val="20"/>
          <w:szCs w:val="20"/>
        </w:rPr>
        <w:t xml:space="preserve"> oxygen vacancies and defects. </w:t>
      </w:r>
      <w:r>
        <w:rPr>
          <w:sz w:val="20"/>
          <w:szCs w:val="20"/>
        </w:rPr>
        <w:t xml:space="preserve">The synthesized flower-like </w:t>
      </w:r>
      <w:proofErr w:type="spellStart"/>
      <w:r>
        <w:rPr>
          <w:sz w:val="20"/>
          <w:szCs w:val="20"/>
        </w:rPr>
        <w:t>ZnO</w:t>
      </w:r>
      <w:proofErr w:type="spellEnd"/>
      <w:r>
        <w:rPr>
          <w:sz w:val="20"/>
          <w:szCs w:val="20"/>
        </w:rPr>
        <w:t xml:space="preserve"> nanostructure showed higher photocatalytic degradation efficiency for methyl orange as compared to commercial </w:t>
      </w:r>
      <w:proofErr w:type="spellStart"/>
      <w:r>
        <w:rPr>
          <w:sz w:val="20"/>
          <w:szCs w:val="20"/>
        </w:rPr>
        <w:t>ZnO</w:t>
      </w:r>
      <w:proofErr w:type="spellEnd"/>
      <w:r>
        <w:rPr>
          <w:sz w:val="20"/>
          <w:szCs w:val="20"/>
        </w:rPr>
        <w:t xml:space="preserve"> powders.</w:t>
      </w:r>
    </w:p>
    <w:p w:rsidR="00CF23DD" w:rsidRDefault="00CF23DD" w:rsidP="00F02214">
      <w:pPr>
        <w:pStyle w:val="BodyText"/>
        <w:spacing w:before="2"/>
        <w:ind w:left="720"/>
        <w:jc w:val="both"/>
        <w:rPr>
          <w:sz w:val="20"/>
          <w:szCs w:val="20"/>
        </w:rPr>
      </w:pPr>
    </w:p>
    <w:p w:rsidR="00CF23DD" w:rsidRDefault="00CF23DD" w:rsidP="00F02214">
      <w:pPr>
        <w:pStyle w:val="BodyText"/>
        <w:spacing w:before="2"/>
        <w:ind w:left="720"/>
        <w:jc w:val="both"/>
      </w:pPr>
    </w:p>
    <w:p w:rsidR="00353071" w:rsidRPr="00CF23DD" w:rsidRDefault="00353071" w:rsidP="00353071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:rsidR="00CF23DD" w:rsidRDefault="00CF23DD" w:rsidP="00CF23DD">
      <w:pPr>
        <w:pStyle w:val="Heading3"/>
        <w:tabs>
          <w:tab w:val="left" w:pos="1914"/>
          <w:tab w:val="left" w:pos="1915"/>
        </w:tabs>
        <w:jc w:val="right"/>
        <w:rPr>
          <w:color w:val="585858"/>
        </w:rPr>
      </w:pPr>
    </w:p>
    <w:p w:rsidR="00CF23DD" w:rsidRDefault="00CF23DD" w:rsidP="00CF23DD">
      <w:pPr>
        <w:pStyle w:val="Heading3"/>
        <w:tabs>
          <w:tab w:val="left" w:pos="1914"/>
          <w:tab w:val="left" w:pos="1915"/>
        </w:tabs>
        <w:jc w:val="right"/>
      </w:pPr>
    </w:p>
    <w:p w:rsidR="00CF23DD" w:rsidRPr="00CF23DD" w:rsidRDefault="00CF23DD" w:rsidP="00CF23DD">
      <w:pPr>
        <w:tabs>
          <w:tab w:val="left" w:pos="1758"/>
        </w:tabs>
        <w:spacing w:before="92"/>
        <w:rPr>
          <w:b/>
          <w:sz w:val="19"/>
        </w:rPr>
      </w:pPr>
      <w:r>
        <w:rPr>
          <w:sz w:val="20"/>
          <w:szCs w:val="19"/>
        </w:rPr>
        <w:t xml:space="preserve">         </w:t>
      </w:r>
      <w:r>
        <w:rPr>
          <w:noProof/>
        </w:rPr>
        <w:drawing>
          <wp:inline distT="0" distB="0" distL="0" distR="0" wp14:anchorId="6A6A8318" wp14:editId="1334286E">
            <wp:extent cx="3476625" cy="15430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8488" cy="157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53071" w:rsidRPr="00CF23DD">
        <w:rPr>
          <w:b/>
          <w:color w:val="585858"/>
          <w:w w:val="99"/>
          <w:sz w:val="19"/>
        </w:rPr>
        <w:br w:type="column"/>
      </w:r>
    </w:p>
    <w:p w:rsidR="00353071" w:rsidRDefault="00353071" w:rsidP="00353071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 w:rsidRPr="00911788">
        <w:rPr>
          <w:b/>
          <w:sz w:val="19"/>
        </w:rPr>
        <w:t>Reference:</w:t>
      </w:r>
    </w:p>
    <w:p w:rsidR="00353071" w:rsidRDefault="00353071" w:rsidP="00353071">
      <w:pPr>
        <w:pStyle w:val="BodyText"/>
        <w:spacing w:before="9"/>
        <w:rPr>
          <w:b/>
          <w:sz w:val="18"/>
        </w:rPr>
      </w:pPr>
    </w:p>
    <w:p w:rsidR="00911788" w:rsidRPr="00911788" w:rsidRDefault="00911788" w:rsidP="00911788">
      <w:pPr>
        <w:pStyle w:val="BodyText"/>
        <w:numPr>
          <w:ilvl w:val="0"/>
          <w:numId w:val="3"/>
        </w:numPr>
        <w:tabs>
          <w:tab w:val="left" w:pos="1037"/>
        </w:tabs>
        <w:ind w:right="696"/>
        <w:jc w:val="both"/>
      </w:pPr>
      <w:r w:rsidRPr="00911788">
        <w:t xml:space="preserve">Tomé L. I. N., </w:t>
      </w:r>
      <w:proofErr w:type="spellStart"/>
      <w:r w:rsidRPr="00911788">
        <w:t>Baião</w:t>
      </w:r>
      <w:proofErr w:type="spellEnd"/>
      <w:r w:rsidRPr="00911788">
        <w:t xml:space="preserve"> V., Silva W., Brett C. M. A., Deep eutectic solvents for the production and application of new materials, Applied Materials Today, 2018, 10, 30-50.</w:t>
      </w:r>
    </w:p>
    <w:p w:rsidR="00911788" w:rsidRPr="00911788" w:rsidRDefault="00911788" w:rsidP="00911788">
      <w:pPr>
        <w:pStyle w:val="BodyText"/>
        <w:numPr>
          <w:ilvl w:val="0"/>
          <w:numId w:val="3"/>
        </w:numPr>
        <w:tabs>
          <w:tab w:val="left" w:pos="1037"/>
        </w:tabs>
        <w:ind w:right="696"/>
        <w:jc w:val="both"/>
      </w:pPr>
      <w:r w:rsidRPr="00911788">
        <w:t>Li N., Dang H., Chang Z., Zhao X. Zhang M., Li W., Zhou H., Sun C., Synthesis of uniformly distributed magnesium oxide micro-/nanostructured materials with deep eutectic solvent for dye adsorption, Journal of Alloys and Compounds, 2019, 808, 151571.</w:t>
      </w:r>
    </w:p>
    <w:p w:rsidR="00911788" w:rsidRPr="00911788" w:rsidRDefault="00911788" w:rsidP="00911788">
      <w:pPr>
        <w:pStyle w:val="BodyText"/>
        <w:numPr>
          <w:ilvl w:val="0"/>
          <w:numId w:val="3"/>
        </w:numPr>
        <w:tabs>
          <w:tab w:val="left" w:pos="1037"/>
        </w:tabs>
        <w:ind w:right="696"/>
        <w:jc w:val="both"/>
      </w:pPr>
      <w:proofErr w:type="spellStart"/>
      <w:r w:rsidRPr="00911788">
        <w:t>Mjalli</w:t>
      </w:r>
      <w:proofErr w:type="spellEnd"/>
      <w:r w:rsidRPr="00911788">
        <w:t xml:space="preserve"> F. S., </w:t>
      </w:r>
      <w:proofErr w:type="spellStart"/>
      <w:r w:rsidRPr="00911788">
        <w:t>Naser</w:t>
      </w:r>
      <w:proofErr w:type="spellEnd"/>
      <w:r w:rsidRPr="00911788">
        <w:t xml:space="preserve"> J., </w:t>
      </w:r>
      <w:proofErr w:type="spellStart"/>
      <w:r w:rsidRPr="00911788">
        <w:t>Jibril</w:t>
      </w:r>
      <w:proofErr w:type="spellEnd"/>
      <w:r w:rsidRPr="00911788">
        <w:t xml:space="preserve"> B., </w:t>
      </w:r>
      <w:proofErr w:type="spellStart"/>
      <w:r w:rsidRPr="00911788">
        <w:t>Alizadeh</w:t>
      </w:r>
      <w:proofErr w:type="spellEnd"/>
      <w:r w:rsidRPr="00911788">
        <w:t xml:space="preserve"> V., </w:t>
      </w:r>
      <w:proofErr w:type="spellStart"/>
      <w:r w:rsidRPr="00911788">
        <w:t>Gano</w:t>
      </w:r>
      <w:proofErr w:type="spellEnd"/>
      <w:r w:rsidRPr="00911788">
        <w:t xml:space="preserve"> </w:t>
      </w:r>
      <w:bookmarkStart w:id="0" w:name="_GoBack"/>
      <w:bookmarkEnd w:id="0"/>
      <w:r w:rsidRPr="00911788">
        <w:t xml:space="preserve">Z., </w:t>
      </w:r>
      <w:proofErr w:type="spellStart"/>
      <w:r w:rsidRPr="00911788">
        <w:t>Tetrabutylammonium</w:t>
      </w:r>
      <w:proofErr w:type="spellEnd"/>
      <w:r w:rsidRPr="00911788">
        <w:t xml:space="preserve"> chloride based ionic liquid analogues and their physical properties, Journal of Chemical &amp; Engineering Data 2014, 59, 2242-2251.</w:t>
      </w:r>
    </w:p>
    <w:p w:rsidR="00911788" w:rsidRPr="00911788" w:rsidRDefault="00911788" w:rsidP="00911788">
      <w:pPr>
        <w:pStyle w:val="BodyText"/>
        <w:numPr>
          <w:ilvl w:val="0"/>
          <w:numId w:val="3"/>
        </w:numPr>
        <w:tabs>
          <w:tab w:val="left" w:pos="1037"/>
        </w:tabs>
        <w:ind w:right="696"/>
        <w:jc w:val="both"/>
      </w:pPr>
      <w:proofErr w:type="spellStart"/>
      <w:r w:rsidRPr="00911788">
        <w:t>Wagle</w:t>
      </w:r>
      <w:proofErr w:type="spellEnd"/>
      <w:r w:rsidRPr="00911788">
        <w:t xml:space="preserve"> D. V., Zhao H., Baker G. A., Deep eutectic solvents: sustainable media for nanoscale and functional materials, Accounts of chemical research 2014, 47, 2299-2308.</w:t>
      </w:r>
    </w:p>
    <w:p w:rsidR="00911788" w:rsidRPr="00911788" w:rsidRDefault="00911788" w:rsidP="00911788">
      <w:pPr>
        <w:pStyle w:val="BodyText"/>
        <w:numPr>
          <w:ilvl w:val="0"/>
          <w:numId w:val="3"/>
        </w:numPr>
        <w:tabs>
          <w:tab w:val="left" w:pos="1037"/>
        </w:tabs>
        <w:ind w:right="696"/>
        <w:jc w:val="both"/>
      </w:pPr>
      <w:r w:rsidRPr="00911788">
        <w:t xml:space="preserve">Wang Q., Dong B., Zhao Y., Huang F., </w:t>
      </w:r>
      <w:proofErr w:type="spellStart"/>
      <w:r w:rsidRPr="00911788">
        <w:t>Xie</w:t>
      </w:r>
      <w:proofErr w:type="spellEnd"/>
      <w:r w:rsidRPr="00911788">
        <w:t xml:space="preserve"> J., Cui G., Tang B., Controllable green synthesis of </w:t>
      </w:r>
      <w:proofErr w:type="spellStart"/>
      <w:r w:rsidRPr="00911788">
        <w:t>crassula</w:t>
      </w:r>
      <w:proofErr w:type="spellEnd"/>
      <w:r w:rsidRPr="00911788">
        <w:t xml:space="preserve"> </w:t>
      </w:r>
      <w:proofErr w:type="spellStart"/>
      <w:r w:rsidRPr="00911788">
        <w:t>peforata</w:t>
      </w:r>
      <w:proofErr w:type="spellEnd"/>
      <w:r w:rsidRPr="00911788">
        <w:t>-like TiO2 with high photocatalytic activity based on deep eutectic solvent (DES),</w:t>
      </w:r>
    </w:p>
    <w:p w:rsidR="00911788" w:rsidRPr="00911788" w:rsidRDefault="00911788" w:rsidP="00911788">
      <w:pPr>
        <w:pStyle w:val="BodyText"/>
        <w:tabs>
          <w:tab w:val="left" w:pos="1037"/>
        </w:tabs>
        <w:ind w:left="1037" w:right="696" w:hanging="360"/>
        <w:jc w:val="both"/>
      </w:pPr>
      <w:r w:rsidRPr="00911788">
        <w:tab/>
        <w:t>Chemical Engineering Journal, 2018, 348, 811-81.</w:t>
      </w:r>
    </w:p>
    <w:p w:rsidR="00353071" w:rsidRDefault="00353071" w:rsidP="00911788">
      <w:pPr>
        <w:pStyle w:val="BodyText"/>
        <w:tabs>
          <w:tab w:val="left" w:pos="1037"/>
        </w:tabs>
        <w:ind w:left="1037" w:right="696" w:hanging="360"/>
      </w:pPr>
    </w:p>
    <w:p w:rsidR="00353071" w:rsidRPr="00911788" w:rsidRDefault="00353071" w:rsidP="00353071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 w:rsidRPr="00911788">
        <w:t>Biography:</w:t>
      </w:r>
    </w:p>
    <w:p w:rsidR="00353071" w:rsidRPr="00911788" w:rsidRDefault="00911788" w:rsidP="00911788">
      <w:pPr>
        <w:pStyle w:val="BodyText"/>
        <w:spacing w:before="1"/>
        <w:jc w:val="both"/>
      </w:pPr>
      <w:r w:rsidRPr="00911788">
        <w:t xml:space="preserve">Dr. </w:t>
      </w:r>
      <w:proofErr w:type="spellStart"/>
      <w:r w:rsidRPr="00911788">
        <w:t>Satwant</w:t>
      </w:r>
      <w:proofErr w:type="spellEnd"/>
      <w:r w:rsidRPr="00911788">
        <w:t xml:space="preserve"> Kaur Shahi did her M.Sc., M. Phil from Panjab University, Chandigarh and earned </w:t>
      </w:r>
      <w:proofErr w:type="spellStart"/>
      <w:r w:rsidRPr="00911788">
        <w:t>Ph.D</w:t>
      </w:r>
      <w:proofErr w:type="spellEnd"/>
      <w:r w:rsidRPr="00911788">
        <w:t xml:space="preserve"> in Chemistry from PEC University of Technology, Chandigarh, India in 2016 under the supervision of Professor </w:t>
      </w:r>
      <w:proofErr w:type="spellStart"/>
      <w:r w:rsidRPr="00911788">
        <w:t>Vasundhara</w:t>
      </w:r>
      <w:proofErr w:type="spellEnd"/>
      <w:r w:rsidRPr="00911788">
        <w:t xml:space="preserve"> Singh. Currently, an Associate Professor and Head of the Chemistry Department, ASBASJSM Postgraduate College, Bela, India. Her research interests include nanomaterials synthesis, concentrating on </w:t>
      </w:r>
      <w:proofErr w:type="spellStart"/>
      <w:r w:rsidRPr="00911788">
        <w:t>physico</w:t>
      </w:r>
      <w:proofErr w:type="spellEnd"/>
      <w:r w:rsidRPr="00911788">
        <w:t xml:space="preserve">-chemical and morphological studies, </w:t>
      </w:r>
      <w:proofErr w:type="spellStart"/>
      <w:r w:rsidRPr="00911788">
        <w:t>photocatalysis</w:t>
      </w:r>
      <w:proofErr w:type="spellEnd"/>
      <w:r w:rsidRPr="00911788">
        <w:t xml:space="preserve"> and functionalized ionic liquids.</w:t>
      </w:r>
    </w:p>
    <w:p w:rsidR="00353071" w:rsidRPr="00911788" w:rsidRDefault="00353071" w:rsidP="00353071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 w:rsidRPr="00911788">
        <w:t>Presenting author</w:t>
      </w:r>
      <w:r w:rsidRPr="00911788">
        <w:rPr>
          <w:spacing w:val="-7"/>
        </w:rPr>
        <w:t xml:space="preserve"> </w:t>
      </w:r>
      <w:r w:rsidRPr="00911788">
        <w:t>details</w:t>
      </w:r>
    </w:p>
    <w:p w:rsidR="00353071" w:rsidRDefault="00911788" w:rsidP="00353071">
      <w:pPr>
        <w:pStyle w:val="BodyText"/>
        <w:spacing w:before="7"/>
        <w:rPr>
          <w:b/>
          <w:sz w:val="15"/>
        </w:rPr>
      </w:pPr>
      <w:r w:rsidRPr="00911788">
        <w:rPr>
          <w:rFonts w:eastAsia="Calibri"/>
          <w:noProof/>
          <w:sz w:val="22"/>
          <w:szCs w:val="22"/>
        </w:rPr>
        <w:drawing>
          <wp:inline distT="0" distB="0" distL="0" distR="0" wp14:anchorId="1E04EB88" wp14:editId="3DCC7E99">
            <wp:extent cx="1047750" cy="1414547"/>
            <wp:effectExtent l="0" t="0" r="0" b="0"/>
            <wp:docPr id="2" name="Picture 2" descr="FullSizeRen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ullSizeRender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080566" cy="1458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1788" w:rsidRPr="00911788" w:rsidRDefault="00353071" w:rsidP="00353071">
      <w:pPr>
        <w:pStyle w:val="BodyText"/>
        <w:spacing w:before="172"/>
        <w:ind w:left="316" w:right="4143"/>
      </w:pPr>
      <w:r w:rsidRPr="00911788">
        <w:t xml:space="preserve">Full Name: </w:t>
      </w:r>
      <w:r w:rsidR="00911788" w:rsidRPr="00911788">
        <w:t xml:space="preserve">Dr. </w:t>
      </w:r>
      <w:proofErr w:type="spellStart"/>
      <w:r w:rsidR="00911788" w:rsidRPr="00911788">
        <w:t>Satwant</w:t>
      </w:r>
      <w:proofErr w:type="spellEnd"/>
      <w:r w:rsidR="00911788" w:rsidRPr="00911788">
        <w:t xml:space="preserve"> Kaur Shahi</w:t>
      </w:r>
    </w:p>
    <w:p w:rsidR="00911788" w:rsidRPr="00911788" w:rsidRDefault="00353071" w:rsidP="00353071">
      <w:pPr>
        <w:pStyle w:val="BodyText"/>
        <w:spacing w:before="172"/>
        <w:ind w:left="316" w:right="4143"/>
      </w:pPr>
      <w:r w:rsidRPr="00911788">
        <w:t xml:space="preserve">Contact number: </w:t>
      </w:r>
      <w:r w:rsidR="00911788" w:rsidRPr="00911788">
        <w:t>9815620645</w:t>
      </w:r>
    </w:p>
    <w:p w:rsidR="00353071" w:rsidRPr="00911788" w:rsidRDefault="00353071" w:rsidP="00353071">
      <w:pPr>
        <w:pStyle w:val="BodyText"/>
        <w:spacing w:before="172"/>
        <w:ind w:left="316" w:right="4143"/>
      </w:pPr>
      <w:r w:rsidRPr="00911788">
        <w:t>Twitter account: Linked In account:</w:t>
      </w:r>
    </w:p>
    <w:p w:rsidR="00353071" w:rsidRPr="00911788" w:rsidRDefault="00353071" w:rsidP="00353071">
      <w:pPr>
        <w:pStyle w:val="BodyText"/>
        <w:ind w:left="316"/>
      </w:pPr>
      <w:r w:rsidRPr="00911788">
        <w:t>Session name/ number:</w:t>
      </w:r>
    </w:p>
    <w:p w:rsidR="00911788" w:rsidRPr="00911788" w:rsidRDefault="00911788" w:rsidP="00353071">
      <w:pPr>
        <w:pStyle w:val="BodyText"/>
        <w:ind w:left="316" w:right="1786"/>
      </w:pPr>
      <w:r w:rsidRPr="00911788">
        <w:t xml:space="preserve">Category: </w:t>
      </w:r>
      <w:r w:rsidR="00353071" w:rsidRPr="00911788">
        <w:t>Oral p</w:t>
      </w:r>
      <w:r w:rsidRPr="00911788">
        <w:t>resentation</w:t>
      </w:r>
    </w:p>
    <w:p w:rsidR="00353071" w:rsidRPr="00911788" w:rsidRDefault="00353071" w:rsidP="00353071">
      <w:pPr>
        <w:pStyle w:val="BodyText"/>
        <w:ind w:left="316" w:right="1786"/>
      </w:pPr>
      <w:r w:rsidRPr="00911788">
        <w:t xml:space="preserve"> Passport Number</w:t>
      </w:r>
      <w:r w:rsidR="00EE2AC2" w:rsidRPr="00911788">
        <w:t>:</w:t>
      </w:r>
    </w:p>
    <w:p w:rsidR="00353071" w:rsidRDefault="00353071" w:rsidP="00353071">
      <w:pPr>
        <w:pStyle w:val="BodyText"/>
        <w:ind w:left="316" w:right="1786"/>
        <w:rPr>
          <w:color w:val="585858"/>
        </w:rPr>
      </w:pPr>
    </w:p>
    <w:p w:rsidR="00353071" w:rsidRDefault="00353071" w:rsidP="00353071">
      <w:pPr>
        <w:pStyle w:val="BodyText"/>
        <w:ind w:right="1786"/>
        <w:rPr>
          <w:sz w:val="18"/>
        </w:rPr>
        <w:sectPr w:rsidR="00353071" w:rsidSect="00F0221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10" w:h="16840"/>
          <w:pgMar w:top="642" w:right="180" w:bottom="280" w:left="140" w:header="152" w:footer="160" w:gutter="0"/>
          <w:cols w:num="2" w:space="720" w:equalWidth="0">
            <w:col w:w="5639" w:space="40"/>
            <w:col w:w="5911"/>
          </w:cols>
        </w:sectPr>
      </w:pPr>
    </w:p>
    <w:p w:rsidR="00DB5BC2" w:rsidRDefault="00DB5BC2" w:rsidP="00353071"/>
    <w:sectPr w:rsidR="00DB5BC2" w:rsidSect="00375462">
      <w:headerReference w:type="default" r:id="rId15"/>
      <w:footerReference w:type="default" r:id="rId16"/>
      <w:pgSz w:w="11906" w:h="16838"/>
      <w:pgMar w:top="840" w:right="720" w:bottom="720" w:left="720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7653" w:rsidRDefault="00A17653" w:rsidP="00375462">
      <w:r>
        <w:separator/>
      </w:r>
    </w:p>
  </w:endnote>
  <w:endnote w:type="continuationSeparator" w:id="0">
    <w:p w:rsidR="00A17653" w:rsidRDefault="00A17653" w:rsidP="003754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23A9" w:rsidRDefault="001E23A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23A9" w:rsidRDefault="001E23A9">
    <w:pPr>
      <w:pStyle w:val="Footer"/>
    </w:pPr>
    <w:r>
      <w:rPr>
        <w:noProof/>
      </w:rPr>
      <w:drawing>
        <wp:inline distT="0" distB="0" distL="0" distR="0">
          <wp:extent cx="7359650" cy="1103630"/>
          <wp:effectExtent l="0" t="0" r="0" b="127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no 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9650" cy="11036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23A9" w:rsidRDefault="001E23A9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5462" w:rsidRDefault="00375462" w:rsidP="00375462">
    <w:pPr>
      <w:pStyle w:val="Footer"/>
      <w:ind w:left="-426" w:right="-591"/>
    </w:pPr>
  </w:p>
  <w:p w:rsidR="00375462" w:rsidRDefault="0037546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7653" w:rsidRDefault="00A17653" w:rsidP="00375462">
      <w:r>
        <w:separator/>
      </w:r>
    </w:p>
  </w:footnote>
  <w:footnote w:type="continuationSeparator" w:id="0">
    <w:p w:rsidR="00A17653" w:rsidRDefault="00A17653" w:rsidP="003754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23A9" w:rsidRDefault="001E23A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23A9" w:rsidRDefault="001E23A9">
    <w:pPr>
      <w:pStyle w:val="Header"/>
    </w:pPr>
    <w:r>
      <w:rPr>
        <w:noProof/>
      </w:rPr>
      <w:drawing>
        <wp:inline distT="0" distB="0" distL="0" distR="0">
          <wp:extent cx="7359650" cy="1103630"/>
          <wp:effectExtent l="0" t="0" r="0" b="127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no 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9650" cy="11036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23A9" w:rsidRDefault="001E23A9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5462" w:rsidRPr="001E23A9" w:rsidRDefault="00375462" w:rsidP="001E23A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 w15:restartNumberingAfterBreak="0">
    <w:nsid w:val="4C7E4118"/>
    <w:multiLevelType w:val="hybridMultilevel"/>
    <w:tmpl w:val="FBFA5256"/>
    <w:lvl w:ilvl="0" w:tplc="D1ECF1E2">
      <w:start w:val="1"/>
      <w:numFmt w:val="decimal"/>
      <w:lvlText w:val="%1"/>
      <w:lvlJc w:val="left"/>
      <w:pPr>
        <w:ind w:left="10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57" w:hanging="360"/>
      </w:pPr>
    </w:lvl>
    <w:lvl w:ilvl="2" w:tplc="0409001B" w:tentative="1">
      <w:start w:val="1"/>
      <w:numFmt w:val="lowerRoman"/>
      <w:lvlText w:val="%3."/>
      <w:lvlJc w:val="right"/>
      <w:pPr>
        <w:ind w:left="2477" w:hanging="180"/>
      </w:pPr>
    </w:lvl>
    <w:lvl w:ilvl="3" w:tplc="0409000F" w:tentative="1">
      <w:start w:val="1"/>
      <w:numFmt w:val="decimal"/>
      <w:lvlText w:val="%4."/>
      <w:lvlJc w:val="left"/>
      <w:pPr>
        <w:ind w:left="3197" w:hanging="360"/>
      </w:pPr>
    </w:lvl>
    <w:lvl w:ilvl="4" w:tplc="04090019" w:tentative="1">
      <w:start w:val="1"/>
      <w:numFmt w:val="lowerLetter"/>
      <w:lvlText w:val="%5."/>
      <w:lvlJc w:val="left"/>
      <w:pPr>
        <w:ind w:left="3917" w:hanging="360"/>
      </w:pPr>
    </w:lvl>
    <w:lvl w:ilvl="5" w:tplc="0409001B" w:tentative="1">
      <w:start w:val="1"/>
      <w:numFmt w:val="lowerRoman"/>
      <w:lvlText w:val="%6."/>
      <w:lvlJc w:val="right"/>
      <w:pPr>
        <w:ind w:left="4637" w:hanging="180"/>
      </w:pPr>
    </w:lvl>
    <w:lvl w:ilvl="6" w:tplc="0409000F" w:tentative="1">
      <w:start w:val="1"/>
      <w:numFmt w:val="decimal"/>
      <w:lvlText w:val="%7."/>
      <w:lvlJc w:val="left"/>
      <w:pPr>
        <w:ind w:left="5357" w:hanging="360"/>
      </w:pPr>
    </w:lvl>
    <w:lvl w:ilvl="7" w:tplc="04090019" w:tentative="1">
      <w:start w:val="1"/>
      <w:numFmt w:val="lowerLetter"/>
      <w:lvlText w:val="%8."/>
      <w:lvlJc w:val="left"/>
      <w:pPr>
        <w:ind w:left="6077" w:hanging="360"/>
      </w:pPr>
    </w:lvl>
    <w:lvl w:ilvl="8" w:tplc="0409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2" w15:restartNumberingAfterBreak="0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61D6"/>
    <w:rsid w:val="001E23A9"/>
    <w:rsid w:val="00346951"/>
    <w:rsid w:val="00353071"/>
    <w:rsid w:val="003661D6"/>
    <w:rsid w:val="00375462"/>
    <w:rsid w:val="00484640"/>
    <w:rsid w:val="005E11F7"/>
    <w:rsid w:val="00911788"/>
    <w:rsid w:val="00991B47"/>
    <w:rsid w:val="00A17653"/>
    <w:rsid w:val="00CF23DD"/>
    <w:rsid w:val="00DB5BC2"/>
    <w:rsid w:val="00EE2AC2"/>
    <w:rsid w:val="00F02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BC622A4-CE97-4F7B-92AD-1296B05A3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35307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Heading1">
    <w:name w:val="heading 1"/>
    <w:basedOn w:val="Normal"/>
    <w:link w:val="Heading1Char"/>
    <w:uiPriority w:val="1"/>
    <w:qFormat/>
    <w:rsid w:val="00353071"/>
    <w:pPr>
      <w:spacing w:before="74"/>
      <w:ind w:left="594" w:right="151"/>
      <w:outlineLvl w:val="0"/>
    </w:pPr>
    <w:rPr>
      <w:b/>
      <w:bCs/>
    </w:rPr>
  </w:style>
  <w:style w:type="paragraph" w:styleId="Heading3">
    <w:name w:val="heading 3"/>
    <w:basedOn w:val="Normal"/>
    <w:link w:val="Heading3Char"/>
    <w:uiPriority w:val="1"/>
    <w:qFormat/>
    <w:rsid w:val="00353071"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546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5462"/>
  </w:style>
  <w:style w:type="paragraph" w:styleId="Footer">
    <w:name w:val="footer"/>
    <w:basedOn w:val="Normal"/>
    <w:link w:val="FooterChar"/>
    <w:uiPriority w:val="99"/>
    <w:unhideWhenUsed/>
    <w:rsid w:val="0037546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5462"/>
  </w:style>
  <w:style w:type="paragraph" w:styleId="BalloonText">
    <w:name w:val="Balloon Text"/>
    <w:basedOn w:val="Normal"/>
    <w:link w:val="BalloonTextChar"/>
    <w:uiPriority w:val="99"/>
    <w:semiHidden/>
    <w:unhideWhenUsed/>
    <w:rsid w:val="003754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5462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1"/>
    <w:rsid w:val="00353071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Heading3Char">
    <w:name w:val="Heading 3 Char"/>
    <w:basedOn w:val="DefaultParagraphFont"/>
    <w:link w:val="Heading3"/>
    <w:uiPriority w:val="1"/>
    <w:rsid w:val="00353071"/>
    <w:rPr>
      <w:rFonts w:ascii="Times New Roman" w:eastAsia="Times New Roman" w:hAnsi="Times New Roman" w:cs="Times New Roman"/>
      <w:b/>
      <w:bCs/>
      <w:sz w:val="19"/>
      <w:szCs w:val="19"/>
      <w:lang w:val="en-US"/>
    </w:rPr>
  </w:style>
  <w:style w:type="paragraph" w:styleId="BodyText">
    <w:name w:val="Body Text"/>
    <w:basedOn w:val="Normal"/>
    <w:link w:val="BodyTextChar"/>
    <w:uiPriority w:val="1"/>
    <w:qFormat/>
    <w:rsid w:val="00353071"/>
    <w:rPr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353071"/>
    <w:rPr>
      <w:rFonts w:ascii="Times New Roman" w:eastAsia="Times New Roman" w:hAnsi="Times New Roman" w:cs="Times New Roman"/>
      <w:sz w:val="19"/>
      <w:szCs w:val="19"/>
      <w:lang w:val="en-US"/>
    </w:rPr>
  </w:style>
  <w:style w:type="paragraph" w:styleId="ListParagraph">
    <w:name w:val="List Paragraph"/>
    <w:basedOn w:val="Normal"/>
    <w:uiPriority w:val="1"/>
    <w:qFormat/>
    <w:rsid w:val="00353071"/>
    <w:pPr>
      <w:ind w:left="1757" w:hanging="44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475</Words>
  <Characters>2713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worlddiabetes</dc:creator>
  <cp:keywords/>
  <dc:description/>
  <cp:lastModifiedBy>jsahi</cp:lastModifiedBy>
  <cp:revision>2</cp:revision>
  <dcterms:created xsi:type="dcterms:W3CDTF">2020-01-08T15:59:00Z</dcterms:created>
  <dcterms:modified xsi:type="dcterms:W3CDTF">2020-01-08T15:59:00Z</dcterms:modified>
</cp:coreProperties>
</file>