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92B" w:rsidRDefault="0067292B" w:rsidP="0067292B">
      <w:pPr>
        <w:pStyle w:val="Heading1"/>
        <w:spacing w:before="170"/>
        <w:ind w:left="0"/>
      </w:pPr>
      <w:r>
        <w:rPr>
          <w:color w:val="337AB7"/>
        </w:rPr>
        <w:t>Polymer – nanoparticles composites: Principles of formation and properties</w:t>
      </w:r>
    </w:p>
    <w:p w:rsidR="0067292B" w:rsidRDefault="0067292B" w:rsidP="0067292B">
      <w:pPr>
        <w:pStyle w:val="BodyText"/>
        <w:rPr>
          <w:rFonts w:ascii="Arial"/>
        </w:rPr>
      </w:pPr>
      <w:r>
        <w:rPr>
          <w:rFonts w:ascii="Arial"/>
        </w:rPr>
        <w:t xml:space="preserve">Raisa V. </w:t>
      </w:r>
      <w:proofErr w:type="spellStart"/>
      <w:r>
        <w:rPr>
          <w:rFonts w:ascii="Arial"/>
        </w:rPr>
        <w:t>Talroze</w:t>
      </w:r>
      <w:proofErr w:type="spellEnd"/>
      <w:r>
        <w:rPr>
          <w:rFonts w:ascii="Arial"/>
        </w:rPr>
        <w:t xml:space="preserve">, Professor, Ph.D., D.Sc. A.V. </w:t>
      </w:r>
      <w:proofErr w:type="spellStart"/>
      <w:r>
        <w:rPr>
          <w:rFonts w:ascii="Arial"/>
        </w:rPr>
        <w:t>Topchiev</w:t>
      </w:r>
      <w:proofErr w:type="spellEnd"/>
      <w:r>
        <w:rPr>
          <w:rFonts w:ascii="Arial"/>
        </w:rPr>
        <w:t xml:space="preserve"> Institute </w:t>
      </w:r>
    </w:p>
    <w:p w:rsidR="0067292B" w:rsidRDefault="0067292B" w:rsidP="0067292B">
      <w:pPr>
        <w:pStyle w:val="BodyText"/>
        <w:rPr>
          <w:rFonts w:ascii="Arial"/>
        </w:rPr>
      </w:pPr>
      <w:proofErr w:type="gramStart"/>
      <w:r>
        <w:rPr>
          <w:rFonts w:ascii="Arial"/>
        </w:rPr>
        <w:t>of</w:t>
      </w:r>
      <w:proofErr w:type="gramEnd"/>
      <w:r>
        <w:rPr>
          <w:rFonts w:ascii="Arial"/>
        </w:rPr>
        <w:t xml:space="preserve"> Petrochemical Synthesis, Russian Academy of Sciences, </w:t>
      </w:r>
    </w:p>
    <w:p w:rsidR="00AE3E37" w:rsidRDefault="0067292B" w:rsidP="000357DE">
      <w:pPr>
        <w:pStyle w:val="BodyText"/>
        <w:rPr>
          <w:rFonts w:ascii="Arial"/>
          <w:sz w:val="21"/>
        </w:rPr>
      </w:pPr>
      <w:r>
        <w:rPr>
          <w:rFonts w:ascii="Arial"/>
        </w:rPr>
        <w:t>Russian Federation</w:t>
      </w:r>
      <w:r>
        <w:rPr>
          <w:rFonts w:ascii="Arial"/>
          <w:sz w:val="21"/>
        </w:rPr>
        <w:t xml:space="preserve">      </w:t>
      </w:r>
      <w:r w:rsidR="000357DE">
        <w:rPr>
          <w:rFonts w:ascii="Arial"/>
          <w:sz w:val="21"/>
        </w:rPr>
        <w:tab/>
      </w:r>
      <w:r w:rsidR="000357DE">
        <w:rPr>
          <w:rFonts w:ascii="Arial"/>
          <w:sz w:val="21"/>
        </w:rPr>
        <w:tab/>
      </w:r>
      <w:r w:rsidR="000357DE">
        <w:rPr>
          <w:rFonts w:ascii="Arial"/>
          <w:sz w:val="21"/>
        </w:rPr>
        <w:tab/>
      </w:r>
      <w:r w:rsidR="000357DE">
        <w:rPr>
          <w:rFonts w:ascii="Arial"/>
          <w:sz w:val="21"/>
        </w:rPr>
        <w:tab/>
      </w:r>
      <w:r w:rsidR="000357DE">
        <w:rPr>
          <w:rFonts w:ascii="Arial"/>
          <w:sz w:val="21"/>
        </w:rPr>
        <w:tab/>
      </w:r>
      <w:r w:rsidR="000357DE">
        <w:rPr>
          <w:rFonts w:ascii="Arial"/>
          <w:sz w:val="21"/>
        </w:rPr>
        <w:tab/>
      </w:r>
    </w:p>
    <w:p w:rsidR="00AE3E37" w:rsidRDefault="00AE3E37">
      <w:pPr>
        <w:rPr>
          <w:rFonts w:ascii="Arial"/>
          <w:sz w:val="21"/>
        </w:rPr>
        <w:sectPr w:rsidR="00AE3E3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67292B" w:rsidRDefault="0067292B" w:rsidP="0067292B">
      <w:pPr>
        <w:widowControl/>
        <w:autoSpaceDE w:val="0"/>
        <w:autoSpaceDN w:val="0"/>
        <w:adjustRightInd w:val="0"/>
        <w:jc w:val="both"/>
        <w:rPr>
          <w:sz w:val="18"/>
          <w:szCs w:val="18"/>
        </w:rPr>
      </w:pPr>
      <w:proofErr w:type="gramStart"/>
      <w:r w:rsidRPr="00C52EEF">
        <w:rPr>
          <w:sz w:val="18"/>
          <w:szCs w:val="18"/>
        </w:rPr>
        <w:t>Statement of the Problem.</w:t>
      </w:r>
      <w:proofErr w:type="gramEnd"/>
      <w:r w:rsidRPr="00C52EEF">
        <w:rPr>
          <w:sz w:val="18"/>
          <w:szCs w:val="18"/>
        </w:rPr>
        <w:t xml:space="preserve"> </w:t>
      </w:r>
      <w:r w:rsidRPr="00C52EEF">
        <w:rPr>
          <w:color w:val="000000"/>
          <w:sz w:val="18"/>
          <w:szCs w:val="18"/>
        </w:rPr>
        <w:t xml:space="preserve">Modern science and engineering demonstrates a trend from synthesis of nanoparticles (NPs) to the construction of nanocomposite media with desired properties. In particular, nanocomposites consisting of semiconductor QDs and metal NPs embedded into a polymer host matrix have the potential to show unique optical properties, which are different from those of pure QDs, </w:t>
      </w:r>
      <w:proofErr w:type="spellStart"/>
      <w:r w:rsidRPr="00C52EEF">
        <w:rPr>
          <w:color w:val="000000"/>
          <w:sz w:val="18"/>
          <w:szCs w:val="18"/>
        </w:rPr>
        <w:t>plasmonic</w:t>
      </w:r>
      <w:proofErr w:type="spellEnd"/>
      <w:r w:rsidRPr="00C52EEF">
        <w:rPr>
          <w:color w:val="000000"/>
          <w:sz w:val="18"/>
          <w:szCs w:val="18"/>
        </w:rPr>
        <w:t xml:space="preserve"> metals and the embedding matrix. </w:t>
      </w:r>
      <w:r w:rsidRPr="00C52EEF">
        <w:rPr>
          <w:color w:val="000000"/>
          <w:sz w:val="18"/>
          <w:szCs w:val="18"/>
          <w:u w:val="single"/>
          <w:shd w:val="clear" w:color="auto" w:fill="FFFFFF"/>
          <w:lang w:eastAsia="x-none"/>
        </w:rPr>
        <w:t xml:space="preserve">The major goal </w:t>
      </w:r>
      <w:r w:rsidRPr="00C52EEF">
        <w:rPr>
          <w:color w:val="000000"/>
          <w:sz w:val="18"/>
          <w:szCs w:val="18"/>
          <w:shd w:val="clear" w:color="auto" w:fill="FFFFFF"/>
          <w:lang w:eastAsia="x-none"/>
        </w:rPr>
        <w:t xml:space="preserve">of the research area under discussion is the analysis of the major regularities of the formation of polymer-NPs composites providing the structural stability and unique properties resulted from the interaction between different components of composites.  </w:t>
      </w:r>
      <w:r w:rsidRPr="00C52EEF">
        <w:rPr>
          <w:sz w:val="18"/>
          <w:szCs w:val="18"/>
        </w:rPr>
        <w:t xml:space="preserve">Methodology &amp; Theoretical Orientation: Polymers were </w:t>
      </w:r>
      <w:r w:rsidRPr="00C52EEF">
        <w:rPr>
          <w:sz w:val="18"/>
          <w:szCs w:val="18"/>
          <w:lang w:val="pt-BR"/>
        </w:rPr>
        <w:t>synthesized via reversible addition–fragmentation chain transfer (RAFT) polymerization providing the functionality in the end group of macromolecules.</w:t>
      </w:r>
      <w:r w:rsidRPr="00C52EEF">
        <w:rPr>
          <w:sz w:val="18"/>
          <w:szCs w:val="18"/>
        </w:rPr>
        <w:t xml:space="preserve"> The combination of the modern physical-chemical methods was used to address the structure and optical properties of composites both in solutions and in the solid</w:t>
      </w:r>
      <w:r>
        <w:rPr>
          <w:sz w:val="18"/>
          <w:szCs w:val="18"/>
        </w:rPr>
        <w:t xml:space="preserve">      </w:t>
      </w:r>
      <w:r w:rsidRPr="00C52EEF">
        <w:rPr>
          <w:sz w:val="18"/>
          <w:szCs w:val="18"/>
        </w:rPr>
        <w:t xml:space="preserve"> state. Findings: </w:t>
      </w:r>
      <w:r w:rsidRPr="00C52EEF">
        <w:rPr>
          <w:rFonts w:eastAsia="Newton-Regular" w:cs="Newton-Regular"/>
          <w:sz w:val="18"/>
          <w:szCs w:val="18"/>
        </w:rPr>
        <w:t xml:space="preserve">Nanocomposites involving </w:t>
      </w:r>
      <w:proofErr w:type="spellStart"/>
      <w:r w:rsidRPr="00C52EEF">
        <w:rPr>
          <w:rFonts w:eastAsia="Newton-Regular" w:cs="Newton-Regular"/>
          <w:sz w:val="18"/>
          <w:szCs w:val="18"/>
        </w:rPr>
        <w:t>CdSe</w:t>
      </w:r>
      <w:proofErr w:type="spellEnd"/>
      <w:r w:rsidRPr="00C52EEF">
        <w:rPr>
          <w:rFonts w:eastAsia="Newton-Regular" w:cs="Newton-Regular"/>
          <w:sz w:val="18"/>
          <w:szCs w:val="18"/>
        </w:rPr>
        <w:t xml:space="preserve"> QDs and gold nanoparticles are synthesized, and conditions of synthesizing these composites with large amounts of NPs and QDs are ascertained. The first steps of the</w:t>
      </w:r>
      <w:r w:rsidRPr="00C52EEF">
        <w:rPr>
          <w:sz w:val="18"/>
          <w:szCs w:val="18"/>
        </w:rPr>
        <w:t xml:space="preserve"> </w:t>
      </w:r>
      <w:r>
        <w:rPr>
          <w:sz w:val="18"/>
          <w:szCs w:val="18"/>
        </w:rPr>
        <w:t xml:space="preserve">process </w:t>
      </w:r>
      <w:r w:rsidRPr="00C52EEF">
        <w:rPr>
          <w:color w:val="000000"/>
          <w:sz w:val="18"/>
          <w:szCs w:val="18"/>
          <w:shd w:val="clear" w:color="auto" w:fill="FFFFFF"/>
          <w:lang w:eastAsia="x-none"/>
        </w:rPr>
        <w:t xml:space="preserve">of the interaction of polymer and QDs are shown with the dynamic light scattering. The structure of polymer-NPs </w:t>
      </w:r>
      <w:r>
        <w:rPr>
          <w:color w:val="000000"/>
          <w:sz w:val="18"/>
          <w:szCs w:val="18"/>
          <w:shd w:val="clear" w:color="auto" w:fill="FFFFFF"/>
          <w:lang w:eastAsia="x-none"/>
        </w:rPr>
        <w:t xml:space="preserve">composites </w:t>
      </w:r>
      <w:r w:rsidRPr="00C52EEF">
        <w:rPr>
          <w:color w:val="000000"/>
          <w:sz w:val="18"/>
          <w:szCs w:val="18"/>
          <w:shd w:val="clear" w:color="auto" w:fill="FFFFFF"/>
          <w:lang w:eastAsia="x-none"/>
        </w:rPr>
        <w:t xml:space="preserve">is analyzed and the models depending on the structure of NPs and polymer molecular weight are developed.  </w:t>
      </w:r>
      <w:r>
        <w:rPr>
          <w:color w:val="000000"/>
          <w:sz w:val="18"/>
          <w:szCs w:val="18"/>
          <w:shd w:val="clear" w:color="auto" w:fill="FFFFFF"/>
          <w:lang w:eastAsia="x-none"/>
        </w:rPr>
        <w:t xml:space="preserve">The possibility of the control the photoluminescence of QDs in nanocomposites is shown. </w:t>
      </w:r>
      <w:r w:rsidRPr="00C52EEF">
        <w:rPr>
          <w:sz w:val="18"/>
          <w:szCs w:val="18"/>
        </w:rPr>
        <w:t>Conclusion &amp; Significance:</w:t>
      </w:r>
      <w:r>
        <w:rPr>
          <w:sz w:val="18"/>
          <w:szCs w:val="18"/>
        </w:rPr>
        <w:t xml:space="preserve"> New materials based on modified polymers and </w:t>
      </w:r>
      <w:proofErr w:type="spellStart"/>
      <w:r>
        <w:rPr>
          <w:sz w:val="18"/>
          <w:szCs w:val="18"/>
        </w:rPr>
        <w:t>CdSe</w:t>
      </w:r>
      <w:proofErr w:type="spellEnd"/>
      <w:r>
        <w:rPr>
          <w:sz w:val="18"/>
          <w:szCs w:val="18"/>
        </w:rPr>
        <w:t xml:space="preserve"> QDs are created being stable due to chemical binding. Plasmon Au NPs is shown to affect the photoluminescence of QDs in polymer films. The analysis of these results via modeling shows the role of Au NPs on light absorption and reabsorption affecting photoluminescence. The results received will allow finding the optimal conditions for the development of new sources of photoluminescence.</w:t>
      </w:r>
    </w:p>
    <w:p w:rsidR="0067292B" w:rsidRDefault="0067292B" w:rsidP="0067292B">
      <w:pPr>
        <w:widowControl/>
        <w:autoSpaceDE w:val="0"/>
        <w:autoSpaceDN w:val="0"/>
        <w:adjustRightInd w:val="0"/>
        <w:jc w:val="both"/>
        <w:rPr>
          <w:sz w:val="18"/>
          <w:szCs w:val="18"/>
        </w:rPr>
      </w:pPr>
    </w:p>
    <w:p w:rsidR="00AE3E37" w:rsidRDefault="00A9710C" w:rsidP="008E506E">
      <w:pPr>
        <w:pStyle w:val="Heading3"/>
        <w:spacing w:before="74"/>
        <w:jc w:val="center"/>
      </w:pPr>
      <w:r>
        <w:rPr>
          <w:b w:val="0"/>
        </w:rPr>
        <w:br w:type="column"/>
      </w:r>
      <w:r w:rsidR="0067292B">
        <w:rPr>
          <w:noProof/>
        </w:rPr>
        <w:lastRenderedPageBreak/>
        <w:drawing>
          <wp:inline distT="0" distB="0" distL="0" distR="0" wp14:anchorId="5B11D000" wp14:editId="5565698A">
            <wp:extent cx="1998279" cy="1516187"/>
            <wp:effectExtent l="19050" t="19050" r="21590" b="2730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3589" cy="1520216"/>
                    </a:xfrm>
                    <a:prstGeom prst="rect">
                      <a:avLst/>
                    </a:prstGeom>
                    <a:noFill/>
                    <a:ln>
                      <a:solidFill>
                        <a:schemeClr val="bg1">
                          <a:lumMod val="65000"/>
                        </a:schemeClr>
                      </a:solidFill>
                    </a:ln>
                  </pic:spPr>
                </pic:pic>
              </a:graphicData>
            </a:graphic>
          </wp:inline>
        </w:drawing>
      </w:r>
    </w:p>
    <w:p w:rsidR="008E506E" w:rsidRDefault="0067292B" w:rsidP="00A475EB">
      <w:pPr>
        <w:spacing w:line="204" w:lineRule="exact"/>
        <w:ind w:left="180"/>
        <w:rPr>
          <w:rFonts w:ascii="Arial"/>
          <w:b/>
          <w:color w:val="BF5A14"/>
          <w:sz w:val="20"/>
        </w:rPr>
      </w:pPr>
      <w:proofErr w:type="gramStart"/>
      <w:r w:rsidRPr="0067292B">
        <w:rPr>
          <w:sz w:val="20"/>
        </w:rPr>
        <w:t>Fig</w:t>
      </w:r>
      <w:r w:rsidR="00A475EB">
        <w:rPr>
          <w:sz w:val="20"/>
        </w:rPr>
        <w:t>ure 1</w:t>
      </w:r>
      <w:r w:rsidRPr="0067292B">
        <w:rPr>
          <w:sz w:val="20"/>
        </w:rPr>
        <w:t>.</w:t>
      </w:r>
      <w:proofErr w:type="gramEnd"/>
      <w:r w:rsidRPr="0067292B">
        <w:rPr>
          <w:sz w:val="20"/>
        </w:rPr>
        <w:t xml:space="preserve"> Scheme of the </w:t>
      </w:r>
      <w:proofErr w:type="spellStart"/>
      <w:r w:rsidRPr="0067292B">
        <w:rPr>
          <w:sz w:val="20"/>
        </w:rPr>
        <w:t>synthesys</w:t>
      </w:r>
      <w:proofErr w:type="spellEnd"/>
      <w:r w:rsidRPr="0067292B">
        <w:rPr>
          <w:sz w:val="20"/>
        </w:rPr>
        <w:t xml:space="preserve"> of polymer-QDs composite for macromolecules of different length.</w:t>
      </w:r>
      <w:r w:rsidR="005973B9">
        <w:rPr>
          <w:rFonts w:ascii="Arial"/>
          <w:b/>
          <w:color w:val="BF5A14"/>
          <w:sz w:val="20"/>
        </w:rPr>
        <w:br/>
      </w:r>
    </w:p>
    <w:p w:rsidR="005973B9" w:rsidRDefault="005973B9" w:rsidP="005973B9">
      <w:pPr>
        <w:spacing w:line="204" w:lineRule="exact"/>
        <w:rPr>
          <w:rFonts w:ascii="Arial"/>
          <w:b/>
          <w:sz w:val="20"/>
        </w:rPr>
      </w:pPr>
      <w:r>
        <w:rPr>
          <w:rFonts w:ascii="Arial"/>
          <w:b/>
          <w:color w:val="BF5A14"/>
          <w:sz w:val="20"/>
        </w:rPr>
        <w:t xml:space="preserve">Recent Publications </w:t>
      </w:r>
    </w:p>
    <w:p w:rsidR="0067292B" w:rsidRDefault="0067292B" w:rsidP="0067292B">
      <w:pPr>
        <w:autoSpaceDE w:val="0"/>
        <w:autoSpaceDN w:val="0"/>
        <w:adjustRightInd w:val="0"/>
        <w:ind w:left="360" w:hanging="270"/>
        <w:rPr>
          <w:rFonts w:eastAsiaTheme="minorHAnsi"/>
          <w:sz w:val="18"/>
          <w:szCs w:val="18"/>
        </w:rPr>
      </w:pPr>
      <w:r>
        <w:rPr>
          <w:sz w:val="18"/>
          <w:szCs w:val="18"/>
        </w:rPr>
        <w:t xml:space="preserve">1. </w:t>
      </w:r>
      <w:proofErr w:type="spellStart"/>
      <w:r w:rsidRPr="00C439D6">
        <w:rPr>
          <w:rFonts w:eastAsiaTheme="minorHAnsi"/>
          <w:sz w:val="18"/>
          <w:szCs w:val="18"/>
        </w:rPr>
        <w:t>Shandryuk</w:t>
      </w:r>
      <w:proofErr w:type="spellEnd"/>
      <w:r w:rsidRPr="00C439D6">
        <w:rPr>
          <w:rFonts w:eastAsiaTheme="minorHAnsi"/>
          <w:sz w:val="18"/>
          <w:szCs w:val="18"/>
        </w:rPr>
        <w:t xml:space="preserve"> G.A., </w:t>
      </w:r>
      <w:proofErr w:type="spellStart"/>
      <w:r w:rsidRPr="00C439D6">
        <w:rPr>
          <w:rFonts w:eastAsiaTheme="minorHAnsi"/>
          <w:sz w:val="18"/>
          <w:szCs w:val="18"/>
        </w:rPr>
        <w:t>Matukhina</w:t>
      </w:r>
      <w:proofErr w:type="spellEnd"/>
      <w:r w:rsidRPr="00C439D6">
        <w:rPr>
          <w:rFonts w:eastAsiaTheme="minorHAnsi"/>
          <w:sz w:val="18"/>
          <w:szCs w:val="18"/>
        </w:rPr>
        <w:t xml:space="preserve"> E.V., </w:t>
      </w:r>
      <w:proofErr w:type="spellStart"/>
      <w:r w:rsidRPr="00C439D6">
        <w:rPr>
          <w:rFonts w:eastAsiaTheme="minorHAnsi"/>
          <w:sz w:val="18"/>
          <w:szCs w:val="18"/>
        </w:rPr>
        <w:t>Vasil’e</w:t>
      </w:r>
      <w:r>
        <w:rPr>
          <w:rFonts w:eastAsiaTheme="minorHAnsi"/>
          <w:sz w:val="18"/>
          <w:szCs w:val="18"/>
        </w:rPr>
        <w:t>v</w:t>
      </w:r>
      <w:proofErr w:type="spellEnd"/>
      <w:r>
        <w:rPr>
          <w:rFonts w:eastAsiaTheme="minorHAnsi"/>
          <w:sz w:val="18"/>
          <w:szCs w:val="18"/>
        </w:rPr>
        <w:t xml:space="preserve"> R.B., </w:t>
      </w:r>
      <w:proofErr w:type="spellStart"/>
      <w:r>
        <w:rPr>
          <w:rFonts w:eastAsiaTheme="minorHAnsi"/>
          <w:sz w:val="18"/>
          <w:szCs w:val="18"/>
        </w:rPr>
        <w:t>Rebrov</w:t>
      </w:r>
      <w:proofErr w:type="spellEnd"/>
      <w:r>
        <w:rPr>
          <w:rFonts w:eastAsiaTheme="minorHAnsi"/>
          <w:sz w:val="18"/>
          <w:szCs w:val="18"/>
        </w:rPr>
        <w:t xml:space="preserve"> A.I., </w:t>
      </w:r>
      <w:proofErr w:type="spellStart"/>
      <w:r>
        <w:rPr>
          <w:rFonts w:eastAsiaTheme="minorHAnsi"/>
          <w:sz w:val="18"/>
          <w:szCs w:val="18"/>
        </w:rPr>
        <w:t>Bondarenko</w:t>
      </w:r>
      <w:proofErr w:type="spellEnd"/>
    </w:p>
    <w:p w:rsidR="0067292B" w:rsidRDefault="0067292B" w:rsidP="00234AAD">
      <w:pPr>
        <w:autoSpaceDE w:val="0"/>
        <w:autoSpaceDN w:val="0"/>
        <w:adjustRightInd w:val="0"/>
        <w:ind w:left="270" w:hanging="180"/>
        <w:rPr>
          <w:rFonts w:eastAsiaTheme="minorHAnsi"/>
          <w:sz w:val="18"/>
          <w:szCs w:val="18"/>
        </w:rPr>
      </w:pPr>
      <w:r>
        <w:rPr>
          <w:sz w:val="18"/>
          <w:szCs w:val="18"/>
        </w:rPr>
        <w:t xml:space="preserve">    </w:t>
      </w:r>
      <w:r w:rsidRPr="00C439D6">
        <w:rPr>
          <w:rFonts w:eastAsiaTheme="minorHAnsi"/>
          <w:sz w:val="18"/>
          <w:szCs w:val="18"/>
        </w:rPr>
        <w:t xml:space="preserve">G. N., </w:t>
      </w:r>
      <w:proofErr w:type="spellStart"/>
      <w:r w:rsidRPr="00C439D6">
        <w:rPr>
          <w:rFonts w:eastAsiaTheme="minorHAnsi"/>
          <w:sz w:val="18"/>
          <w:szCs w:val="18"/>
        </w:rPr>
        <w:t>Merekalov</w:t>
      </w:r>
      <w:proofErr w:type="spellEnd"/>
      <w:r>
        <w:rPr>
          <w:rFonts w:eastAsiaTheme="minorHAnsi"/>
          <w:sz w:val="18"/>
          <w:szCs w:val="18"/>
        </w:rPr>
        <w:t xml:space="preserve"> </w:t>
      </w:r>
      <w:r w:rsidRPr="00C439D6">
        <w:rPr>
          <w:rFonts w:eastAsiaTheme="minorHAnsi"/>
          <w:sz w:val="18"/>
          <w:szCs w:val="18"/>
        </w:rPr>
        <w:t xml:space="preserve">A. S., </w:t>
      </w:r>
      <w:proofErr w:type="spellStart"/>
      <w:r w:rsidRPr="00C439D6">
        <w:rPr>
          <w:rFonts w:eastAsiaTheme="minorHAnsi"/>
          <w:sz w:val="18"/>
          <w:szCs w:val="18"/>
        </w:rPr>
        <w:t>Gas’kov</w:t>
      </w:r>
      <w:proofErr w:type="spellEnd"/>
      <w:r w:rsidRPr="00C439D6">
        <w:rPr>
          <w:rFonts w:eastAsiaTheme="minorHAnsi"/>
          <w:sz w:val="18"/>
          <w:szCs w:val="18"/>
        </w:rPr>
        <w:t xml:space="preserve"> A M., </w:t>
      </w:r>
      <w:proofErr w:type="spellStart"/>
      <w:r w:rsidRPr="00C439D6">
        <w:rPr>
          <w:rFonts w:eastAsiaTheme="minorHAnsi"/>
          <w:sz w:val="18"/>
          <w:szCs w:val="18"/>
        </w:rPr>
        <w:t>Talroze</w:t>
      </w:r>
      <w:proofErr w:type="spellEnd"/>
      <w:r w:rsidRPr="00C439D6">
        <w:rPr>
          <w:rFonts w:eastAsiaTheme="minorHAnsi"/>
          <w:sz w:val="18"/>
          <w:szCs w:val="18"/>
        </w:rPr>
        <w:t xml:space="preserve"> R. V. </w:t>
      </w:r>
      <w:r>
        <w:rPr>
          <w:rFonts w:eastAsiaTheme="minorHAnsi"/>
          <w:sz w:val="18"/>
          <w:szCs w:val="18"/>
        </w:rPr>
        <w:t xml:space="preserve"> (</w:t>
      </w:r>
      <w:r w:rsidRPr="00C439D6">
        <w:rPr>
          <w:rFonts w:eastAsiaTheme="minorHAnsi"/>
          <w:sz w:val="18"/>
          <w:szCs w:val="18"/>
        </w:rPr>
        <w:t>2008</w:t>
      </w:r>
      <w:r>
        <w:rPr>
          <w:rFonts w:eastAsiaTheme="minorHAnsi"/>
          <w:sz w:val="18"/>
          <w:szCs w:val="18"/>
        </w:rPr>
        <w:t xml:space="preserve">) </w:t>
      </w:r>
      <w:r w:rsidRPr="00C439D6">
        <w:rPr>
          <w:rFonts w:eastAsiaTheme="minorHAnsi"/>
          <w:sz w:val="18"/>
          <w:szCs w:val="18"/>
        </w:rPr>
        <w:t xml:space="preserve"> Semiconductor Quantum Dots Organized by a Liquid Crystal</w:t>
      </w:r>
      <w:r>
        <w:rPr>
          <w:rFonts w:eastAsiaTheme="minorHAnsi"/>
          <w:sz w:val="18"/>
          <w:szCs w:val="18"/>
        </w:rPr>
        <w:t xml:space="preserve"> </w:t>
      </w:r>
      <w:r w:rsidRPr="00C439D6">
        <w:rPr>
          <w:rFonts w:eastAsiaTheme="minorHAnsi"/>
          <w:sz w:val="18"/>
          <w:szCs w:val="18"/>
        </w:rPr>
        <w:t xml:space="preserve">Polymer </w:t>
      </w:r>
      <w:proofErr w:type="spellStart"/>
      <w:r w:rsidRPr="00C439D6">
        <w:rPr>
          <w:rFonts w:eastAsiaTheme="minorHAnsi"/>
          <w:sz w:val="18"/>
          <w:szCs w:val="18"/>
        </w:rPr>
        <w:t>MediumMacromolecules</w:t>
      </w:r>
      <w:proofErr w:type="spellEnd"/>
      <w:r>
        <w:rPr>
          <w:rFonts w:eastAsiaTheme="minorHAnsi"/>
          <w:sz w:val="18"/>
          <w:szCs w:val="18"/>
        </w:rPr>
        <w:t>:</w:t>
      </w:r>
      <w:r w:rsidRPr="00C439D6">
        <w:rPr>
          <w:rFonts w:eastAsiaTheme="minorHAnsi"/>
          <w:sz w:val="18"/>
          <w:szCs w:val="18"/>
        </w:rPr>
        <w:t xml:space="preserve"> 41</w:t>
      </w:r>
      <w:r>
        <w:rPr>
          <w:rFonts w:eastAsiaTheme="minorHAnsi"/>
          <w:sz w:val="18"/>
          <w:szCs w:val="18"/>
        </w:rPr>
        <w:t>:</w:t>
      </w:r>
      <w:r w:rsidRPr="00C439D6">
        <w:rPr>
          <w:rFonts w:eastAsiaTheme="minorHAnsi"/>
          <w:sz w:val="18"/>
          <w:szCs w:val="18"/>
        </w:rPr>
        <w:t xml:space="preserve"> 2178 -2185</w:t>
      </w:r>
    </w:p>
    <w:p w:rsidR="00234AAD" w:rsidRDefault="0067292B" w:rsidP="0067292B">
      <w:pPr>
        <w:autoSpaceDE w:val="0"/>
        <w:autoSpaceDN w:val="0"/>
        <w:adjustRightInd w:val="0"/>
        <w:ind w:left="360" w:hanging="270"/>
        <w:rPr>
          <w:sz w:val="18"/>
          <w:szCs w:val="18"/>
        </w:rPr>
      </w:pPr>
      <w:r>
        <w:rPr>
          <w:sz w:val="18"/>
          <w:szCs w:val="18"/>
        </w:rPr>
        <w:t>2</w:t>
      </w:r>
      <w:r w:rsidRPr="00FC7C97">
        <w:rPr>
          <w:sz w:val="18"/>
          <w:szCs w:val="18"/>
        </w:rPr>
        <w:t xml:space="preserve">. </w:t>
      </w:r>
      <w:proofErr w:type="spellStart"/>
      <w:r w:rsidRPr="00FC7C97">
        <w:rPr>
          <w:sz w:val="18"/>
          <w:szCs w:val="18"/>
        </w:rPr>
        <w:t>Tselikov</w:t>
      </w:r>
      <w:proofErr w:type="spellEnd"/>
      <w:r w:rsidRPr="00FC7C97">
        <w:rPr>
          <w:sz w:val="18"/>
          <w:szCs w:val="18"/>
        </w:rPr>
        <w:t xml:space="preserve"> G. I., </w:t>
      </w:r>
      <w:proofErr w:type="spellStart"/>
      <w:r w:rsidRPr="00FC7C97">
        <w:rPr>
          <w:sz w:val="18"/>
          <w:szCs w:val="18"/>
        </w:rPr>
        <w:t>Shandryuk</w:t>
      </w:r>
      <w:proofErr w:type="spellEnd"/>
      <w:r w:rsidRPr="00FC7C97">
        <w:rPr>
          <w:sz w:val="18"/>
          <w:szCs w:val="18"/>
        </w:rPr>
        <w:t xml:space="preserve"> G.A., </w:t>
      </w:r>
      <w:proofErr w:type="spellStart"/>
      <w:r w:rsidRPr="00FC7C97">
        <w:rPr>
          <w:sz w:val="18"/>
          <w:szCs w:val="18"/>
        </w:rPr>
        <w:t>Kutergina</w:t>
      </w:r>
      <w:proofErr w:type="spellEnd"/>
      <w:r w:rsidRPr="00FC7C97">
        <w:rPr>
          <w:sz w:val="18"/>
          <w:szCs w:val="18"/>
        </w:rPr>
        <w:t xml:space="preserve"> </w:t>
      </w:r>
      <w:proofErr w:type="spellStart"/>
      <w:r w:rsidRPr="00FC7C97">
        <w:rPr>
          <w:sz w:val="18"/>
          <w:szCs w:val="18"/>
        </w:rPr>
        <w:t>I.Yu</w:t>
      </w:r>
      <w:proofErr w:type="spellEnd"/>
      <w:r w:rsidRPr="00FC7C97">
        <w:rPr>
          <w:sz w:val="18"/>
          <w:szCs w:val="18"/>
        </w:rPr>
        <w:t xml:space="preserve">., </w:t>
      </w:r>
      <w:proofErr w:type="spellStart"/>
      <w:r w:rsidRPr="00FC7C97">
        <w:rPr>
          <w:sz w:val="18"/>
          <w:szCs w:val="18"/>
        </w:rPr>
        <w:t>Shatalova</w:t>
      </w:r>
      <w:proofErr w:type="spellEnd"/>
      <w:r w:rsidR="00234AAD">
        <w:rPr>
          <w:sz w:val="18"/>
          <w:szCs w:val="18"/>
        </w:rPr>
        <w:t xml:space="preserve"> A.M.,</w:t>
      </w:r>
    </w:p>
    <w:p w:rsidR="0067292B" w:rsidRPr="00FC7C97" w:rsidRDefault="00234AAD" w:rsidP="0067292B">
      <w:pPr>
        <w:autoSpaceDE w:val="0"/>
        <w:autoSpaceDN w:val="0"/>
        <w:adjustRightInd w:val="0"/>
        <w:ind w:left="360" w:hanging="270"/>
        <w:rPr>
          <w:sz w:val="18"/>
          <w:szCs w:val="18"/>
        </w:rPr>
      </w:pPr>
      <w:r>
        <w:rPr>
          <w:sz w:val="18"/>
          <w:szCs w:val="18"/>
        </w:rPr>
        <w:t xml:space="preserve">    </w:t>
      </w:r>
      <w:proofErr w:type="spellStart"/>
      <w:r w:rsidR="0067292B" w:rsidRPr="00FC7C97">
        <w:rPr>
          <w:sz w:val="18"/>
          <w:szCs w:val="18"/>
        </w:rPr>
        <w:t>Merekalov</w:t>
      </w:r>
      <w:proofErr w:type="spellEnd"/>
      <w:r w:rsidR="0067292B" w:rsidRPr="00FC7C97">
        <w:rPr>
          <w:sz w:val="18"/>
          <w:szCs w:val="18"/>
        </w:rPr>
        <w:t xml:space="preserve"> A.S., Timoshenko </w:t>
      </w:r>
      <w:proofErr w:type="spellStart"/>
      <w:r w:rsidR="0067292B" w:rsidRPr="00FC7C97">
        <w:rPr>
          <w:sz w:val="18"/>
          <w:szCs w:val="18"/>
        </w:rPr>
        <w:t>V.Yu</w:t>
      </w:r>
      <w:proofErr w:type="spellEnd"/>
      <w:r w:rsidR="0067292B" w:rsidRPr="00FC7C97">
        <w:rPr>
          <w:sz w:val="18"/>
          <w:szCs w:val="18"/>
        </w:rPr>
        <w:t xml:space="preserve">., </w:t>
      </w:r>
      <w:proofErr w:type="spellStart"/>
      <w:r w:rsidR="0067292B" w:rsidRPr="00FC7C97">
        <w:rPr>
          <w:sz w:val="18"/>
          <w:szCs w:val="18"/>
        </w:rPr>
        <w:t>Talroze</w:t>
      </w:r>
      <w:proofErr w:type="spellEnd"/>
      <w:r w:rsidR="0067292B" w:rsidRPr="00FC7C97">
        <w:rPr>
          <w:sz w:val="18"/>
          <w:szCs w:val="18"/>
        </w:rPr>
        <w:t xml:space="preserve"> R.V. (2014) </w:t>
      </w:r>
    </w:p>
    <w:p w:rsidR="0067292B" w:rsidRDefault="0067292B" w:rsidP="0067292B">
      <w:pPr>
        <w:ind w:left="284"/>
        <w:rPr>
          <w:sz w:val="18"/>
          <w:szCs w:val="18"/>
        </w:rPr>
      </w:pPr>
      <w:proofErr w:type="gramStart"/>
      <w:r w:rsidRPr="00FC7C97">
        <w:rPr>
          <w:sz w:val="18"/>
          <w:szCs w:val="18"/>
        </w:rPr>
        <w:t xml:space="preserve">Photoluminescence of Nanocomposites of Liquid Crystalline Polymers </w:t>
      </w:r>
      <w:r>
        <w:rPr>
          <w:sz w:val="18"/>
          <w:szCs w:val="18"/>
        </w:rPr>
        <w:t xml:space="preserve">  </w:t>
      </w:r>
      <w:r w:rsidRPr="00FC7C97">
        <w:rPr>
          <w:sz w:val="18"/>
          <w:szCs w:val="18"/>
        </w:rPr>
        <w:t>and Cadmium Selenide Quantum Dots</w:t>
      </w:r>
      <w:r>
        <w:rPr>
          <w:sz w:val="18"/>
          <w:szCs w:val="18"/>
        </w:rPr>
        <w:t>.</w:t>
      </w:r>
      <w:proofErr w:type="gramEnd"/>
      <w:r>
        <w:rPr>
          <w:sz w:val="18"/>
          <w:szCs w:val="18"/>
        </w:rPr>
        <w:t xml:space="preserve"> </w:t>
      </w:r>
      <w:r w:rsidRPr="00FC7C97">
        <w:rPr>
          <w:sz w:val="18"/>
          <w:szCs w:val="18"/>
        </w:rPr>
        <w:t>Polymer Science, Ser. A</w:t>
      </w:r>
      <w:r>
        <w:rPr>
          <w:sz w:val="18"/>
          <w:szCs w:val="18"/>
        </w:rPr>
        <w:t>. 56:</w:t>
      </w:r>
      <w:r w:rsidRPr="00FC7C97">
        <w:rPr>
          <w:sz w:val="18"/>
          <w:szCs w:val="18"/>
        </w:rPr>
        <w:t xml:space="preserve"> 781-785</w:t>
      </w:r>
    </w:p>
    <w:p w:rsidR="0067292B" w:rsidRDefault="000601A3" w:rsidP="008E506E">
      <w:pPr>
        <w:ind w:left="270" w:hanging="270"/>
        <w:rPr>
          <w:sz w:val="18"/>
          <w:szCs w:val="18"/>
        </w:rPr>
      </w:pPr>
      <w:r>
        <w:rPr>
          <w:sz w:val="18"/>
          <w:szCs w:val="18"/>
        </w:rPr>
        <w:t xml:space="preserve">  </w:t>
      </w:r>
      <w:r w:rsidR="0067292B">
        <w:rPr>
          <w:sz w:val="18"/>
          <w:szCs w:val="18"/>
        </w:rPr>
        <w:t xml:space="preserve">3. </w:t>
      </w:r>
      <w:proofErr w:type="spellStart"/>
      <w:r w:rsidR="0067292B">
        <w:rPr>
          <w:sz w:val="18"/>
          <w:szCs w:val="18"/>
        </w:rPr>
        <w:t>Tselikov</w:t>
      </w:r>
      <w:proofErr w:type="spellEnd"/>
      <w:r w:rsidR="0067292B">
        <w:rPr>
          <w:sz w:val="18"/>
          <w:szCs w:val="18"/>
        </w:rPr>
        <w:t xml:space="preserve"> G.I., Timoshenko </w:t>
      </w:r>
      <w:proofErr w:type="spellStart"/>
      <w:r w:rsidR="0067292B">
        <w:rPr>
          <w:sz w:val="18"/>
          <w:szCs w:val="18"/>
        </w:rPr>
        <w:t>V.Yu</w:t>
      </w:r>
      <w:proofErr w:type="spellEnd"/>
      <w:r w:rsidR="0067292B">
        <w:rPr>
          <w:sz w:val="18"/>
          <w:szCs w:val="18"/>
        </w:rPr>
        <w:t xml:space="preserve">., Golovan L.A., </w:t>
      </w:r>
      <w:proofErr w:type="spellStart"/>
      <w:r w:rsidR="0067292B">
        <w:rPr>
          <w:sz w:val="18"/>
          <w:szCs w:val="18"/>
        </w:rPr>
        <w:t>Plenge</w:t>
      </w:r>
      <w:proofErr w:type="spellEnd"/>
      <w:r w:rsidR="0067292B">
        <w:rPr>
          <w:sz w:val="18"/>
          <w:szCs w:val="18"/>
        </w:rPr>
        <w:t xml:space="preserve"> Yu.</w:t>
      </w:r>
      <w:proofErr w:type="gramStart"/>
      <w:r w:rsidR="0067292B">
        <w:rPr>
          <w:sz w:val="18"/>
          <w:szCs w:val="18"/>
        </w:rPr>
        <w:t>,</w:t>
      </w:r>
      <w:proofErr w:type="spellStart"/>
      <w:r w:rsidR="0067292B">
        <w:rPr>
          <w:sz w:val="18"/>
          <w:szCs w:val="18"/>
        </w:rPr>
        <w:t>Shatalova</w:t>
      </w:r>
      <w:proofErr w:type="spellEnd"/>
      <w:proofErr w:type="gramEnd"/>
      <w:r w:rsidR="0067292B">
        <w:rPr>
          <w:sz w:val="18"/>
          <w:szCs w:val="18"/>
        </w:rPr>
        <w:t xml:space="preserve"> A.M., </w:t>
      </w:r>
      <w:proofErr w:type="spellStart"/>
      <w:r w:rsidR="0067292B">
        <w:rPr>
          <w:sz w:val="18"/>
          <w:szCs w:val="18"/>
        </w:rPr>
        <w:t>Kutergina</w:t>
      </w:r>
      <w:proofErr w:type="spellEnd"/>
      <w:r w:rsidR="0067292B">
        <w:rPr>
          <w:sz w:val="18"/>
          <w:szCs w:val="18"/>
        </w:rPr>
        <w:t xml:space="preserve"> </w:t>
      </w:r>
      <w:proofErr w:type="spellStart"/>
      <w:r w:rsidR="0067292B">
        <w:rPr>
          <w:sz w:val="18"/>
          <w:szCs w:val="18"/>
        </w:rPr>
        <w:t>I.Yu</w:t>
      </w:r>
      <w:proofErr w:type="spellEnd"/>
      <w:r w:rsidR="0067292B">
        <w:rPr>
          <w:sz w:val="18"/>
          <w:szCs w:val="18"/>
        </w:rPr>
        <w:t xml:space="preserve">., </w:t>
      </w:r>
      <w:proofErr w:type="spellStart"/>
      <w:r w:rsidR="0067292B">
        <w:rPr>
          <w:sz w:val="18"/>
          <w:szCs w:val="18"/>
        </w:rPr>
        <w:t>Merekalov</w:t>
      </w:r>
      <w:proofErr w:type="spellEnd"/>
      <w:r w:rsidR="0067292B">
        <w:rPr>
          <w:sz w:val="18"/>
          <w:szCs w:val="18"/>
        </w:rPr>
        <w:t xml:space="preserve"> A.S., </w:t>
      </w:r>
      <w:proofErr w:type="spellStart"/>
      <w:r w:rsidR="0067292B">
        <w:rPr>
          <w:sz w:val="18"/>
          <w:szCs w:val="18"/>
        </w:rPr>
        <w:t>Ruehl</w:t>
      </w:r>
      <w:proofErr w:type="spellEnd"/>
      <w:r w:rsidR="0067292B">
        <w:rPr>
          <w:sz w:val="18"/>
          <w:szCs w:val="18"/>
        </w:rPr>
        <w:t xml:space="preserve"> E., </w:t>
      </w:r>
      <w:proofErr w:type="spellStart"/>
      <w:r w:rsidR="0067292B">
        <w:rPr>
          <w:sz w:val="18"/>
          <w:szCs w:val="18"/>
        </w:rPr>
        <w:t>Talroze</w:t>
      </w:r>
      <w:proofErr w:type="spellEnd"/>
      <w:r w:rsidR="0067292B">
        <w:rPr>
          <w:sz w:val="18"/>
          <w:szCs w:val="18"/>
        </w:rPr>
        <w:t xml:space="preserve"> R.V. (2015) Role of the polymer matrix on the Luminescence of embedded </w:t>
      </w:r>
      <w:proofErr w:type="spellStart"/>
      <w:r w:rsidR="0067292B">
        <w:rPr>
          <w:sz w:val="18"/>
          <w:szCs w:val="18"/>
        </w:rPr>
        <w:t>CdSe</w:t>
      </w:r>
      <w:proofErr w:type="spellEnd"/>
      <w:r w:rsidR="0067292B">
        <w:rPr>
          <w:sz w:val="18"/>
          <w:szCs w:val="18"/>
        </w:rPr>
        <w:t xml:space="preserve"> quantum dots. </w:t>
      </w:r>
      <w:proofErr w:type="spellStart"/>
      <w:r w:rsidR="0067292B">
        <w:rPr>
          <w:sz w:val="18"/>
          <w:szCs w:val="18"/>
        </w:rPr>
        <w:t>ChemPhysChem</w:t>
      </w:r>
      <w:proofErr w:type="spellEnd"/>
      <w:r w:rsidR="0067292B">
        <w:rPr>
          <w:sz w:val="18"/>
          <w:szCs w:val="18"/>
        </w:rPr>
        <w:t xml:space="preserve"> 16: 1071-1078</w:t>
      </w:r>
    </w:p>
    <w:p w:rsidR="0067292B" w:rsidRDefault="0067292B" w:rsidP="008E506E">
      <w:pPr>
        <w:ind w:left="270"/>
        <w:rPr>
          <w:sz w:val="18"/>
          <w:szCs w:val="18"/>
        </w:rPr>
      </w:pPr>
      <w:r w:rsidRPr="00C2719F">
        <w:rPr>
          <w:sz w:val="18"/>
          <w:szCs w:val="18"/>
        </w:rPr>
        <w:t xml:space="preserve">4. </w:t>
      </w:r>
      <w:proofErr w:type="spellStart"/>
      <w:r w:rsidRPr="00C2719F">
        <w:rPr>
          <w:sz w:val="18"/>
          <w:szCs w:val="18"/>
        </w:rPr>
        <w:t>Ezhov</w:t>
      </w:r>
      <w:proofErr w:type="spellEnd"/>
      <w:r w:rsidRPr="00C2719F">
        <w:rPr>
          <w:sz w:val="18"/>
          <w:szCs w:val="18"/>
        </w:rPr>
        <w:t xml:space="preserve"> A.A.,</w:t>
      </w:r>
      <w:r>
        <w:rPr>
          <w:sz w:val="18"/>
          <w:szCs w:val="18"/>
        </w:rPr>
        <w:t xml:space="preserve"> </w:t>
      </w:r>
      <w:proofErr w:type="spellStart"/>
      <w:r w:rsidRPr="00C2719F">
        <w:rPr>
          <w:sz w:val="18"/>
          <w:szCs w:val="18"/>
        </w:rPr>
        <w:t>Derikov</w:t>
      </w:r>
      <w:proofErr w:type="spellEnd"/>
      <w:r w:rsidRPr="00C2719F">
        <w:rPr>
          <w:sz w:val="18"/>
          <w:szCs w:val="18"/>
        </w:rPr>
        <w:t xml:space="preserve"> </w:t>
      </w:r>
      <w:proofErr w:type="spellStart"/>
      <w:r w:rsidRPr="00C2719F">
        <w:rPr>
          <w:sz w:val="18"/>
          <w:szCs w:val="18"/>
        </w:rPr>
        <w:t>Ya.I</w:t>
      </w:r>
      <w:proofErr w:type="spellEnd"/>
      <w:r w:rsidRPr="00C2719F">
        <w:rPr>
          <w:sz w:val="18"/>
          <w:szCs w:val="18"/>
        </w:rPr>
        <w:t xml:space="preserve">., </w:t>
      </w:r>
      <w:proofErr w:type="spellStart"/>
      <w:r w:rsidRPr="00C2719F">
        <w:rPr>
          <w:sz w:val="18"/>
          <w:szCs w:val="18"/>
        </w:rPr>
        <w:t>Chernikova</w:t>
      </w:r>
      <w:proofErr w:type="spellEnd"/>
      <w:r w:rsidRPr="00C2719F">
        <w:rPr>
          <w:sz w:val="18"/>
          <w:szCs w:val="18"/>
        </w:rPr>
        <w:t xml:space="preserve"> E.V.</w:t>
      </w:r>
      <w:proofErr w:type="gramStart"/>
      <w:r w:rsidRPr="00C2719F">
        <w:rPr>
          <w:sz w:val="18"/>
          <w:szCs w:val="18"/>
        </w:rPr>
        <w:t>, .</w:t>
      </w:r>
      <w:proofErr w:type="gramEnd"/>
      <w:r w:rsidRPr="00C2719F">
        <w:rPr>
          <w:sz w:val="18"/>
          <w:szCs w:val="18"/>
        </w:rPr>
        <w:t xml:space="preserve"> </w:t>
      </w:r>
      <w:proofErr w:type="spellStart"/>
      <w:r w:rsidRPr="00C2719F">
        <w:rPr>
          <w:sz w:val="18"/>
          <w:szCs w:val="18"/>
        </w:rPr>
        <w:t>Abramchuk</w:t>
      </w:r>
      <w:proofErr w:type="spellEnd"/>
      <w:r w:rsidRPr="00C2719F">
        <w:rPr>
          <w:sz w:val="18"/>
          <w:szCs w:val="18"/>
        </w:rPr>
        <w:t xml:space="preserve"> S.S., </w:t>
      </w:r>
      <w:proofErr w:type="spellStart"/>
      <w:r w:rsidRPr="00C2719F">
        <w:rPr>
          <w:sz w:val="18"/>
          <w:szCs w:val="18"/>
        </w:rPr>
        <w:t>Shandryuk</w:t>
      </w:r>
      <w:proofErr w:type="spellEnd"/>
      <w:r w:rsidRPr="00C2719F">
        <w:rPr>
          <w:sz w:val="18"/>
          <w:szCs w:val="18"/>
        </w:rPr>
        <w:t xml:space="preserve"> G.A., </w:t>
      </w:r>
      <w:proofErr w:type="spellStart"/>
      <w:r w:rsidRPr="00C2719F">
        <w:rPr>
          <w:sz w:val="18"/>
          <w:szCs w:val="18"/>
        </w:rPr>
        <w:t>Merekalov</w:t>
      </w:r>
      <w:proofErr w:type="spellEnd"/>
      <w:r w:rsidRPr="00C2719F">
        <w:rPr>
          <w:sz w:val="18"/>
          <w:szCs w:val="18"/>
        </w:rPr>
        <w:t xml:space="preserve"> A.S., </w:t>
      </w:r>
      <w:proofErr w:type="spellStart"/>
      <w:r w:rsidRPr="00C2719F">
        <w:rPr>
          <w:sz w:val="18"/>
          <w:szCs w:val="18"/>
        </w:rPr>
        <w:t>Panov</w:t>
      </w:r>
      <w:proofErr w:type="spellEnd"/>
      <w:r w:rsidRPr="00C2719F">
        <w:rPr>
          <w:sz w:val="18"/>
          <w:szCs w:val="18"/>
        </w:rPr>
        <w:t xml:space="preserve"> V.I., </w:t>
      </w:r>
      <w:proofErr w:type="spellStart"/>
      <w:r w:rsidRPr="00C2719F">
        <w:rPr>
          <w:sz w:val="18"/>
          <w:szCs w:val="18"/>
        </w:rPr>
        <w:t>Talroze</w:t>
      </w:r>
      <w:proofErr w:type="spellEnd"/>
      <w:r w:rsidRPr="00C2719F">
        <w:rPr>
          <w:sz w:val="18"/>
          <w:szCs w:val="18"/>
        </w:rPr>
        <w:t xml:space="preserve"> R.V. (2015) </w:t>
      </w:r>
      <w:proofErr w:type="spellStart"/>
      <w:r w:rsidRPr="00C2719F">
        <w:rPr>
          <w:sz w:val="18"/>
          <w:szCs w:val="18"/>
        </w:rPr>
        <w:t>Monochelic</w:t>
      </w:r>
      <w:proofErr w:type="spellEnd"/>
      <w:r w:rsidRPr="00C2719F">
        <w:rPr>
          <w:sz w:val="18"/>
          <w:szCs w:val="18"/>
        </w:rPr>
        <w:t xml:space="preserve"> copolymer as a matrix for cholesteric composites with gold nanoparticles. Polymer 77:</w:t>
      </w:r>
      <w:r>
        <w:rPr>
          <w:sz w:val="18"/>
          <w:szCs w:val="18"/>
        </w:rPr>
        <w:t xml:space="preserve"> 113–121.</w:t>
      </w:r>
    </w:p>
    <w:p w:rsidR="0067292B" w:rsidRPr="00DB258C" w:rsidRDefault="0067292B" w:rsidP="0067292B">
      <w:pPr>
        <w:pStyle w:val="BodyText"/>
        <w:ind w:left="270" w:hanging="180"/>
      </w:pPr>
      <w:r>
        <w:t xml:space="preserve">5. </w:t>
      </w:r>
      <w:proofErr w:type="spellStart"/>
      <w:r w:rsidRPr="00DB258C">
        <w:t>Litmanovich</w:t>
      </w:r>
      <w:proofErr w:type="spellEnd"/>
      <w:r w:rsidRPr="00DB258C">
        <w:t xml:space="preserve"> E.A., </w:t>
      </w:r>
      <w:r w:rsidRPr="00DB258C">
        <w:rPr>
          <w:lang w:val="pt-BR"/>
        </w:rPr>
        <w:t>Bekanova M.Z., Shandryk,     G.A., Chernikova E.V.,</w:t>
      </w:r>
      <w:r w:rsidRPr="00DB258C">
        <w:t xml:space="preserve"> </w:t>
      </w:r>
      <w:r w:rsidRPr="00DB258C">
        <w:rPr>
          <w:lang w:val="pt-BR"/>
        </w:rPr>
        <w:t xml:space="preserve">Talroze R.V.(2018) </w:t>
      </w:r>
      <w:r w:rsidRPr="00DB258C">
        <w:t xml:space="preserve">“Macromolecules – ghosts” in dynamic light scattering analysis: an approach to study interaction between </w:t>
      </w:r>
      <w:proofErr w:type="spellStart"/>
      <w:r w:rsidRPr="00DB258C">
        <w:t>CdSe</w:t>
      </w:r>
      <w:proofErr w:type="spellEnd"/>
      <w:r w:rsidRPr="00DB258C">
        <w:t xml:space="preserve"> quantum dots and RAFT-based poly(methyl methacrylate). Polymer 142:1-10</w:t>
      </w:r>
    </w:p>
    <w:p w:rsidR="00AE3E37" w:rsidRDefault="00180F49" w:rsidP="00E0114A">
      <w:pPr>
        <w:tabs>
          <w:tab w:val="left" w:pos="384"/>
        </w:tabs>
        <w:ind w:left="270" w:right="117" w:hanging="180"/>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sz w:val="18"/>
          <w:szCs w:val="18"/>
        </w:rPr>
        <w:t xml:space="preserve"> </w:t>
      </w:r>
      <w:r w:rsidR="0067292B">
        <w:rPr>
          <w:sz w:val="18"/>
          <w:szCs w:val="18"/>
        </w:rPr>
        <w:t xml:space="preserve">6. </w:t>
      </w:r>
      <w:proofErr w:type="spellStart"/>
      <w:r w:rsidR="0067292B" w:rsidRPr="00C579A1">
        <w:rPr>
          <w:sz w:val="18"/>
          <w:szCs w:val="18"/>
        </w:rPr>
        <w:t>Karpov</w:t>
      </w:r>
      <w:proofErr w:type="spellEnd"/>
      <w:r w:rsidR="0067292B" w:rsidRPr="00C579A1">
        <w:rPr>
          <w:sz w:val="18"/>
          <w:szCs w:val="18"/>
        </w:rPr>
        <w:t xml:space="preserve"> O. N., </w:t>
      </w:r>
      <w:proofErr w:type="spellStart"/>
      <w:r w:rsidR="0067292B" w:rsidRPr="00C579A1">
        <w:rPr>
          <w:sz w:val="18"/>
          <w:szCs w:val="18"/>
        </w:rPr>
        <w:t>Shandryuk</w:t>
      </w:r>
      <w:proofErr w:type="spellEnd"/>
      <w:r w:rsidR="0067292B" w:rsidRPr="00C579A1">
        <w:rPr>
          <w:sz w:val="18"/>
          <w:szCs w:val="18"/>
        </w:rPr>
        <w:t xml:space="preserve"> G. A., </w:t>
      </w:r>
      <w:proofErr w:type="spellStart"/>
      <w:r w:rsidR="0067292B" w:rsidRPr="00C579A1">
        <w:rPr>
          <w:sz w:val="18"/>
          <w:szCs w:val="18"/>
        </w:rPr>
        <w:t>Derikov</w:t>
      </w:r>
      <w:proofErr w:type="spellEnd"/>
      <w:r w:rsidR="0067292B" w:rsidRPr="00C579A1">
        <w:rPr>
          <w:sz w:val="18"/>
          <w:szCs w:val="18"/>
        </w:rPr>
        <w:t xml:space="preserve"> </w:t>
      </w:r>
      <w:proofErr w:type="spellStart"/>
      <w:r w:rsidR="0067292B" w:rsidRPr="00C579A1">
        <w:rPr>
          <w:sz w:val="18"/>
          <w:szCs w:val="18"/>
        </w:rPr>
        <w:t>Ya</w:t>
      </w:r>
      <w:proofErr w:type="spellEnd"/>
      <w:r w:rsidR="0067292B" w:rsidRPr="00C579A1">
        <w:rPr>
          <w:sz w:val="18"/>
          <w:szCs w:val="18"/>
        </w:rPr>
        <w:t xml:space="preserve">. V., </w:t>
      </w:r>
      <w:proofErr w:type="spellStart"/>
      <w:r w:rsidR="0067292B" w:rsidRPr="00C579A1">
        <w:rPr>
          <w:sz w:val="18"/>
          <w:szCs w:val="18"/>
        </w:rPr>
        <w:t>Merekalov</w:t>
      </w:r>
      <w:proofErr w:type="spellEnd"/>
      <w:r w:rsidR="0067292B" w:rsidRPr="00C579A1">
        <w:rPr>
          <w:sz w:val="18"/>
          <w:szCs w:val="18"/>
        </w:rPr>
        <w:t xml:space="preserve"> A. S., </w:t>
      </w:r>
      <w:proofErr w:type="spellStart"/>
      <w:r w:rsidR="0067292B" w:rsidRPr="00C579A1">
        <w:rPr>
          <w:sz w:val="18"/>
          <w:szCs w:val="18"/>
        </w:rPr>
        <w:t>Otmakhova</w:t>
      </w:r>
      <w:proofErr w:type="spellEnd"/>
      <w:r w:rsidR="0067292B" w:rsidRPr="00C579A1">
        <w:rPr>
          <w:sz w:val="18"/>
          <w:szCs w:val="18"/>
        </w:rPr>
        <w:t xml:space="preserve"> O. A., </w:t>
      </w:r>
      <w:proofErr w:type="spellStart"/>
      <w:r w:rsidR="0067292B" w:rsidRPr="00C579A1">
        <w:rPr>
          <w:sz w:val="18"/>
          <w:szCs w:val="18"/>
        </w:rPr>
        <w:t>Shatalova</w:t>
      </w:r>
      <w:proofErr w:type="spellEnd"/>
      <w:r w:rsidR="0067292B" w:rsidRPr="00C579A1">
        <w:rPr>
          <w:sz w:val="18"/>
          <w:szCs w:val="18"/>
        </w:rPr>
        <w:t xml:space="preserve"> A. M., </w:t>
      </w:r>
      <w:proofErr w:type="spellStart"/>
      <w:r w:rsidR="0067292B" w:rsidRPr="00C579A1">
        <w:rPr>
          <w:sz w:val="18"/>
          <w:szCs w:val="18"/>
        </w:rPr>
        <w:t>Talroze</w:t>
      </w:r>
      <w:proofErr w:type="spellEnd"/>
      <w:r w:rsidR="0067292B" w:rsidRPr="00C579A1">
        <w:rPr>
          <w:sz w:val="18"/>
          <w:szCs w:val="18"/>
        </w:rPr>
        <w:t xml:space="preserve"> R. V.(2018). Blend Composites Based on Polystyrene–</w:t>
      </w:r>
      <w:proofErr w:type="spellStart"/>
      <w:r w:rsidR="0067292B" w:rsidRPr="00C579A1">
        <w:rPr>
          <w:sz w:val="18"/>
          <w:szCs w:val="18"/>
        </w:rPr>
        <w:t>CdSe</w:t>
      </w:r>
      <w:proofErr w:type="spellEnd"/>
      <w:r w:rsidR="0067292B" w:rsidRPr="00C579A1">
        <w:rPr>
          <w:sz w:val="18"/>
          <w:szCs w:val="18"/>
        </w:rPr>
        <w:t xml:space="preserve"> Quantum Dots and Polystyrene–Gold Nanoparticles Hybrid Systems. Polymer Sci. Series B, 60:370–379</w:t>
      </w:r>
    </w:p>
    <w:p w:rsidR="00AE3E37" w:rsidRDefault="0009412E">
      <w:pPr>
        <w:pStyle w:val="BodyText"/>
        <w:rPr>
          <w:rFonts w:ascii="Calibri"/>
          <w:sz w:val="20"/>
        </w:rPr>
      </w:pPr>
      <w:r>
        <w:rPr>
          <w:noProof/>
        </w:rPr>
        <w:lastRenderedPageBreak/>
        <w:drawing>
          <wp:inline distT="0" distB="0" distL="0" distR="0" wp14:anchorId="2E8EAF4C" wp14:editId="32E7BA1F">
            <wp:extent cx="460415" cy="621792"/>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60638" cy="622094"/>
                    </a:xfrm>
                    <a:prstGeom prst="rect">
                      <a:avLst/>
                    </a:prstGeom>
                  </pic:spPr>
                </pic:pic>
              </a:graphicData>
            </a:graphic>
          </wp:inline>
        </w:drawing>
      </w:r>
      <w:r w:rsidR="00785387">
        <w:rPr>
          <w:rFonts w:ascii="Calibri"/>
          <w:noProof/>
          <w:sz w:val="4"/>
        </w:rPr>
        <mc:AlternateContent>
          <mc:Choice Requires="wpg">
            <w:drawing>
              <wp:inline distT="0" distB="0" distL="0" distR="0" wp14:anchorId="24E7CC95" wp14:editId="6BA03D8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E3E37">
      <w:pPr>
        <w:pStyle w:val="BodyText"/>
        <w:spacing w:line="40" w:lineRule="exact"/>
        <w:ind w:left="2202"/>
        <w:rPr>
          <w:rFonts w:ascii="Calibri"/>
          <w:sz w:val="4"/>
        </w:rPr>
      </w:pPr>
    </w:p>
    <w:p w:rsidR="00AE3E37" w:rsidRDefault="008756E6" w:rsidP="00404E5B">
      <w:pPr>
        <w:spacing w:before="92"/>
        <w:ind w:right="4234"/>
        <w:rPr>
          <w:rFonts w:ascii="Arial"/>
          <w:color w:val="BF5A14"/>
        </w:rPr>
      </w:pPr>
      <w:r>
        <w:rPr>
          <w:noProof/>
        </w:rPr>
        <w:t xml:space="preserve">              </w:t>
      </w:r>
      <w:r w:rsidR="005000DA">
        <w:rPr>
          <w:noProof/>
        </w:rPr>
        <w:t xml:space="preserve">  </w:t>
      </w:r>
      <w:r w:rsidR="00785387">
        <w:rPr>
          <w:noProof/>
        </w:rPr>
        <w:tab/>
      </w:r>
      <w:r w:rsidR="00785387">
        <w:rPr>
          <w:noProof/>
        </w:rPr>
        <w:tab/>
      </w:r>
      <w:r w:rsidR="00785387">
        <w:rPr>
          <w:noProof/>
        </w:rPr>
        <w:tab/>
      </w:r>
      <w:r w:rsidR="00785387">
        <w:rPr>
          <w:noProof/>
        </w:rPr>
        <w:tab/>
      </w:r>
      <w:r w:rsidR="00A9710C">
        <w:rPr>
          <w:rFonts w:ascii="Arial"/>
          <w:color w:val="BF5A14"/>
        </w:rPr>
        <w:t>Biography</w:t>
      </w:r>
      <w:r w:rsidR="00404E5B">
        <w:rPr>
          <w:rFonts w:ascii="Arial"/>
          <w:color w:val="BF5A14"/>
        </w:rPr>
        <w:t xml:space="preserve"> </w:t>
      </w:r>
    </w:p>
    <w:p w:rsidR="00BC214D" w:rsidRPr="00470760" w:rsidRDefault="005000DA" w:rsidP="00E0114A">
      <w:pPr>
        <w:rPr>
          <w:rFonts w:ascii="Arial" w:hAnsi="Arial" w:cs="Arial"/>
          <w:sz w:val="14"/>
          <w:szCs w:val="14"/>
        </w:rPr>
      </w:pPr>
      <w:r w:rsidRPr="00BC214D">
        <w:rPr>
          <w:rFonts w:ascii="Arial" w:hAnsi="Arial" w:cs="Arial"/>
          <w:sz w:val="14"/>
          <w:szCs w:val="14"/>
        </w:rPr>
        <w:t xml:space="preserve">Raisa </w:t>
      </w:r>
      <w:proofErr w:type="spellStart"/>
      <w:r w:rsidRPr="00BC214D">
        <w:rPr>
          <w:rFonts w:ascii="Arial" w:hAnsi="Arial" w:cs="Arial"/>
          <w:sz w:val="14"/>
          <w:szCs w:val="14"/>
        </w:rPr>
        <w:t>Talroze</w:t>
      </w:r>
      <w:proofErr w:type="spellEnd"/>
      <w:r w:rsidRPr="00BC214D">
        <w:rPr>
          <w:rFonts w:ascii="Arial" w:hAnsi="Arial" w:cs="Arial"/>
          <w:sz w:val="14"/>
          <w:szCs w:val="14"/>
        </w:rPr>
        <w:t xml:space="preserve"> is a world known scientist in the broad field of polymer</w:t>
      </w:r>
      <w:r w:rsidR="000601A3" w:rsidRPr="00BC214D">
        <w:rPr>
          <w:rFonts w:ascii="Arial" w:hAnsi="Arial" w:cs="Arial"/>
          <w:sz w:val="14"/>
          <w:szCs w:val="14"/>
        </w:rPr>
        <w:t>s chemistry and physics, liquid c</w:t>
      </w:r>
      <w:r w:rsidRPr="00BC214D">
        <w:rPr>
          <w:rFonts w:ascii="Arial" w:hAnsi="Arial" w:cs="Arial"/>
          <w:sz w:val="14"/>
          <w:szCs w:val="14"/>
        </w:rPr>
        <w:t>rystals and nanomaterials based on semiconductor quantum dots</w:t>
      </w:r>
      <w:r w:rsidR="00814D1B">
        <w:rPr>
          <w:rFonts w:ascii="Arial" w:hAnsi="Arial" w:cs="Arial"/>
          <w:sz w:val="14"/>
          <w:szCs w:val="14"/>
        </w:rPr>
        <w:t xml:space="preserve"> QDs</w:t>
      </w:r>
      <w:r w:rsidRPr="00BC214D">
        <w:rPr>
          <w:rFonts w:ascii="Arial" w:hAnsi="Arial" w:cs="Arial"/>
          <w:sz w:val="14"/>
          <w:szCs w:val="14"/>
        </w:rPr>
        <w:t xml:space="preserve"> and gold nanoparticles</w:t>
      </w:r>
      <w:r w:rsidR="00814D1B">
        <w:rPr>
          <w:rFonts w:ascii="Arial" w:hAnsi="Arial" w:cs="Arial"/>
          <w:sz w:val="14"/>
          <w:szCs w:val="14"/>
        </w:rPr>
        <w:t xml:space="preserve"> NPs.</w:t>
      </w:r>
      <w:bookmarkStart w:id="0" w:name="_GoBack"/>
      <w:bookmarkEnd w:id="0"/>
      <w:r w:rsidR="00BC214D" w:rsidRPr="00BC214D">
        <w:rPr>
          <w:rFonts w:ascii="Arial" w:hAnsi="Arial" w:cs="Arial"/>
          <w:b/>
          <w:i/>
          <w:sz w:val="14"/>
          <w:szCs w:val="14"/>
          <w:vertAlign w:val="superscript"/>
        </w:rPr>
        <w:t xml:space="preserve"> </w:t>
      </w:r>
      <w:r w:rsidR="00BC214D" w:rsidRPr="00BC214D">
        <w:rPr>
          <w:rFonts w:ascii="Arial" w:hAnsi="Arial" w:cs="Arial"/>
          <w:sz w:val="14"/>
          <w:szCs w:val="14"/>
        </w:rPr>
        <w:t>Pioneered in investigation the main electro</w:t>
      </w:r>
      <w:r w:rsidR="0075554B">
        <w:rPr>
          <w:rFonts w:ascii="Arial" w:hAnsi="Arial" w:cs="Arial"/>
          <w:sz w:val="14"/>
          <w:szCs w:val="14"/>
        </w:rPr>
        <w:t>-</w:t>
      </w:r>
      <w:r w:rsidR="00BC214D" w:rsidRPr="00BC214D">
        <w:rPr>
          <w:rFonts w:ascii="Arial" w:hAnsi="Arial" w:cs="Arial"/>
          <w:sz w:val="14"/>
          <w:szCs w:val="14"/>
        </w:rPr>
        <w:t>optical phenomena in liquid crystal polymers</w:t>
      </w:r>
      <w:proofErr w:type="gramStart"/>
      <w:r w:rsidR="00BC214D" w:rsidRPr="00BC214D">
        <w:rPr>
          <w:rFonts w:ascii="Arial" w:hAnsi="Arial" w:cs="Arial"/>
          <w:sz w:val="14"/>
          <w:szCs w:val="14"/>
        </w:rPr>
        <w:t>,</w:t>
      </w:r>
      <w:r w:rsidR="00BC214D" w:rsidRPr="00BC214D">
        <w:rPr>
          <w:rFonts w:ascii="Arial" w:hAnsi="Arial" w:cs="Arial"/>
          <w:b/>
          <w:sz w:val="14"/>
          <w:szCs w:val="14"/>
          <w:vertAlign w:val="superscript"/>
        </w:rPr>
        <w:t>.</w:t>
      </w:r>
      <w:proofErr w:type="gramEnd"/>
      <w:r w:rsidR="00BC214D">
        <w:rPr>
          <w:rFonts w:ascii="Arial" w:hAnsi="Arial" w:cs="Arial"/>
          <w:b/>
          <w:sz w:val="14"/>
          <w:szCs w:val="14"/>
          <w:vertAlign w:val="superscript"/>
        </w:rPr>
        <w:t xml:space="preserve"> </w:t>
      </w:r>
      <w:r w:rsidR="00BC214D" w:rsidRPr="00BC214D">
        <w:rPr>
          <w:rFonts w:ascii="Arial" w:hAnsi="Arial" w:cs="Arial"/>
          <w:sz w:val="14"/>
          <w:szCs w:val="14"/>
        </w:rPr>
        <w:t xml:space="preserve">discovered the possibility to control over the structure and orientation of polymers with the aid of electric and magnetic fields, discovered the gelation phenomena in solutions of crystalline comb-shaped polymers in aliphatic alcohols and hydrocarbons;  investigated new phenomena in the H-bond LC polymer films related to the thermally activated re-connecting of the H-bond structures under stress resulting in the yield stress. Her contribution in the field of nanoscience and nanotechnology allowed creating new materials which are based on </w:t>
      </w:r>
      <w:proofErr w:type="spellStart"/>
      <w:proofErr w:type="gramStart"/>
      <w:r w:rsidR="00BC214D" w:rsidRPr="00BC214D">
        <w:rPr>
          <w:rFonts w:ascii="Arial" w:hAnsi="Arial" w:cs="Arial"/>
          <w:sz w:val="14"/>
          <w:szCs w:val="14"/>
        </w:rPr>
        <w:t>semiconductor</w:t>
      </w:r>
      <w:r w:rsidR="00785387">
        <w:rPr>
          <w:rFonts w:ascii="Arial" w:hAnsi="Arial" w:cs="Arial"/>
          <w:sz w:val="14"/>
          <w:szCs w:val="14"/>
        </w:rPr>
        <w:t>QDs</w:t>
      </w:r>
      <w:proofErr w:type="spellEnd"/>
      <w:r w:rsidR="00785387">
        <w:rPr>
          <w:rFonts w:ascii="Arial" w:hAnsi="Arial" w:cs="Arial"/>
          <w:sz w:val="14"/>
          <w:szCs w:val="14"/>
        </w:rPr>
        <w:t xml:space="preserve"> </w:t>
      </w:r>
      <w:r w:rsidR="00BC214D" w:rsidRPr="00BC214D">
        <w:rPr>
          <w:rFonts w:ascii="Arial" w:hAnsi="Arial" w:cs="Arial"/>
          <w:sz w:val="14"/>
          <w:szCs w:val="14"/>
        </w:rPr>
        <w:t xml:space="preserve"> and</w:t>
      </w:r>
      <w:proofErr w:type="gramEnd"/>
      <w:r w:rsidR="00BC214D" w:rsidRPr="00BC214D">
        <w:rPr>
          <w:rFonts w:ascii="Arial" w:hAnsi="Arial" w:cs="Arial"/>
          <w:sz w:val="14"/>
          <w:szCs w:val="14"/>
        </w:rPr>
        <w:t xml:space="preserve"> </w:t>
      </w:r>
      <w:proofErr w:type="spellStart"/>
      <w:r w:rsidR="00BC214D" w:rsidRPr="00BC214D">
        <w:rPr>
          <w:rFonts w:ascii="Arial" w:hAnsi="Arial" w:cs="Arial"/>
          <w:sz w:val="14"/>
          <w:szCs w:val="14"/>
        </w:rPr>
        <w:t>plasmonic</w:t>
      </w:r>
      <w:proofErr w:type="spellEnd"/>
      <w:r w:rsidR="00BC214D" w:rsidRPr="00BC214D">
        <w:rPr>
          <w:rFonts w:ascii="Arial" w:hAnsi="Arial" w:cs="Arial"/>
          <w:sz w:val="14"/>
          <w:szCs w:val="14"/>
        </w:rPr>
        <w:t xml:space="preserve"> metals</w:t>
      </w:r>
      <w:r w:rsidR="00BC214D">
        <w:rPr>
          <w:rFonts w:ascii="Arial" w:hAnsi="Arial" w:cs="Arial"/>
          <w:sz w:val="14"/>
          <w:szCs w:val="14"/>
        </w:rPr>
        <w:t xml:space="preserve"> </w:t>
      </w:r>
      <w:r w:rsidR="00785387">
        <w:rPr>
          <w:rFonts w:ascii="Arial" w:hAnsi="Arial" w:cs="Arial"/>
          <w:sz w:val="14"/>
          <w:szCs w:val="14"/>
        </w:rPr>
        <w:t>NPs</w:t>
      </w:r>
      <w:r w:rsidR="00814D1B">
        <w:rPr>
          <w:rFonts w:ascii="Arial" w:hAnsi="Arial" w:cs="Arial"/>
          <w:sz w:val="14"/>
          <w:szCs w:val="14"/>
        </w:rPr>
        <w:t xml:space="preserve"> </w:t>
      </w:r>
      <w:r w:rsidR="00BC214D">
        <w:rPr>
          <w:rFonts w:ascii="Arial" w:hAnsi="Arial" w:cs="Arial"/>
          <w:sz w:val="14"/>
          <w:szCs w:val="14"/>
        </w:rPr>
        <w:t>embedded in polymer matrix.</w:t>
      </w:r>
      <w:r w:rsidR="00BC214D" w:rsidRPr="00BC214D">
        <w:rPr>
          <w:rFonts w:ascii="Arial" w:hAnsi="Arial" w:cs="Arial"/>
          <w:sz w:val="14"/>
          <w:szCs w:val="14"/>
        </w:rPr>
        <w:t xml:space="preserve"> </w:t>
      </w:r>
      <w:r w:rsidR="00BC214D">
        <w:rPr>
          <w:rFonts w:ascii="Arial" w:hAnsi="Arial" w:cs="Arial"/>
          <w:sz w:val="14"/>
          <w:szCs w:val="14"/>
        </w:rPr>
        <w:t>Her group in the Russian Academy of Sciences works on the synthesis of nanoparticles,</w:t>
      </w:r>
      <w:r w:rsidR="0075554B">
        <w:rPr>
          <w:rFonts w:ascii="Arial" w:hAnsi="Arial" w:cs="Arial"/>
          <w:sz w:val="14"/>
          <w:szCs w:val="14"/>
        </w:rPr>
        <w:t xml:space="preserve"> polymers, composite structures and analysis of </w:t>
      </w:r>
      <w:r w:rsidR="00234AAD">
        <w:rPr>
          <w:rFonts w:ascii="Arial" w:hAnsi="Arial" w:cs="Arial"/>
          <w:sz w:val="14"/>
          <w:szCs w:val="14"/>
        </w:rPr>
        <w:t>structure -</w:t>
      </w:r>
      <w:r w:rsidR="0075554B">
        <w:rPr>
          <w:rFonts w:ascii="Arial" w:hAnsi="Arial" w:cs="Arial"/>
          <w:sz w:val="14"/>
          <w:szCs w:val="14"/>
        </w:rPr>
        <w:t xml:space="preserve"> properties</w:t>
      </w:r>
      <w:r w:rsidR="00234AAD">
        <w:rPr>
          <w:rFonts w:ascii="Arial" w:hAnsi="Arial" w:cs="Arial"/>
          <w:sz w:val="14"/>
          <w:szCs w:val="14"/>
        </w:rPr>
        <w:t xml:space="preserve"> </w:t>
      </w:r>
      <w:r w:rsidR="00814D1B">
        <w:rPr>
          <w:rFonts w:ascii="Arial" w:hAnsi="Arial" w:cs="Arial"/>
          <w:sz w:val="14"/>
          <w:szCs w:val="14"/>
        </w:rPr>
        <w:t>r</w:t>
      </w:r>
      <w:r w:rsidR="00234AAD">
        <w:rPr>
          <w:rFonts w:ascii="Arial" w:hAnsi="Arial" w:cs="Arial"/>
          <w:sz w:val="14"/>
          <w:szCs w:val="14"/>
        </w:rPr>
        <w:t>elations</w:t>
      </w:r>
      <w:r w:rsidR="00814D1B">
        <w:rPr>
          <w:rFonts w:ascii="Arial" w:hAnsi="Arial" w:cs="Arial"/>
          <w:sz w:val="14"/>
          <w:szCs w:val="14"/>
        </w:rPr>
        <w:t xml:space="preserve">hip. </w:t>
      </w:r>
    </w:p>
    <w:p w:rsidR="00AE3E37" w:rsidRDefault="00A9710C">
      <w:pPr>
        <w:spacing w:before="62"/>
        <w:ind w:left="4217" w:right="4235"/>
        <w:jc w:val="center"/>
        <w:rPr>
          <w:rFonts w:ascii="Arial"/>
          <w:sz w:val="14"/>
        </w:rPr>
      </w:pPr>
      <w:r>
        <w:rPr>
          <w:rFonts w:ascii="Arial"/>
          <w:sz w:val="14"/>
        </w:rPr>
        <w:t xml:space="preserve">Email: </w:t>
      </w:r>
      <w:hyperlink r:id="rId11" w:history="1">
        <w:r w:rsidR="00BC214D" w:rsidRPr="001C02F3">
          <w:rPr>
            <w:rStyle w:val="Hyperlink"/>
            <w:rFonts w:ascii="Arial"/>
            <w:sz w:val="14"/>
          </w:rPr>
          <w:t>rtalroze47@gmail.com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AE4076A" wp14:editId="18FD710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E0114A" w:rsidRPr="00180F49" w:rsidRDefault="00E0114A" w:rsidP="00180F49">
      <w:pPr>
        <w:spacing w:before="39"/>
        <w:ind w:left="100"/>
        <w:rPr>
          <w:rFonts w:ascii="Minion Pro"/>
          <w:b/>
          <w:sz w:val="20"/>
        </w:rPr>
        <w:sectPr w:rsidR="00E0114A" w:rsidRPr="00180F49">
          <w:type w:val="continuous"/>
          <w:pgSz w:w="11910" w:h="16840"/>
          <w:pgMar w:top="1740" w:right="600" w:bottom="840" w:left="620" w:header="720" w:footer="720" w:gutter="0"/>
          <w:cols w:space="720"/>
        </w:sectPr>
      </w:pPr>
      <w:r w:rsidRPr="00B21A57">
        <w:rPr>
          <w:rFonts w:ascii="Minion Pro"/>
          <w:b/>
          <w:sz w:val="20"/>
        </w:rPr>
        <w:t>Notes/Comments:</w:t>
      </w:r>
    </w:p>
    <w:p w:rsidR="00AE3E37" w:rsidRPr="0009412E" w:rsidRDefault="0009412E">
      <w:pPr>
        <w:pStyle w:val="BodyText"/>
        <w:spacing w:before="7"/>
        <w:rPr>
          <w:rFonts w:ascii="Arial"/>
          <w:sz w:val="29"/>
        </w:rPr>
      </w:pPr>
      <w:r>
        <w:rPr>
          <w:rFonts w:ascii="Arial"/>
          <w:sz w:val="29"/>
        </w:rPr>
        <w:lastRenderedPageBreak/>
        <w:t xml:space="preserve">       </w:t>
      </w:r>
      <w:r>
        <w:rPr>
          <w:noProof/>
        </w:rPr>
        <w:drawing>
          <wp:inline distT="0" distB="0" distL="0" distR="0" wp14:anchorId="7DDF31F1" wp14:editId="768BE61B">
            <wp:extent cx="460415" cy="621792"/>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60638" cy="622094"/>
                    </a:xfrm>
                    <a:prstGeom prst="rect">
                      <a:avLst/>
                    </a:prstGeom>
                  </pic:spPr>
                </pic:pic>
              </a:graphicData>
            </a:graphic>
          </wp:inline>
        </w:drawing>
      </w:r>
    </w:p>
    <w:p w:rsidR="00E0114A" w:rsidRPr="0009412E" w:rsidRDefault="0009412E">
      <w:pPr>
        <w:pStyle w:val="BodyText"/>
        <w:spacing w:before="3"/>
        <w:rPr>
          <w:rFonts w:ascii="Arial" w:hAnsi="Arial" w:cs="Arial"/>
          <w:sz w:val="14"/>
          <w:szCs w:val="14"/>
          <w:lang w:val="ru-RU"/>
        </w:rPr>
      </w:pPr>
      <w:r>
        <w:rPr>
          <w:noProof/>
        </w:rPr>
        <w:drawing>
          <wp:inline distT="0" distB="0" distL="0" distR="0" wp14:anchorId="5025C66B" wp14:editId="5439DC19">
            <wp:extent cx="628153" cy="623168"/>
            <wp:effectExtent l="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sectPr w:rsidR="00E0114A" w:rsidRPr="0009412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7D5" w:rsidRDefault="00F567D5">
      <w:r>
        <w:separator/>
      </w:r>
    </w:p>
  </w:endnote>
  <w:endnote w:type="continuationSeparator" w:id="0">
    <w:p w:rsidR="00F567D5" w:rsidRDefault="00F56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Newton-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88D9EDE" wp14:editId="6C149E8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w:t>
                          </w:r>
                          <w:r w:rsidR="00180F49">
                            <w:rPr>
                              <w:rFonts w:ascii="Arial"/>
                              <w:color w:val="FFFFFF" w:themeColor="background1"/>
                              <w:sz w:val="16"/>
                            </w:rPr>
                            <w:t xml:space="preserve">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w:t>
                    </w:r>
                    <w:r w:rsidR="00180F49">
                      <w:rPr>
                        <w:rFonts w:ascii="Arial"/>
                        <w:color w:val="FFFFFF" w:themeColor="background1"/>
                        <w:sz w:val="16"/>
                      </w:rPr>
                      <w:t xml:space="preserve">167-0846 JPAR an open access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E13D426" wp14:editId="09BEADE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7D5" w:rsidRDefault="00F567D5">
      <w:r>
        <w:separator/>
      </w:r>
    </w:p>
  </w:footnote>
  <w:footnote w:type="continuationSeparator" w:id="0">
    <w:p w:rsidR="00F567D5" w:rsidRDefault="00F567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57DE"/>
    <w:rsid w:val="000601A3"/>
    <w:rsid w:val="0009412E"/>
    <w:rsid w:val="000E2911"/>
    <w:rsid w:val="001263DF"/>
    <w:rsid w:val="00180F49"/>
    <w:rsid w:val="00234AAD"/>
    <w:rsid w:val="002455EC"/>
    <w:rsid w:val="00292ED9"/>
    <w:rsid w:val="002D2A05"/>
    <w:rsid w:val="00404E5B"/>
    <w:rsid w:val="00414F7B"/>
    <w:rsid w:val="004355DC"/>
    <w:rsid w:val="00470760"/>
    <w:rsid w:val="004749B4"/>
    <w:rsid w:val="00480F1E"/>
    <w:rsid w:val="00494130"/>
    <w:rsid w:val="004C4320"/>
    <w:rsid w:val="004F3523"/>
    <w:rsid w:val="005000DA"/>
    <w:rsid w:val="005973B9"/>
    <w:rsid w:val="005B3A56"/>
    <w:rsid w:val="006060CE"/>
    <w:rsid w:val="0063497F"/>
    <w:rsid w:val="0067292B"/>
    <w:rsid w:val="0075554B"/>
    <w:rsid w:val="00785387"/>
    <w:rsid w:val="00814D1B"/>
    <w:rsid w:val="00873DF0"/>
    <w:rsid w:val="008756E6"/>
    <w:rsid w:val="008A08B6"/>
    <w:rsid w:val="008E506E"/>
    <w:rsid w:val="009B2D44"/>
    <w:rsid w:val="00A07E82"/>
    <w:rsid w:val="00A475EB"/>
    <w:rsid w:val="00A9710C"/>
    <w:rsid w:val="00AE3E37"/>
    <w:rsid w:val="00B21A57"/>
    <w:rsid w:val="00BC214D"/>
    <w:rsid w:val="00C33602"/>
    <w:rsid w:val="00CD6F55"/>
    <w:rsid w:val="00DE3104"/>
    <w:rsid w:val="00E0114A"/>
    <w:rsid w:val="00E26B10"/>
    <w:rsid w:val="00F567D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talroze47@gmail.com"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2</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Leonya</cp:lastModifiedBy>
  <cp:revision>11</cp:revision>
  <dcterms:created xsi:type="dcterms:W3CDTF">2019-03-27T22:11:00Z</dcterms:created>
  <dcterms:modified xsi:type="dcterms:W3CDTF">2019-03-28T18:26:00Z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