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452FC" w14:textId="33C26B97" w:rsidR="000658BE" w:rsidRPr="00E7745F" w:rsidRDefault="007F4BA1" w:rsidP="00DF7C56">
      <w:pPr>
        <w:spacing w:after="360"/>
        <w:jc w:val="center"/>
        <w:rPr>
          <w:rFonts w:ascii="Times New Roman" w:eastAsia="宋体" w:hAnsi="Times New Roman" w:cs="Times New Roman"/>
          <w:b/>
          <w:bCs/>
          <w:kern w:val="36"/>
          <w:sz w:val="26"/>
          <w:szCs w:val="26"/>
        </w:rPr>
      </w:pPr>
      <w:r w:rsidRPr="007F4BA1">
        <w:rPr>
          <w:rFonts w:ascii="Times New Roman" w:eastAsia="宋体" w:hAnsi="Times New Roman" w:cs="Times New Roman"/>
          <w:b/>
          <w:bCs/>
          <w:kern w:val="36"/>
          <w:sz w:val="26"/>
          <w:szCs w:val="26"/>
        </w:rPr>
        <w:t>Long Cycle Life and High Rate Capability of Three Dimensional CoSe2 Grain-Attached Carbon Nanofibers for Flexible Sodium-Ion Batteries</w:t>
      </w:r>
    </w:p>
    <w:p w14:paraId="1EC569DF" w14:textId="41B908A7" w:rsidR="00DE51EE" w:rsidRPr="006565FD" w:rsidRDefault="00EA66EE" w:rsidP="000823C6">
      <w:pPr>
        <w:autoSpaceDE w:val="0"/>
        <w:autoSpaceDN w:val="0"/>
        <w:adjustRightInd w:val="0"/>
        <w:jc w:val="center"/>
        <w:rPr>
          <w:rFonts w:ascii="Times New Roman" w:eastAsia="Arial Unicode MS" w:hAnsi="Times New Roman" w:cs="Times New Roman"/>
          <w:bCs/>
          <w:kern w:val="36"/>
          <w:sz w:val="22"/>
        </w:rPr>
      </w:pPr>
      <w:r w:rsidRPr="00EA66EE">
        <w:rPr>
          <w:rFonts w:ascii="Times New Roman" w:eastAsia="Arial Unicode MS" w:hAnsi="Times New Roman" w:cs="Times New Roman"/>
          <w:bCs/>
          <w:kern w:val="36"/>
          <w:sz w:val="22"/>
          <w:u w:val="single"/>
        </w:rPr>
        <w:t>Ming-</w:t>
      </w:r>
      <w:proofErr w:type="spellStart"/>
      <w:r w:rsidRPr="00EA66EE">
        <w:rPr>
          <w:rFonts w:ascii="Times New Roman" w:eastAsia="Arial Unicode MS" w:hAnsi="Times New Roman" w:cs="Times New Roman"/>
          <w:bCs/>
          <w:kern w:val="36"/>
          <w:sz w:val="22"/>
          <w:u w:val="single"/>
        </w:rPr>
        <w:t>Qiang</w:t>
      </w:r>
      <w:proofErr w:type="spellEnd"/>
      <w:r w:rsidRPr="00EA66EE">
        <w:rPr>
          <w:rFonts w:ascii="Times New Roman" w:eastAsia="Arial Unicode MS" w:hAnsi="Times New Roman" w:cs="Times New Roman"/>
          <w:bCs/>
          <w:kern w:val="36"/>
          <w:sz w:val="22"/>
          <w:u w:val="single"/>
        </w:rPr>
        <w:t xml:space="preserve"> Zhu</w:t>
      </w:r>
      <w:r w:rsidR="006565FD" w:rsidRPr="00567C8A">
        <w:rPr>
          <w:rFonts w:ascii="Times New Roman" w:eastAsia="Arial Unicode MS" w:hAnsi="Times New Roman" w:cs="Times New Roman" w:hint="eastAsia"/>
          <w:bCs/>
          <w:kern w:val="36"/>
          <w:sz w:val="22"/>
        </w:rPr>
        <w:t>*</w:t>
      </w:r>
      <w:r w:rsidR="007F4BA1" w:rsidRPr="00567C8A">
        <w:rPr>
          <w:rFonts w:ascii="Times New Roman" w:eastAsia="Arial Unicode MS" w:hAnsi="Times New Roman" w:cs="Times New Roman"/>
          <w:bCs/>
          <w:kern w:val="36"/>
          <w:sz w:val="22"/>
        </w:rPr>
        <w:t>, Hong Yin</w:t>
      </w:r>
    </w:p>
    <w:p w14:paraId="6CBBEA95" w14:textId="05F1CA98" w:rsidR="000823C6" w:rsidRPr="00DF7C56" w:rsidRDefault="00D01E5B" w:rsidP="006565FD">
      <w:pPr>
        <w:autoSpaceDE w:val="0"/>
        <w:autoSpaceDN w:val="0"/>
        <w:adjustRightInd w:val="0"/>
        <w:spacing w:beforeLines="50" w:before="156"/>
        <w:jc w:val="center"/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</w:pPr>
      <w:r w:rsidRPr="00DF7C56">
        <w:rPr>
          <w:rFonts w:ascii="Times New Roman" w:eastAsia="宋体" w:hAnsi="Times New Roman" w:cs="Times New Roman"/>
          <w:bCs/>
          <w:color w:val="000000" w:themeColor="text1"/>
          <w:sz w:val="22"/>
          <w:vertAlign w:val="superscript"/>
        </w:rPr>
        <w:t xml:space="preserve"> </w:t>
      </w:r>
      <w:r w:rsidR="00EA66EE" w:rsidRPr="00EA66EE"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  <w:t>Wuhan National Laboratory for Optoelectronics, Huazhong University of Science and Technology, Wuhan, 430074 P. R. China</w:t>
      </w:r>
      <w:r w:rsidR="009E79A0" w:rsidRPr="00DF7C56"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  <w:t>.</w:t>
      </w:r>
      <w:r w:rsidR="00DF7C56" w:rsidRPr="00DF7C56">
        <w:rPr>
          <w:rFonts w:ascii="Times New Roman" w:eastAsia="宋体" w:hAnsi="Times New Roman" w:cs="Times New Roman" w:hint="eastAsia"/>
          <w:bCs/>
          <w:i/>
          <w:color w:val="000000" w:themeColor="text1"/>
          <w:sz w:val="22"/>
        </w:rPr>
        <w:t xml:space="preserve"> </w:t>
      </w:r>
      <w:hyperlink r:id="rId8" w:history="1">
        <w:r w:rsidR="00EA66EE" w:rsidRPr="009A4E26">
          <w:rPr>
            <w:rStyle w:val="ae"/>
            <w:rFonts w:ascii="Times New Roman" w:eastAsia="宋体" w:hAnsi="Times New Roman" w:cs="Times New Roman"/>
            <w:sz w:val="22"/>
          </w:rPr>
          <w:t>*mqzhu</w:t>
        </w:r>
        <w:r w:rsidR="00EA66EE" w:rsidRPr="009A4E26">
          <w:rPr>
            <w:rStyle w:val="ae"/>
            <w:rFonts w:ascii="Times New Roman" w:eastAsia="宋体" w:hAnsi="Times New Roman" w:cs="Times New Roman" w:hint="eastAsia"/>
            <w:sz w:val="22"/>
          </w:rPr>
          <w:t>@</w:t>
        </w:r>
        <w:r w:rsidR="00EA66EE" w:rsidRPr="009A4E26">
          <w:rPr>
            <w:rStyle w:val="ae"/>
            <w:rFonts w:ascii="Times New Roman" w:eastAsia="宋体" w:hAnsi="Times New Roman" w:cs="Times New Roman"/>
            <w:sz w:val="22"/>
          </w:rPr>
          <w:t>hust</w:t>
        </w:r>
        <w:r w:rsidR="00EA66EE" w:rsidRPr="009A4E26">
          <w:rPr>
            <w:rStyle w:val="ae"/>
            <w:rFonts w:ascii="Times New Roman" w:eastAsia="宋体" w:hAnsi="Times New Roman" w:cs="Times New Roman" w:hint="eastAsia"/>
            <w:sz w:val="22"/>
          </w:rPr>
          <w:t>.</w:t>
        </w:r>
        <w:r w:rsidR="00EA66EE" w:rsidRPr="009A4E26">
          <w:rPr>
            <w:rStyle w:val="ae"/>
            <w:rFonts w:ascii="Times New Roman" w:eastAsia="宋体" w:hAnsi="Times New Roman" w:cs="Times New Roman"/>
            <w:sz w:val="22"/>
          </w:rPr>
          <w:t>edu</w:t>
        </w:r>
        <w:r w:rsidR="00EA66EE" w:rsidRPr="009A4E26">
          <w:rPr>
            <w:rStyle w:val="ae"/>
            <w:rFonts w:ascii="Times New Roman" w:eastAsia="宋体" w:hAnsi="Times New Roman" w:cs="Times New Roman" w:hint="eastAsia"/>
            <w:sz w:val="22"/>
          </w:rPr>
          <w:t>.cn</w:t>
        </w:r>
      </w:hyperlink>
      <w:r w:rsidR="00C601AE">
        <w:rPr>
          <w:rFonts w:ascii="Times New Roman" w:eastAsia="宋体" w:hAnsi="Times New Roman" w:cs="Times New Roman"/>
          <w:bCs/>
          <w:i/>
          <w:color w:val="000000" w:themeColor="text1"/>
          <w:sz w:val="22"/>
        </w:rPr>
        <w:t>.</w:t>
      </w:r>
    </w:p>
    <w:p w14:paraId="0C3F72ED" w14:textId="04EFA23B" w:rsidR="007578A5" w:rsidRPr="007F4BA1" w:rsidRDefault="007F4BA1" w:rsidP="007F4BA1">
      <w:pPr>
        <w:autoSpaceDE w:val="0"/>
        <w:autoSpaceDN w:val="0"/>
        <w:adjustRightInd w:val="0"/>
        <w:spacing w:beforeLines="50" w:before="156"/>
        <w:ind w:firstLineChars="135" w:firstLine="297"/>
        <w:rPr>
          <w:rFonts w:ascii="Times New Roman" w:eastAsia="宋体" w:hAnsi="Times New Roman" w:cs="Times New Roman"/>
          <w:bCs/>
          <w:iCs/>
          <w:kern w:val="36"/>
          <w:sz w:val="22"/>
        </w:rPr>
      </w:pPr>
      <w:bookmarkStart w:id="0" w:name="OLE_LINK38"/>
      <w:bookmarkStart w:id="1" w:name="OLE_LINK39"/>
      <w:bookmarkStart w:id="2" w:name="OLE_LINK87"/>
      <w:r w:rsidRPr="007F4BA1">
        <w:rPr>
          <w:rFonts w:ascii="Times New Roman" w:eastAsia="宋体" w:hAnsi="Times New Roman" w:cs="Times New Roman"/>
          <w:bCs/>
          <w:iCs/>
          <w:kern w:val="36"/>
          <w:sz w:val="22"/>
        </w:rPr>
        <w:t xml:space="preserve">The flexible </w:t>
      </w:r>
      <w:proofErr w:type="spellStart"/>
      <w:r w:rsidRPr="007F4BA1">
        <w:rPr>
          <w:rFonts w:ascii="Times New Roman" w:eastAsia="宋体" w:hAnsi="Times New Roman" w:cs="Times New Roman"/>
          <w:bCs/>
          <w:iCs/>
          <w:kern w:val="36"/>
          <w:sz w:val="22"/>
        </w:rPr>
        <w:t>binder</w:t>
      </w:r>
      <w:r w:rsidRPr="007F4BA1">
        <w:rPr>
          <w:rFonts w:ascii="Times New Roman" w:eastAsia="宋体" w:hAnsi="Times New Roman" w:cs="Times New Roman" w:hint="eastAsia"/>
          <w:bCs/>
          <w:iCs/>
          <w:kern w:val="36"/>
          <w:sz w:val="22"/>
        </w:rPr>
        <w:t>less</w:t>
      </w:r>
      <w:proofErr w:type="spellEnd"/>
      <w:r w:rsidRPr="007F4BA1">
        <w:rPr>
          <w:rFonts w:ascii="Times New Roman" w:eastAsia="宋体" w:hAnsi="Times New Roman" w:cs="Times New Roman"/>
          <w:bCs/>
          <w:iCs/>
          <w:kern w:val="36"/>
          <w:sz w:val="22"/>
        </w:rPr>
        <w:t xml:space="preserve"> films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composed of</w:t>
      </w:r>
      <w:bookmarkStart w:id="3" w:name="OLE_LINK14"/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c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obalt selenide</w:t>
      </w:r>
      <w:bookmarkEnd w:id="3"/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</w:t>
      </w:r>
      <w:bookmarkStart w:id="4" w:name="OLE_LINK115"/>
      <w:bookmarkStart w:id="5" w:name="OLE_LINK116"/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grains </w:t>
      </w:r>
      <w:bookmarkEnd w:id="0"/>
      <w:bookmarkEnd w:id="1"/>
      <w:bookmarkEnd w:id="4"/>
      <w:bookmarkEnd w:id="5"/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attached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on </w:t>
      </w:r>
      <w:bookmarkStart w:id="6" w:name="OLE_LINK62"/>
      <w:bookmarkStart w:id="7" w:name="OLE_LINK63"/>
      <w:r w:rsidRPr="007F4BA1">
        <w:rPr>
          <w:rFonts w:ascii="Times New Roman" w:eastAsia="宋体" w:hAnsi="Times New Roman" w:cs="Times New Roman"/>
          <w:bCs/>
          <w:kern w:val="36"/>
          <w:sz w:val="22"/>
        </w:rPr>
        <w:t>carbon nanofibers</w:t>
      </w:r>
      <w:bookmarkEnd w:id="6"/>
      <w:bookmarkEnd w:id="7"/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 (denoted as CoSe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  <w:vertAlign w:val="subscript"/>
        </w:rPr>
        <w:t>2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/CNFs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)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are prepared by </w:t>
      </w:r>
      <w:r w:rsidRPr="007F4BA1">
        <w:rPr>
          <w:rFonts w:ascii="Times New Roman" w:eastAsia="宋体" w:hAnsi="Times New Roman" w:cs="Times New Roman"/>
          <w:bCs/>
          <w:iCs/>
          <w:kern w:val="36"/>
          <w:sz w:val="22"/>
        </w:rPr>
        <w:t xml:space="preserve">electrospinning to enhance the electronic conductivity, Na-ions diffusion and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alleviate</w:t>
      </w:r>
      <w:r w:rsidRPr="007F4BA1">
        <w:rPr>
          <w:rFonts w:ascii="Times New Roman" w:eastAsia="宋体" w:hAnsi="Times New Roman" w:cs="Times New Roman"/>
          <w:bCs/>
          <w:iCs/>
          <w:kern w:val="36"/>
          <w:sz w:val="22"/>
        </w:rPr>
        <w:t xml:space="preserve">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volume variation during charge/discharge process for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high performance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sodium-ion </w:t>
      </w:r>
      <w:bookmarkStart w:id="8" w:name="_GoBack"/>
      <w:bookmarkEnd w:id="8"/>
      <w:r w:rsidRPr="007F4BA1">
        <w:rPr>
          <w:rFonts w:ascii="Times New Roman" w:eastAsia="宋体" w:hAnsi="Times New Roman" w:cs="Times New Roman"/>
          <w:bCs/>
          <w:kern w:val="36"/>
          <w:sz w:val="22"/>
        </w:rPr>
        <w:t>batteries (SIBs).</w:t>
      </w:r>
      <w:r w:rsidRPr="007F4BA1">
        <w:rPr>
          <w:rFonts w:ascii="Times New Roman" w:eastAsia="宋体" w:hAnsi="Times New Roman" w:cs="Times New Roman"/>
          <w:bCs/>
          <w:iCs/>
          <w:kern w:val="36"/>
          <w:sz w:val="22"/>
        </w:rPr>
        <w:t xml:space="preserve">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The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</w:t>
      </w:r>
      <w:proofErr w:type="spellStart"/>
      <w:r w:rsidRPr="007F4BA1">
        <w:rPr>
          <w:rFonts w:ascii="Times New Roman" w:eastAsia="宋体" w:hAnsi="Times New Roman" w:cs="Times New Roman"/>
          <w:bCs/>
          <w:kern w:val="36"/>
          <w:sz w:val="22"/>
        </w:rPr>
        <w:t>binder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less</w:t>
      </w:r>
      <w:proofErr w:type="spellEnd"/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and flexible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CoSe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  <w:vertAlign w:val="subscript"/>
        </w:rPr>
        <w:t>2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/CNFs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electrode can obtain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a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high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reversible capacity of 430 </w:t>
      </w:r>
      <w:proofErr w:type="spellStart"/>
      <w:r w:rsidRPr="007F4BA1">
        <w:rPr>
          <w:rFonts w:ascii="Times New Roman" w:eastAsia="宋体" w:hAnsi="Times New Roman" w:cs="Times New Roman"/>
          <w:bCs/>
          <w:kern w:val="36"/>
          <w:sz w:val="22"/>
        </w:rPr>
        <w:t>mAh</w:t>
      </w:r>
      <w:proofErr w:type="spellEnd"/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g</w:t>
      </w:r>
      <w:r w:rsidRPr="007F4BA1">
        <w:rPr>
          <w:rFonts w:ascii="Times New Roman" w:eastAsia="宋体" w:hAnsi="Times New Roman" w:cs="Times New Roman"/>
          <w:bCs/>
          <w:kern w:val="36"/>
          <w:sz w:val="22"/>
          <w:vertAlign w:val="superscript"/>
        </w:rPr>
        <w:t>-1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after 400 cycles at a current density of 200 mA g</w:t>
      </w:r>
      <w:r w:rsidRPr="007F4BA1">
        <w:rPr>
          <w:rFonts w:ascii="Times New Roman" w:eastAsia="宋体" w:hAnsi="Times New Roman" w:cs="Times New Roman"/>
          <w:bCs/>
          <w:kern w:val="36"/>
          <w:sz w:val="22"/>
          <w:vertAlign w:val="superscript"/>
        </w:rPr>
        <w:t>-1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, an exceptional rate capability of 224 </w:t>
      </w:r>
      <w:proofErr w:type="spellStart"/>
      <w:r w:rsidRPr="007F4BA1">
        <w:rPr>
          <w:rFonts w:ascii="Times New Roman" w:eastAsia="宋体" w:hAnsi="Times New Roman" w:cs="Times New Roman"/>
          <w:bCs/>
          <w:kern w:val="36"/>
          <w:sz w:val="22"/>
        </w:rPr>
        <w:t>mAh</w:t>
      </w:r>
      <w:proofErr w:type="spellEnd"/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g</w:t>
      </w:r>
      <w:r w:rsidRPr="007F4BA1">
        <w:rPr>
          <w:rFonts w:ascii="Times New Roman" w:eastAsia="宋体" w:hAnsi="Times New Roman" w:cs="Times New Roman"/>
          <w:bCs/>
          <w:kern w:val="36"/>
          <w:sz w:val="22"/>
          <w:vertAlign w:val="superscript"/>
        </w:rPr>
        <w:t>-1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at </w:t>
      </w:r>
      <w:smartTag w:uri="urn:schemas-microsoft-com:office:smarttags" w:element="chmetcnv">
        <w:smartTagPr>
          <w:attr w:name="UnitName" w:val="a"/>
          <w:attr w:name="SourceValue" w:val="15"/>
          <w:attr w:name="HasSpace" w:val="True"/>
          <w:attr w:name="Negative" w:val="False"/>
          <w:attr w:name="NumberType" w:val="1"/>
          <w:attr w:name="TCSC" w:val="0"/>
        </w:smartTagPr>
        <w:smartTag w:uri="urn:schemas-microsoft-com:office:smarttags" w:element="chmetcnv">
          <w:smartTagPr>
            <w:attr w:name="UnitName" w:val="a"/>
            <w:attr w:name="SourceValue" w:val="15"/>
            <w:attr w:name="HasSpace" w:val="False"/>
            <w:attr w:name="Negative" w:val="False"/>
            <w:attr w:name="NumberType" w:val="1"/>
            <w:attr w:name="TCSC" w:val="0"/>
          </w:smartTagPr>
          <w:r w:rsidRPr="007F4BA1">
            <w:rPr>
              <w:rFonts w:ascii="Times New Roman" w:eastAsia="宋体" w:hAnsi="Times New Roman" w:cs="Times New Roman"/>
              <w:bCs/>
              <w:kern w:val="36"/>
              <w:sz w:val="22"/>
            </w:rPr>
            <w:t xml:space="preserve">15 </w:t>
          </w:r>
        </w:smartTag>
        <w:r w:rsidRPr="007F4BA1">
          <w:rPr>
            <w:rFonts w:ascii="Times New Roman" w:eastAsia="宋体" w:hAnsi="Times New Roman" w:cs="Times New Roman"/>
            <w:bCs/>
            <w:kern w:val="36"/>
            <w:sz w:val="22"/>
          </w:rPr>
          <w:t>A</w:t>
        </w:r>
      </w:smartTag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g</w:t>
      </w:r>
      <w:r w:rsidRPr="007F4BA1">
        <w:rPr>
          <w:rFonts w:ascii="Times New Roman" w:eastAsia="宋体" w:hAnsi="Times New Roman" w:cs="Times New Roman"/>
          <w:bCs/>
          <w:kern w:val="36"/>
          <w:sz w:val="22"/>
          <w:vertAlign w:val="superscript"/>
        </w:rPr>
        <w:t>-1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, even a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capacity of 370 </w:t>
      </w:r>
      <w:proofErr w:type="spellStart"/>
      <w:r w:rsidRPr="007F4BA1">
        <w:rPr>
          <w:rFonts w:ascii="Times New Roman" w:eastAsia="宋体" w:hAnsi="Times New Roman" w:cs="Times New Roman"/>
          <w:bCs/>
          <w:kern w:val="36"/>
          <w:sz w:val="22"/>
        </w:rPr>
        <w:t>mAh</w:t>
      </w:r>
      <w:proofErr w:type="spellEnd"/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g</w:t>
      </w:r>
      <w:r w:rsidRPr="007F4BA1">
        <w:rPr>
          <w:rFonts w:ascii="Times New Roman" w:eastAsia="宋体" w:hAnsi="Times New Roman" w:cs="Times New Roman"/>
          <w:bCs/>
          <w:kern w:val="36"/>
          <w:sz w:val="22"/>
          <w:vertAlign w:val="superscript"/>
        </w:rPr>
        <w:t xml:space="preserve">-1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at </w:t>
      </w:r>
      <w:smartTag w:uri="urn:schemas-microsoft-com:office:smarttags" w:element="chmetcnv">
        <w:smartTagPr>
          <w:attr w:name="UnitName" w:val="a"/>
          <w:attr w:name="SourceValue" w:val="2"/>
          <w:attr w:name="HasSpace" w:val="True"/>
          <w:attr w:name="Negative" w:val="False"/>
          <w:attr w:name="NumberType" w:val="1"/>
          <w:attr w:name="TCSC" w:val="0"/>
        </w:smartTagPr>
        <w:r w:rsidRPr="007F4BA1">
          <w:rPr>
            <w:rFonts w:ascii="Times New Roman" w:eastAsia="宋体" w:hAnsi="Times New Roman" w:cs="Times New Roman"/>
            <w:bCs/>
            <w:kern w:val="36"/>
            <w:sz w:val="22"/>
          </w:rPr>
          <w:t>2 A</w:t>
        </w:r>
      </w:smartTag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g</w:t>
      </w:r>
      <w:r w:rsidRPr="007F4BA1">
        <w:rPr>
          <w:rFonts w:ascii="Times New Roman" w:eastAsia="宋体" w:hAnsi="Times New Roman" w:cs="Times New Roman"/>
          <w:bCs/>
          <w:kern w:val="36"/>
          <w:sz w:val="22"/>
          <w:vertAlign w:val="superscript"/>
        </w:rPr>
        <w:t>-1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after 1000 cycles. The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superior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electrochemical performance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can be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ascribe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d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to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the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synergistic effects of the homogeneous distribution of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CoSe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  <w:vertAlign w:val="subscript"/>
        </w:rPr>
        <w:t>2</w:t>
      </w:r>
      <w:r w:rsidRPr="007F4BA1">
        <w:rPr>
          <w:rFonts w:ascii="Times New Roman" w:eastAsia="宋体" w:hAnsi="Times New Roman" w:cs="Times New Roman"/>
          <w:bCs/>
          <w:kern w:val="36"/>
          <w:sz w:val="22"/>
          <w:vertAlign w:val="subscript"/>
        </w:rPr>
        <w:t xml:space="preserve">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grains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attached to the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carbon nanofibers and </w:t>
      </w:r>
      <w:bookmarkStart w:id="9" w:name="OLE_LINK69"/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the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high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electronic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 conductivity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framework of 3D interconnecting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carbon nanofibers</w:t>
      </w:r>
      <w:bookmarkEnd w:id="9"/>
      <w:r w:rsidRPr="007F4BA1">
        <w:rPr>
          <w:rFonts w:ascii="Times New Roman" w:eastAsia="宋体" w:hAnsi="Times New Roman" w:cs="Times New Roman"/>
          <w:bCs/>
          <w:kern w:val="36"/>
          <w:sz w:val="22"/>
        </w:rPr>
        <w:t>, which c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an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alleviate the volume variation during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charge-discharge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process and sustain the high electrical conductivity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and fast Na-ions diffusion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throughout the electrode.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This </w:t>
      </w:r>
      <w:proofErr w:type="spellStart"/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binderless</w:t>
      </w:r>
      <w:proofErr w:type="spellEnd"/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flexible 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CoSe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  <w:vertAlign w:val="subscript"/>
        </w:rPr>
        <w:t>2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/CNFs nanocomposite electrode may hold great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application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promis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ing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 for high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 xml:space="preserve"> cycling 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 xml:space="preserve">performance </w:t>
      </w:r>
      <w:r w:rsidRPr="007F4BA1">
        <w:rPr>
          <w:rFonts w:ascii="Times New Roman" w:eastAsia="宋体" w:hAnsi="Times New Roman" w:cs="Times New Roman" w:hint="eastAsia"/>
          <w:bCs/>
          <w:kern w:val="36"/>
          <w:sz w:val="22"/>
        </w:rPr>
        <w:t>SIBs</w:t>
      </w:r>
      <w:r w:rsidRPr="007F4BA1">
        <w:rPr>
          <w:rFonts w:ascii="Times New Roman" w:eastAsia="宋体" w:hAnsi="Times New Roman" w:cs="Times New Roman"/>
          <w:bCs/>
          <w:kern w:val="36"/>
          <w:sz w:val="22"/>
        </w:rPr>
        <w:t>.</w:t>
      </w:r>
      <w:bookmarkEnd w:id="2"/>
    </w:p>
    <w:sectPr w:rsidR="007578A5" w:rsidRPr="007F4BA1" w:rsidSect="00DF7C56">
      <w:footerReference w:type="default" r:id="rId9"/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F24DE" w14:textId="77777777" w:rsidR="001F0932" w:rsidRDefault="001F0932">
      <w:r>
        <w:separator/>
      </w:r>
    </w:p>
  </w:endnote>
  <w:endnote w:type="continuationSeparator" w:id="0">
    <w:p w14:paraId="4E9FEAFB" w14:textId="77777777" w:rsidR="001F0932" w:rsidRDefault="001F0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4731759"/>
      <w:docPartObj>
        <w:docPartGallery w:val="Page Numbers (Bottom of Page)"/>
        <w:docPartUnique/>
      </w:docPartObj>
    </w:sdtPr>
    <w:sdtEndPr/>
    <w:sdtContent>
      <w:p w14:paraId="20DA99CC" w14:textId="6DAE314E" w:rsidR="00D16218" w:rsidRDefault="00D1621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AE4" w:rsidRPr="00ED1AE4">
          <w:rPr>
            <w:noProof/>
            <w:lang w:val="zh-CN"/>
          </w:rPr>
          <w:t>1</w:t>
        </w:r>
        <w:r>
          <w:fldChar w:fldCharType="end"/>
        </w:r>
      </w:p>
    </w:sdtContent>
  </w:sdt>
  <w:p w14:paraId="7D4AE18D" w14:textId="77777777" w:rsidR="00D16218" w:rsidRDefault="00D1621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E1FC5" w14:textId="77777777" w:rsidR="001F0932" w:rsidRDefault="001F0932">
      <w:r>
        <w:separator/>
      </w:r>
    </w:p>
  </w:footnote>
  <w:footnote w:type="continuationSeparator" w:id="0">
    <w:p w14:paraId="5E7E1423" w14:textId="77777777" w:rsidR="001F0932" w:rsidRDefault="001F0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1498D"/>
    <w:multiLevelType w:val="hybridMultilevel"/>
    <w:tmpl w:val="F2321B2C"/>
    <w:lvl w:ilvl="0" w:tplc="AEA6865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C9F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B888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F08C8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CAB38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6853E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22B8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CD89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ACA49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D6939"/>
    <w:multiLevelType w:val="hybridMultilevel"/>
    <w:tmpl w:val="E45091A2"/>
    <w:lvl w:ilvl="0" w:tplc="2708CA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40D68C4"/>
    <w:multiLevelType w:val="hybridMultilevel"/>
    <w:tmpl w:val="576C6416"/>
    <w:lvl w:ilvl="0" w:tplc="63BC9B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1 polym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9E79A0"/>
    <w:rsid w:val="00000481"/>
    <w:rsid w:val="00016517"/>
    <w:rsid w:val="00016D23"/>
    <w:rsid w:val="000201FA"/>
    <w:rsid w:val="000242AF"/>
    <w:rsid w:val="00032114"/>
    <w:rsid w:val="00045762"/>
    <w:rsid w:val="000479FC"/>
    <w:rsid w:val="000601B1"/>
    <w:rsid w:val="0006075D"/>
    <w:rsid w:val="000618E9"/>
    <w:rsid w:val="00062570"/>
    <w:rsid w:val="00062862"/>
    <w:rsid w:val="00063EF9"/>
    <w:rsid w:val="000641CE"/>
    <w:rsid w:val="000658BE"/>
    <w:rsid w:val="00066EFC"/>
    <w:rsid w:val="00075201"/>
    <w:rsid w:val="00075814"/>
    <w:rsid w:val="000823C6"/>
    <w:rsid w:val="00093A9D"/>
    <w:rsid w:val="00095CE2"/>
    <w:rsid w:val="000B2F8C"/>
    <w:rsid w:val="000C1F25"/>
    <w:rsid w:val="000D02A3"/>
    <w:rsid w:val="000D0F3D"/>
    <w:rsid w:val="000E370D"/>
    <w:rsid w:val="000F3451"/>
    <w:rsid w:val="000F45F7"/>
    <w:rsid w:val="000F55B7"/>
    <w:rsid w:val="00101D76"/>
    <w:rsid w:val="0010757B"/>
    <w:rsid w:val="00114CB2"/>
    <w:rsid w:val="00117423"/>
    <w:rsid w:val="00121AF2"/>
    <w:rsid w:val="001244C1"/>
    <w:rsid w:val="00133DA1"/>
    <w:rsid w:val="00136DBF"/>
    <w:rsid w:val="00141F60"/>
    <w:rsid w:val="001536B3"/>
    <w:rsid w:val="00160412"/>
    <w:rsid w:val="00160E58"/>
    <w:rsid w:val="00170971"/>
    <w:rsid w:val="00186770"/>
    <w:rsid w:val="001872D0"/>
    <w:rsid w:val="001A00AA"/>
    <w:rsid w:val="001A0555"/>
    <w:rsid w:val="001B0572"/>
    <w:rsid w:val="001C2D2D"/>
    <w:rsid w:val="001C3C52"/>
    <w:rsid w:val="001D3DCF"/>
    <w:rsid w:val="001E4380"/>
    <w:rsid w:val="001E45CA"/>
    <w:rsid w:val="001F0932"/>
    <w:rsid w:val="00203B4A"/>
    <w:rsid w:val="00210739"/>
    <w:rsid w:val="00212904"/>
    <w:rsid w:val="0021404E"/>
    <w:rsid w:val="002158F4"/>
    <w:rsid w:val="00227469"/>
    <w:rsid w:val="00230968"/>
    <w:rsid w:val="00232131"/>
    <w:rsid w:val="00234730"/>
    <w:rsid w:val="00235A4E"/>
    <w:rsid w:val="0024602B"/>
    <w:rsid w:val="0025090E"/>
    <w:rsid w:val="002578AB"/>
    <w:rsid w:val="0027518B"/>
    <w:rsid w:val="00293972"/>
    <w:rsid w:val="00297B32"/>
    <w:rsid w:val="002B2198"/>
    <w:rsid w:val="002B5898"/>
    <w:rsid w:val="002C3FEE"/>
    <w:rsid w:val="002C7E0D"/>
    <w:rsid w:val="002E00A2"/>
    <w:rsid w:val="002E5B7B"/>
    <w:rsid w:val="002F7425"/>
    <w:rsid w:val="002F7A29"/>
    <w:rsid w:val="0030269C"/>
    <w:rsid w:val="003114EB"/>
    <w:rsid w:val="003123E6"/>
    <w:rsid w:val="00314707"/>
    <w:rsid w:val="00314AAC"/>
    <w:rsid w:val="0031590F"/>
    <w:rsid w:val="00316D59"/>
    <w:rsid w:val="003205A5"/>
    <w:rsid w:val="0032467F"/>
    <w:rsid w:val="00324D41"/>
    <w:rsid w:val="0034219A"/>
    <w:rsid w:val="003460D5"/>
    <w:rsid w:val="00367ACC"/>
    <w:rsid w:val="00372D64"/>
    <w:rsid w:val="00373868"/>
    <w:rsid w:val="003779E4"/>
    <w:rsid w:val="00383AFF"/>
    <w:rsid w:val="00384671"/>
    <w:rsid w:val="003A0E10"/>
    <w:rsid w:val="003A5407"/>
    <w:rsid w:val="003A696A"/>
    <w:rsid w:val="003B32CF"/>
    <w:rsid w:val="003C1BAF"/>
    <w:rsid w:val="003C4087"/>
    <w:rsid w:val="003C56F5"/>
    <w:rsid w:val="003C7759"/>
    <w:rsid w:val="003D6481"/>
    <w:rsid w:val="003D70E7"/>
    <w:rsid w:val="003E0B17"/>
    <w:rsid w:val="003E353C"/>
    <w:rsid w:val="003F0080"/>
    <w:rsid w:val="0040598F"/>
    <w:rsid w:val="00405DA9"/>
    <w:rsid w:val="00407E06"/>
    <w:rsid w:val="004110AA"/>
    <w:rsid w:val="00414E29"/>
    <w:rsid w:val="0042305E"/>
    <w:rsid w:val="0043760D"/>
    <w:rsid w:val="00457D9C"/>
    <w:rsid w:val="00464B95"/>
    <w:rsid w:val="00480866"/>
    <w:rsid w:val="004816FE"/>
    <w:rsid w:val="0048586A"/>
    <w:rsid w:val="00487100"/>
    <w:rsid w:val="004A378F"/>
    <w:rsid w:val="004A410A"/>
    <w:rsid w:val="004A4BE7"/>
    <w:rsid w:val="004B3AE8"/>
    <w:rsid w:val="004C4846"/>
    <w:rsid w:val="004D0054"/>
    <w:rsid w:val="004E26E7"/>
    <w:rsid w:val="004E52EE"/>
    <w:rsid w:val="0050076B"/>
    <w:rsid w:val="00510EFD"/>
    <w:rsid w:val="00523A1A"/>
    <w:rsid w:val="0054360E"/>
    <w:rsid w:val="00544E98"/>
    <w:rsid w:val="005461A1"/>
    <w:rsid w:val="0055070C"/>
    <w:rsid w:val="00567C8A"/>
    <w:rsid w:val="00570936"/>
    <w:rsid w:val="00571F0C"/>
    <w:rsid w:val="00586EDB"/>
    <w:rsid w:val="005B05E3"/>
    <w:rsid w:val="005C142F"/>
    <w:rsid w:val="005C18B6"/>
    <w:rsid w:val="005C4474"/>
    <w:rsid w:val="005C55C6"/>
    <w:rsid w:val="005E2716"/>
    <w:rsid w:val="005F087C"/>
    <w:rsid w:val="005F0C47"/>
    <w:rsid w:val="005F21D7"/>
    <w:rsid w:val="006076D0"/>
    <w:rsid w:val="00607CA3"/>
    <w:rsid w:val="00612DCF"/>
    <w:rsid w:val="00617D0A"/>
    <w:rsid w:val="0062292B"/>
    <w:rsid w:val="00623E00"/>
    <w:rsid w:val="00631B95"/>
    <w:rsid w:val="006430E9"/>
    <w:rsid w:val="00643A0D"/>
    <w:rsid w:val="00645280"/>
    <w:rsid w:val="006455EE"/>
    <w:rsid w:val="006565FD"/>
    <w:rsid w:val="00656BA7"/>
    <w:rsid w:val="00662874"/>
    <w:rsid w:val="00665AF6"/>
    <w:rsid w:val="00675D1E"/>
    <w:rsid w:val="00676D48"/>
    <w:rsid w:val="0068049B"/>
    <w:rsid w:val="00682928"/>
    <w:rsid w:val="006838BB"/>
    <w:rsid w:val="00684BBB"/>
    <w:rsid w:val="00695006"/>
    <w:rsid w:val="00695E2A"/>
    <w:rsid w:val="006A6195"/>
    <w:rsid w:val="006B2606"/>
    <w:rsid w:val="006B357B"/>
    <w:rsid w:val="006C07A3"/>
    <w:rsid w:val="006C1E7B"/>
    <w:rsid w:val="006D6057"/>
    <w:rsid w:val="006E11D4"/>
    <w:rsid w:val="006E22F3"/>
    <w:rsid w:val="00722B27"/>
    <w:rsid w:val="00725507"/>
    <w:rsid w:val="00725DE0"/>
    <w:rsid w:val="00726980"/>
    <w:rsid w:val="00737281"/>
    <w:rsid w:val="00741FA4"/>
    <w:rsid w:val="007546B1"/>
    <w:rsid w:val="007578A5"/>
    <w:rsid w:val="00760C01"/>
    <w:rsid w:val="00781A47"/>
    <w:rsid w:val="0079339B"/>
    <w:rsid w:val="007B0D90"/>
    <w:rsid w:val="007B77B1"/>
    <w:rsid w:val="007C7F50"/>
    <w:rsid w:val="007E03EE"/>
    <w:rsid w:val="007E41C1"/>
    <w:rsid w:val="007E49FF"/>
    <w:rsid w:val="007F1DAA"/>
    <w:rsid w:val="007F4BA1"/>
    <w:rsid w:val="007F5394"/>
    <w:rsid w:val="007F72CE"/>
    <w:rsid w:val="008020F4"/>
    <w:rsid w:val="00803227"/>
    <w:rsid w:val="00826BA8"/>
    <w:rsid w:val="00827177"/>
    <w:rsid w:val="00843737"/>
    <w:rsid w:val="00852838"/>
    <w:rsid w:val="00852EA2"/>
    <w:rsid w:val="00863CAF"/>
    <w:rsid w:val="00867950"/>
    <w:rsid w:val="008728BD"/>
    <w:rsid w:val="00872B2E"/>
    <w:rsid w:val="008B7D54"/>
    <w:rsid w:val="008D5006"/>
    <w:rsid w:val="008D6CE9"/>
    <w:rsid w:val="008E2FC6"/>
    <w:rsid w:val="008F0815"/>
    <w:rsid w:val="0090618D"/>
    <w:rsid w:val="00916A05"/>
    <w:rsid w:val="00916D7C"/>
    <w:rsid w:val="0092772D"/>
    <w:rsid w:val="00930A26"/>
    <w:rsid w:val="009345BA"/>
    <w:rsid w:val="009354B9"/>
    <w:rsid w:val="009554AB"/>
    <w:rsid w:val="009612A8"/>
    <w:rsid w:val="00973725"/>
    <w:rsid w:val="00987EBC"/>
    <w:rsid w:val="0099107F"/>
    <w:rsid w:val="009A5311"/>
    <w:rsid w:val="009B473E"/>
    <w:rsid w:val="009C4F7F"/>
    <w:rsid w:val="009C6B9F"/>
    <w:rsid w:val="009E1F6C"/>
    <w:rsid w:val="009E2419"/>
    <w:rsid w:val="009E49E8"/>
    <w:rsid w:val="009E79A0"/>
    <w:rsid w:val="009F78DD"/>
    <w:rsid w:val="00A01EDE"/>
    <w:rsid w:val="00A11630"/>
    <w:rsid w:val="00A515FE"/>
    <w:rsid w:val="00A53134"/>
    <w:rsid w:val="00A6372D"/>
    <w:rsid w:val="00A65518"/>
    <w:rsid w:val="00A728E7"/>
    <w:rsid w:val="00A74A00"/>
    <w:rsid w:val="00A82FD3"/>
    <w:rsid w:val="00A8319A"/>
    <w:rsid w:val="00A85A05"/>
    <w:rsid w:val="00A90FA8"/>
    <w:rsid w:val="00A91F38"/>
    <w:rsid w:val="00A92B3B"/>
    <w:rsid w:val="00A9592A"/>
    <w:rsid w:val="00AA2EAF"/>
    <w:rsid w:val="00AA47BE"/>
    <w:rsid w:val="00AA6051"/>
    <w:rsid w:val="00AB2AF1"/>
    <w:rsid w:val="00AB5A85"/>
    <w:rsid w:val="00AC1A87"/>
    <w:rsid w:val="00AC1FBF"/>
    <w:rsid w:val="00AC296A"/>
    <w:rsid w:val="00AD0E8E"/>
    <w:rsid w:val="00AD11A9"/>
    <w:rsid w:val="00AD3031"/>
    <w:rsid w:val="00AE295C"/>
    <w:rsid w:val="00AE2F4C"/>
    <w:rsid w:val="00AF1BEF"/>
    <w:rsid w:val="00AF6418"/>
    <w:rsid w:val="00AF643C"/>
    <w:rsid w:val="00B024F2"/>
    <w:rsid w:val="00B03346"/>
    <w:rsid w:val="00B24985"/>
    <w:rsid w:val="00B35E1D"/>
    <w:rsid w:val="00B36A3D"/>
    <w:rsid w:val="00B511D1"/>
    <w:rsid w:val="00B51F99"/>
    <w:rsid w:val="00B52972"/>
    <w:rsid w:val="00B53FF3"/>
    <w:rsid w:val="00B6059A"/>
    <w:rsid w:val="00B6411C"/>
    <w:rsid w:val="00B7144D"/>
    <w:rsid w:val="00B73C21"/>
    <w:rsid w:val="00B74109"/>
    <w:rsid w:val="00B82BEA"/>
    <w:rsid w:val="00B84398"/>
    <w:rsid w:val="00B92500"/>
    <w:rsid w:val="00B9718F"/>
    <w:rsid w:val="00BA4E3A"/>
    <w:rsid w:val="00BC2447"/>
    <w:rsid w:val="00BC679B"/>
    <w:rsid w:val="00BD0FCB"/>
    <w:rsid w:val="00BD30C1"/>
    <w:rsid w:val="00BD64B3"/>
    <w:rsid w:val="00BD6C12"/>
    <w:rsid w:val="00C00F22"/>
    <w:rsid w:val="00C0160B"/>
    <w:rsid w:val="00C03388"/>
    <w:rsid w:val="00C11B85"/>
    <w:rsid w:val="00C2328F"/>
    <w:rsid w:val="00C26555"/>
    <w:rsid w:val="00C366D9"/>
    <w:rsid w:val="00C40533"/>
    <w:rsid w:val="00C51144"/>
    <w:rsid w:val="00C601AE"/>
    <w:rsid w:val="00C6133A"/>
    <w:rsid w:val="00C6447E"/>
    <w:rsid w:val="00C7517E"/>
    <w:rsid w:val="00C80290"/>
    <w:rsid w:val="00C8402C"/>
    <w:rsid w:val="00C965C8"/>
    <w:rsid w:val="00CA6C54"/>
    <w:rsid w:val="00CB36FB"/>
    <w:rsid w:val="00CB3DC0"/>
    <w:rsid w:val="00CB7A04"/>
    <w:rsid w:val="00CC625B"/>
    <w:rsid w:val="00CD77E4"/>
    <w:rsid w:val="00CE619C"/>
    <w:rsid w:val="00CF6D57"/>
    <w:rsid w:val="00D01E5B"/>
    <w:rsid w:val="00D05745"/>
    <w:rsid w:val="00D05F16"/>
    <w:rsid w:val="00D14F47"/>
    <w:rsid w:val="00D16218"/>
    <w:rsid w:val="00D23E06"/>
    <w:rsid w:val="00D24325"/>
    <w:rsid w:val="00D26E9B"/>
    <w:rsid w:val="00D36E20"/>
    <w:rsid w:val="00D37480"/>
    <w:rsid w:val="00D42B42"/>
    <w:rsid w:val="00D446D3"/>
    <w:rsid w:val="00D457B1"/>
    <w:rsid w:val="00D46DD5"/>
    <w:rsid w:val="00D5338A"/>
    <w:rsid w:val="00D569AA"/>
    <w:rsid w:val="00D57267"/>
    <w:rsid w:val="00D57619"/>
    <w:rsid w:val="00D57644"/>
    <w:rsid w:val="00D60F52"/>
    <w:rsid w:val="00D63474"/>
    <w:rsid w:val="00D70A22"/>
    <w:rsid w:val="00D75850"/>
    <w:rsid w:val="00D82687"/>
    <w:rsid w:val="00D83338"/>
    <w:rsid w:val="00D83623"/>
    <w:rsid w:val="00D83CB0"/>
    <w:rsid w:val="00D857FE"/>
    <w:rsid w:val="00D9319C"/>
    <w:rsid w:val="00DC730A"/>
    <w:rsid w:val="00DD563A"/>
    <w:rsid w:val="00DE51EE"/>
    <w:rsid w:val="00DF368A"/>
    <w:rsid w:val="00DF7C56"/>
    <w:rsid w:val="00E242A8"/>
    <w:rsid w:val="00E31CE9"/>
    <w:rsid w:val="00E439DA"/>
    <w:rsid w:val="00E45335"/>
    <w:rsid w:val="00E51698"/>
    <w:rsid w:val="00E71B85"/>
    <w:rsid w:val="00E73089"/>
    <w:rsid w:val="00E7745F"/>
    <w:rsid w:val="00EA078F"/>
    <w:rsid w:val="00EA41AA"/>
    <w:rsid w:val="00EA66EE"/>
    <w:rsid w:val="00EB4F0F"/>
    <w:rsid w:val="00EC19AB"/>
    <w:rsid w:val="00EC302E"/>
    <w:rsid w:val="00ED0F34"/>
    <w:rsid w:val="00ED15D3"/>
    <w:rsid w:val="00ED1AE4"/>
    <w:rsid w:val="00ED228D"/>
    <w:rsid w:val="00ED3235"/>
    <w:rsid w:val="00EE25F0"/>
    <w:rsid w:val="00EE2D7D"/>
    <w:rsid w:val="00EF19EF"/>
    <w:rsid w:val="00F27CAF"/>
    <w:rsid w:val="00F3102B"/>
    <w:rsid w:val="00F33220"/>
    <w:rsid w:val="00F41E9B"/>
    <w:rsid w:val="00F65A40"/>
    <w:rsid w:val="00F70D18"/>
    <w:rsid w:val="00F83AF6"/>
    <w:rsid w:val="00F912B8"/>
    <w:rsid w:val="00F92F2E"/>
    <w:rsid w:val="00F970D2"/>
    <w:rsid w:val="00FB3935"/>
    <w:rsid w:val="00FC5768"/>
    <w:rsid w:val="00FD386D"/>
    <w:rsid w:val="00FD4E25"/>
    <w:rsid w:val="00FE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4097"/>
    <o:shapelayout v:ext="edit">
      <o:idmap v:ext="edit" data="1"/>
    </o:shapelayout>
  </w:shapeDefaults>
  <w:decimalSymbol w:val="."/>
  <w:listSeparator w:val=","/>
  <w14:docId w14:val="0CD7C45F"/>
  <w15:docId w15:val="{7DCD159C-E26A-439C-A497-0418E812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79A0"/>
    <w:pPr>
      <w:widowControl w:val="0"/>
      <w:jc w:val="both"/>
    </w:pPr>
  </w:style>
  <w:style w:type="paragraph" w:styleId="1">
    <w:name w:val="heading 1"/>
    <w:aliases w:val="正文标题"/>
    <w:basedOn w:val="a"/>
    <w:next w:val="a"/>
    <w:link w:val="10"/>
    <w:uiPriority w:val="9"/>
    <w:qFormat/>
    <w:rsid w:val="00075201"/>
    <w:pPr>
      <w:keepNext/>
      <w:keepLines/>
      <w:spacing w:before="340" w:after="330" w:line="360" w:lineRule="auto"/>
      <w:outlineLvl w:val="0"/>
    </w:pPr>
    <w:rPr>
      <w:rFonts w:eastAsia="Times New Roman"/>
      <w:bCs/>
      <w:kern w:val="44"/>
      <w:sz w:val="32"/>
      <w:szCs w:val="44"/>
    </w:rPr>
  </w:style>
  <w:style w:type="paragraph" w:styleId="2">
    <w:name w:val="heading 2"/>
    <w:aliases w:val="小节标题"/>
    <w:basedOn w:val="a"/>
    <w:next w:val="a"/>
    <w:link w:val="20"/>
    <w:uiPriority w:val="9"/>
    <w:semiHidden/>
    <w:unhideWhenUsed/>
    <w:qFormat/>
    <w:rsid w:val="00075201"/>
    <w:pPr>
      <w:keepNext/>
      <w:keepLines/>
      <w:spacing w:before="260" w:after="260" w:line="360" w:lineRule="auto"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正文标题 字符"/>
    <w:basedOn w:val="a0"/>
    <w:link w:val="1"/>
    <w:uiPriority w:val="9"/>
    <w:rsid w:val="00075201"/>
    <w:rPr>
      <w:rFonts w:eastAsia="Times New Roman"/>
      <w:bCs/>
      <w:kern w:val="44"/>
      <w:sz w:val="32"/>
      <w:szCs w:val="44"/>
    </w:rPr>
  </w:style>
  <w:style w:type="paragraph" w:styleId="a3">
    <w:name w:val="Title"/>
    <w:aliases w:val="图表注释"/>
    <w:basedOn w:val="a"/>
    <w:next w:val="a"/>
    <w:link w:val="a4"/>
    <w:uiPriority w:val="10"/>
    <w:qFormat/>
    <w:rsid w:val="00075201"/>
    <w:pPr>
      <w:spacing w:before="240" w:after="60"/>
      <w:jc w:val="center"/>
      <w:outlineLvl w:val="0"/>
    </w:pPr>
    <w:rPr>
      <w:rFonts w:asciiTheme="majorHAnsi" w:eastAsia="宋体" w:hAnsiTheme="majorHAnsi" w:cstheme="majorBidi"/>
      <w:bCs/>
      <w:szCs w:val="32"/>
    </w:rPr>
  </w:style>
  <w:style w:type="character" w:customStyle="1" w:styleId="a4">
    <w:name w:val="标题 字符"/>
    <w:aliases w:val="图表注释 字符"/>
    <w:basedOn w:val="a0"/>
    <w:link w:val="a3"/>
    <w:uiPriority w:val="10"/>
    <w:rsid w:val="00075201"/>
    <w:rPr>
      <w:rFonts w:asciiTheme="majorHAnsi" w:eastAsia="宋体" w:hAnsiTheme="majorHAnsi" w:cstheme="majorBidi"/>
      <w:bCs/>
      <w:szCs w:val="32"/>
    </w:rPr>
  </w:style>
  <w:style w:type="character" w:customStyle="1" w:styleId="20">
    <w:name w:val="标题 2 字符"/>
    <w:aliases w:val="小节标题 字符"/>
    <w:basedOn w:val="a0"/>
    <w:link w:val="2"/>
    <w:uiPriority w:val="9"/>
    <w:semiHidden/>
    <w:rsid w:val="00075201"/>
    <w:rPr>
      <w:rFonts w:asciiTheme="majorHAnsi" w:eastAsiaTheme="majorEastAsia" w:hAnsiTheme="majorHAnsi" w:cstheme="majorBidi"/>
      <w:b/>
      <w:bCs/>
      <w:sz w:val="24"/>
      <w:szCs w:val="32"/>
    </w:rPr>
  </w:style>
  <w:style w:type="paragraph" w:styleId="a5">
    <w:name w:val="List Paragraph"/>
    <w:basedOn w:val="a"/>
    <w:uiPriority w:val="34"/>
    <w:qFormat/>
    <w:rsid w:val="009E79A0"/>
    <w:pPr>
      <w:ind w:firstLineChars="200" w:firstLine="420"/>
    </w:pPr>
  </w:style>
  <w:style w:type="character" w:styleId="a6">
    <w:name w:val="Placeholder Text"/>
    <w:basedOn w:val="a0"/>
    <w:uiPriority w:val="99"/>
    <w:semiHidden/>
    <w:rsid w:val="009E79A0"/>
    <w:rPr>
      <w:color w:val="808080"/>
    </w:rPr>
  </w:style>
  <w:style w:type="character" w:customStyle="1" w:styleId="apple-converted-space">
    <w:name w:val="apple-converted-space"/>
    <w:basedOn w:val="a0"/>
    <w:rsid w:val="009E79A0"/>
  </w:style>
  <w:style w:type="character" w:styleId="a7">
    <w:name w:val="Emphasis"/>
    <w:basedOn w:val="a0"/>
    <w:uiPriority w:val="20"/>
    <w:qFormat/>
    <w:rsid w:val="009E79A0"/>
    <w:rPr>
      <w:i/>
      <w:iCs/>
    </w:rPr>
  </w:style>
  <w:style w:type="paragraph" w:styleId="a8">
    <w:name w:val="header"/>
    <w:basedOn w:val="a"/>
    <w:link w:val="a9"/>
    <w:uiPriority w:val="99"/>
    <w:unhideWhenUsed/>
    <w:rsid w:val="009E79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9E79A0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9E79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9E79A0"/>
    <w:rPr>
      <w:sz w:val="18"/>
      <w:szCs w:val="18"/>
    </w:rPr>
  </w:style>
  <w:style w:type="paragraph" w:styleId="ac">
    <w:name w:val="Normal (Web)"/>
    <w:basedOn w:val="a"/>
    <w:uiPriority w:val="99"/>
    <w:unhideWhenUsed/>
    <w:rsid w:val="009E79A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d">
    <w:name w:val="Table Grid"/>
    <w:basedOn w:val="a1"/>
    <w:uiPriority w:val="39"/>
    <w:rsid w:val="009E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E79A0"/>
    <w:rPr>
      <w:color w:val="0563C1" w:themeColor="hyperlink"/>
      <w:u w:val="single"/>
    </w:rPr>
  </w:style>
  <w:style w:type="character" w:styleId="af">
    <w:name w:val="line number"/>
    <w:basedOn w:val="a0"/>
    <w:uiPriority w:val="99"/>
    <w:semiHidden/>
    <w:unhideWhenUsed/>
    <w:rsid w:val="009E79A0"/>
  </w:style>
  <w:style w:type="paragraph" w:customStyle="1" w:styleId="EndNoteBibliographyTitle">
    <w:name w:val="EndNote Bibliography Title"/>
    <w:basedOn w:val="a"/>
    <w:link w:val="EndNoteBibliographyTitleChar"/>
    <w:rsid w:val="009E79A0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9E79A0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9E79A0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9E79A0"/>
    <w:rPr>
      <w:rFonts w:ascii="Calibri" w:hAnsi="Calibri"/>
      <w:noProof/>
      <w:sz w:val="20"/>
    </w:rPr>
  </w:style>
  <w:style w:type="character" w:styleId="af0">
    <w:name w:val="annotation reference"/>
    <w:basedOn w:val="a0"/>
    <w:uiPriority w:val="99"/>
    <w:semiHidden/>
    <w:unhideWhenUsed/>
    <w:rsid w:val="009E79A0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9E79A0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rsid w:val="009E79A0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E79A0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9E79A0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9E79A0"/>
    <w:rPr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9E79A0"/>
    <w:rPr>
      <w:sz w:val="18"/>
      <w:szCs w:val="18"/>
    </w:rPr>
  </w:style>
  <w:style w:type="paragraph" w:styleId="af7">
    <w:name w:val="Revision"/>
    <w:hidden/>
    <w:uiPriority w:val="99"/>
    <w:semiHidden/>
    <w:rsid w:val="006E11D4"/>
  </w:style>
  <w:style w:type="character" w:customStyle="1" w:styleId="translation2">
    <w:name w:val="translation2"/>
    <w:basedOn w:val="a0"/>
    <w:rsid w:val="004E52EE"/>
  </w:style>
  <w:style w:type="paragraph" w:styleId="af8">
    <w:name w:val="No Spacing"/>
    <w:uiPriority w:val="1"/>
    <w:qFormat/>
    <w:rsid w:val="00D857FE"/>
    <w:pPr>
      <w:widowControl w:val="0"/>
      <w:jc w:val="both"/>
    </w:pPr>
  </w:style>
  <w:style w:type="character" w:styleId="af9">
    <w:name w:val="Unresolved Mention"/>
    <w:basedOn w:val="a0"/>
    <w:uiPriority w:val="99"/>
    <w:semiHidden/>
    <w:unhideWhenUsed/>
    <w:rsid w:val="00EA66EE"/>
    <w:rPr>
      <w:color w:val="808080"/>
      <w:shd w:val="clear" w:color="auto" w:fill="E6E6E6"/>
    </w:rPr>
  </w:style>
  <w:style w:type="paragraph" w:customStyle="1" w:styleId="TTPParagraphothers">
    <w:name w:val="TTP Paragraph (others)"/>
    <w:basedOn w:val="a"/>
    <w:uiPriority w:val="99"/>
    <w:rsid w:val="000B2F8C"/>
    <w:pPr>
      <w:widowControl/>
      <w:autoSpaceDE w:val="0"/>
      <w:autoSpaceDN w:val="0"/>
      <w:ind w:firstLine="283"/>
    </w:pPr>
    <w:rPr>
      <w:rFonts w:ascii="Times New Roman" w:eastAsia="宋体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*mqzhu@hust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85602-CCD6-4C81-80E1-8FEA64E1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 Dong</dc:creator>
  <cp:lastModifiedBy>zhu</cp:lastModifiedBy>
  <cp:revision>3</cp:revision>
  <cp:lastPrinted>2016-05-30T13:44:00Z</cp:lastPrinted>
  <dcterms:created xsi:type="dcterms:W3CDTF">2018-12-12T05:41:00Z</dcterms:created>
  <dcterms:modified xsi:type="dcterms:W3CDTF">2018-12-12T05:41:00Z</dcterms:modified>
</cp:coreProperties>
</file>