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123" w:rsidRPr="002A05C8" w:rsidRDefault="002F4123" w:rsidP="002F4123">
      <w:pPr>
        <w:shd w:val="clear" w:color="auto" w:fill="FFFFFF"/>
        <w:spacing w:before="90" w:after="90" w:line="240" w:lineRule="auto"/>
        <w:outlineLvl w:val="4"/>
        <w:rPr>
          <w:rFonts w:ascii="Arial" w:eastAsia="Times New Roman" w:hAnsi="Arial" w:cs="Arial"/>
          <w:b/>
          <w:bCs/>
          <w:sz w:val="18"/>
          <w:szCs w:val="18"/>
        </w:rPr>
      </w:pPr>
    </w:p>
    <w:p w:rsidR="002F4123" w:rsidRPr="00F76FCB" w:rsidRDefault="00E75FD1" w:rsidP="00E75FD1">
      <w:pPr>
        <w:pStyle w:val="ListParagraph"/>
        <w:rPr>
          <w:rFonts w:cstheme="minorHAnsi"/>
          <w:sz w:val="21"/>
          <w:szCs w:val="21"/>
        </w:rPr>
      </w:pPr>
      <w:r>
        <w:rPr>
          <w:rFonts w:cstheme="minorHAnsi"/>
          <w:sz w:val="21"/>
          <w:szCs w:val="21"/>
        </w:rPr>
        <w:t>S</w:t>
      </w:r>
      <w:r w:rsidR="006272D3" w:rsidRPr="00E75FD1">
        <w:rPr>
          <w:rFonts w:cstheme="minorHAnsi"/>
          <w:sz w:val="21"/>
          <w:szCs w:val="21"/>
        </w:rPr>
        <w:t>elf-assembly</w:t>
      </w:r>
      <w:r w:rsidR="006272D3" w:rsidRPr="00F76FCB">
        <w:rPr>
          <w:rFonts w:cstheme="minorHAnsi"/>
          <w:sz w:val="21"/>
          <w:szCs w:val="21"/>
        </w:rPr>
        <w:t xml:space="preserve"> of molecules into ordered structures is a basis of formation of numerous nanostructures, novel biological materials fabricated through this process </w:t>
      </w:r>
      <w:r w:rsidR="006434CD" w:rsidRPr="00F76FCB">
        <w:rPr>
          <w:rFonts w:cstheme="minorHAnsi"/>
          <w:sz w:val="21"/>
          <w:szCs w:val="21"/>
        </w:rPr>
        <w:t xml:space="preserve">need </w:t>
      </w:r>
      <w:r w:rsidR="006272D3" w:rsidRPr="00F76FCB">
        <w:rPr>
          <w:rFonts w:cstheme="minorHAnsi"/>
          <w:sz w:val="21"/>
          <w:szCs w:val="21"/>
        </w:rPr>
        <w:t xml:space="preserve">to be both functional as well as biocompatible.  In our project, we have synthesized aromatic peptide-based nanotubes using </w:t>
      </w:r>
      <w:proofErr w:type="spellStart"/>
      <w:r w:rsidR="006272D3" w:rsidRPr="00F76FCB">
        <w:rPr>
          <w:rFonts w:cstheme="minorHAnsi"/>
          <w:sz w:val="21"/>
          <w:szCs w:val="21"/>
        </w:rPr>
        <w:t>dityrosine</w:t>
      </w:r>
      <w:proofErr w:type="spellEnd"/>
      <w:r w:rsidR="006272D3" w:rsidRPr="00F76FCB">
        <w:rPr>
          <w:rFonts w:cstheme="minorHAnsi"/>
          <w:sz w:val="21"/>
          <w:szCs w:val="21"/>
        </w:rPr>
        <w:t xml:space="preserve"> and tryptophan-tyrosine through solution-phase self-assembly. The morphological features of solvent phase synthesized nanotubes were studied using confocal and scanning electron microscopy.  The thermal characteristics were determined using differential scanning calorimetry and thermogravimetric analysis, whereas the chemical composition was considered using Fourier transform infrared spectroscopy, liquid chromatography-mass spectroscopy, and Raman scattering, and circular dichroism spectroscopy, and powder x-ray diffraction. We would also use the solvent-</w:t>
      </w:r>
      <w:bookmarkStart w:id="0" w:name="_GoBack"/>
      <w:r w:rsidR="006272D3" w:rsidRPr="00F76FCB">
        <w:rPr>
          <w:rFonts w:cstheme="minorHAnsi"/>
          <w:sz w:val="21"/>
          <w:szCs w:val="21"/>
        </w:rPr>
        <w:t xml:space="preserve">free, bottom-up and eco-friendly synthesis process of Plasma-enhanced chemical vapor deposition </w:t>
      </w:r>
      <w:bookmarkEnd w:id="0"/>
      <w:r w:rsidR="006272D3" w:rsidRPr="00F76FCB">
        <w:rPr>
          <w:rFonts w:cstheme="minorHAnsi"/>
          <w:sz w:val="21"/>
          <w:szCs w:val="21"/>
        </w:rPr>
        <w:t>form these nanotubes, characterize and compare these with the former.</w:t>
      </w:r>
      <w:r w:rsidR="002F4123" w:rsidRPr="00F76FCB">
        <w:rPr>
          <w:rFonts w:cstheme="minorHAnsi"/>
          <w:sz w:val="21"/>
          <w:szCs w:val="21"/>
        </w:rPr>
        <w:t xml:space="preserve"> </w:t>
      </w:r>
    </w:p>
    <w:p w:rsidR="002F4123" w:rsidRPr="00F76FCB" w:rsidRDefault="002F4123" w:rsidP="002F4123">
      <w:pPr>
        <w:pStyle w:val="ListParagraph"/>
        <w:rPr>
          <w:rFonts w:cstheme="minorHAnsi"/>
          <w:b/>
          <w:sz w:val="21"/>
          <w:szCs w:val="21"/>
        </w:rPr>
      </w:pPr>
    </w:p>
    <w:p w:rsidR="002F4123" w:rsidRPr="00F76FCB" w:rsidRDefault="006272D3" w:rsidP="002F4123">
      <w:pPr>
        <w:pStyle w:val="ListParagraph"/>
        <w:rPr>
          <w:rFonts w:cstheme="minorHAnsi"/>
          <w:sz w:val="21"/>
          <w:szCs w:val="21"/>
        </w:rPr>
      </w:pPr>
      <w:r w:rsidRPr="00F76FCB">
        <w:rPr>
          <w:rFonts w:cstheme="minorHAnsi"/>
          <w:sz w:val="21"/>
          <w:szCs w:val="21"/>
        </w:rPr>
        <w:t>Insights into the biological interactions of solvent-phase nanotubes were obtained using MTT (3-(4,5-dimethylthiazol-2-yl)-2,5-diphenyltetrazolium bromide), dopamine-enzyme</w:t>
      </w:r>
      <w:r w:rsidR="00E75FD1">
        <w:rPr>
          <w:rFonts w:cstheme="minorHAnsi"/>
          <w:sz w:val="21"/>
          <w:szCs w:val="21"/>
        </w:rPr>
        <w:t xml:space="preserve"> linked immunosorbent assay</w:t>
      </w:r>
      <w:r w:rsidR="00E75FD1" w:rsidRPr="00E75FD1">
        <w:rPr>
          <w:rFonts w:cstheme="minorHAnsi"/>
          <w:i/>
          <w:sz w:val="21"/>
          <w:szCs w:val="21"/>
        </w:rPr>
        <w:t xml:space="preserve"> </w:t>
      </w:r>
      <w:r w:rsidR="00E75FD1" w:rsidRPr="00F76FCB">
        <w:rPr>
          <w:rFonts w:cstheme="minorHAnsi"/>
          <w:i/>
          <w:sz w:val="21"/>
          <w:szCs w:val="21"/>
        </w:rPr>
        <w:t>in vitro</w:t>
      </w:r>
      <w:r w:rsidR="00E75FD1" w:rsidRPr="00F76FCB">
        <w:rPr>
          <w:rFonts w:cstheme="minorHAnsi"/>
          <w:sz w:val="21"/>
          <w:szCs w:val="21"/>
        </w:rPr>
        <w:t xml:space="preserve"> with the help of rat adrenal pheochromocytoma cells (PC-12)</w:t>
      </w:r>
      <w:r w:rsidR="00E75FD1">
        <w:rPr>
          <w:rFonts w:cstheme="minorHAnsi"/>
          <w:sz w:val="21"/>
          <w:szCs w:val="21"/>
        </w:rPr>
        <w:t>. G</w:t>
      </w:r>
      <w:r w:rsidRPr="00F76FCB">
        <w:rPr>
          <w:rFonts w:cstheme="minorHAnsi"/>
          <w:sz w:val="21"/>
          <w:szCs w:val="21"/>
        </w:rPr>
        <w:t>ene studies</w:t>
      </w:r>
      <w:r w:rsidR="00E75FD1">
        <w:rPr>
          <w:rFonts w:cstheme="minorHAnsi"/>
          <w:sz w:val="21"/>
          <w:szCs w:val="21"/>
        </w:rPr>
        <w:t xml:space="preserve"> were carried out to check dopamine release and neuronal cell differentiation</w:t>
      </w:r>
      <w:r w:rsidRPr="00F76FCB">
        <w:rPr>
          <w:rFonts w:cstheme="minorHAnsi"/>
          <w:sz w:val="21"/>
          <w:szCs w:val="21"/>
        </w:rPr>
        <w:t xml:space="preserve"> using polymerase chain reactions. The similar studies would be continued with human cells such as M17 or SH-SY5Y to study the effects of the nanotube substrates on them and reported. </w:t>
      </w:r>
    </w:p>
    <w:p w:rsidR="002F4123" w:rsidRPr="00F76FCB" w:rsidRDefault="00961463" w:rsidP="00961463">
      <w:pPr>
        <w:pStyle w:val="ListParagraph"/>
        <w:tabs>
          <w:tab w:val="left" w:pos="5952"/>
        </w:tabs>
        <w:rPr>
          <w:rFonts w:cstheme="minorHAnsi"/>
          <w:sz w:val="21"/>
          <w:szCs w:val="21"/>
        </w:rPr>
      </w:pPr>
      <w:r>
        <w:rPr>
          <w:rFonts w:cstheme="minorHAnsi"/>
          <w:sz w:val="21"/>
          <w:szCs w:val="21"/>
        </w:rPr>
        <w:tab/>
      </w:r>
    </w:p>
    <w:sectPr w:rsidR="002F4123" w:rsidRPr="00F76F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6B3D" w:rsidRDefault="00846B3D" w:rsidP="00E75FD1">
      <w:pPr>
        <w:spacing w:after="0" w:line="240" w:lineRule="auto"/>
      </w:pPr>
      <w:r>
        <w:separator/>
      </w:r>
    </w:p>
  </w:endnote>
  <w:endnote w:type="continuationSeparator" w:id="0">
    <w:p w:rsidR="00846B3D" w:rsidRDefault="00846B3D" w:rsidP="00E75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6B3D" w:rsidRDefault="00846B3D" w:rsidP="00E75FD1">
      <w:pPr>
        <w:spacing w:after="0" w:line="240" w:lineRule="auto"/>
      </w:pPr>
      <w:r>
        <w:separator/>
      </w:r>
    </w:p>
  </w:footnote>
  <w:footnote w:type="continuationSeparator" w:id="0">
    <w:p w:rsidR="00846B3D" w:rsidRDefault="00846B3D" w:rsidP="00E75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5FD1" w:rsidRPr="008A43F8" w:rsidRDefault="00A1564D" w:rsidP="008930F6">
    <w:pPr>
      <w:pStyle w:val="Header"/>
      <w:jc w:val="center"/>
      <w:rPr>
        <w:rFonts w:ascii="Times New Roman" w:hAnsi="Times New Roman" w:cs="Times New Roman"/>
        <w:sz w:val="36"/>
        <w:szCs w:val="36"/>
      </w:rPr>
    </w:pPr>
    <w:r>
      <w:rPr>
        <w:rFonts w:ascii="Times New Roman" w:hAnsi="Times New Roman" w:cs="Times New Roman"/>
        <w:sz w:val="36"/>
        <w:szCs w:val="36"/>
      </w:rPr>
      <w:t xml:space="preserve">Linear </w:t>
    </w:r>
    <w:r w:rsidR="00E75FD1">
      <w:rPr>
        <w:rFonts w:ascii="Times New Roman" w:hAnsi="Times New Roman" w:cs="Times New Roman"/>
        <w:sz w:val="36"/>
        <w:szCs w:val="36"/>
      </w:rPr>
      <w:t>and Cyclic Self-</w:t>
    </w:r>
    <w:r w:rsidR="00E75FD1">
      <w:rPr>
        <w:rFonts w:ascii="Times New Roman" w:hAnsi="Times New Roman" w:cs="Times New Roman"/>
        <w:sz w:val="36"/>
        <w:szCs w:val="36"/>
      </w:rPr>
      <w:t>Assembled</w:t>
    </w:r>
    <w:r w:rsidR="00E75FD1">
      <w:rPr>
        <w:rFonts w:ascii="Times New Roman" w:hAnsi="Times New Roman" w:cs="Times New Roman"/>
        <w:sz w:val="36"/>
        <w:szCs w:val="36"/>
      </w:rPr>
      <w:t xml:space="preserve"> Peptide</w:t>
    </w:r>
    <w:r>
      <w:rPr>
        <w:rFonts w:ascii="Times New Roman" w:hAnsi="Times New Roman" w:cs="Times New Roman"/>
        <w:sz w:val="36"/>
        <w:szCs w:val="36"/>
      </w:rPr>
      <w:t xml:space="preserve"> Nanotubes </w:t>
    </w:r>
    <w:r w:rsidR="00E75FD1">
      <w:rPr>
        <w:rFonts w:ascii="Times New Roman" w:hAnsi="Times New Roman" w:cs="Times New Roman"/>
        <w:sz w:val="36"/>
        <w:szCs w:val="36"/>
      </w:rPr>
      <w:t>and their role in Neuronal Cell Differentiation</w:t>
    </w:r>
  </w:p>
  <w:p w:rsidR="00E75FD1" w:rsidRDefault="00E75FD1" w:rsidP="008930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A43A7"/>
    <w:multiLevelType w:val="hybridMultilevel"/>
    <w:tmpl w:val="E10AE17A"/>
    <w:lvl w:ilvl="0" w:tplc="BDEEF1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0E6"/>
    <w:rsid w:val="000269B9"/>
    <w:rsid w:val="000D64DB"/>
    <w:rsid w:val="002A05C8"/>
    <w:rsid w:val="002F4123"/>
    <w:rsid w:val="00430338"/>
    <w:rsid w:val="0051177B"/>
    <w:rsid w:val="00527059"/>
    <w:rsid w:val="0062647B"/>
    <w:rsid w:val="006272D3"/>
    <w:rsid w:val="006434CD"/>
    <w:rsid w:val="00846B3D"/>
    <w:rsid w:val="008930F6"/>
    <w:rsid w:val="008E319C"/>
    <w:rsid w:val="00961463"/>
    <w:rsid w:val="00A1564D"/>
    <w:rsid w:val="00A434EB"/>
    <w:rsid w:val="00B13014"/>
    <w:rsid w:val="00C07933"/>
    <w:rsid w:val="00E120E6"/>
    <w:rsid w:val="00E339D3"/>
    <w:rsid w:val="00E75FD1"/>
    <w:rsid w:val="00F177B4"/>
    <w:rsid w:val="00F76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671AB"/>
  <w15:chartTrackingRefBased/>
  <w15:docId w15:val="{1AA9704B-D79A-49EF-BAB3-C2A95353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303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303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link w:val="Heading5Char"/>
    <w:uiPriority w:val="9"/>
    <w:qFormat/>
    <w:rsid w:val="0043033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43033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338"/>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43033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430338"/>
    <w:rPr>
      <w:rFonts w:ascii="Times New Roman" w:eastAsia="Times New Roman" w:hAnsi="Times New Roman" w:cs="Times New Roman"/>
      <w:b/>
      <w:bCs/>
      <w:sz w:val="15"/>
      <w:szCs w:val="15"/>
    </w:rPr>
  </w:style>
  <w:style w:type="character" w:customStyle="1" w:styleId="Heading2Char">
    <w:name w:val="Heading 2 Char"/>
    <w:basedOn w:val="DefaultParagraphFont"/>
    <w:link w:val="Heading2"/>
    <w:uiPriority w:val="9"/>
    <w:rsid w:val="00430338"/>
    <w:rPr>
      <w:rFonts w:asciiTheme="majorHAnsi" w:eastAsiaTheme="majorEastAsia" w:hAnsiTheme="majorHAnsi" w:cstheme="majorBidi"/>
      <w:color w:val="2F5496" w:themeColor="accent1" w:themeShade="BF"/>
      <w:sz w:val="26"/>
      <w:szCs w:val="26"/>
    </w:rPr>
  </w:style>
  <w:style w:type="character" w:customStyle="1" w:styleId="text-body-medium">
    <w:name w:val="text-body-medium"/>
    <w:basedOn w:val="DefaultParagraphFont"/>
    <w:rsid w:val="00430338"/>
  </w:style>
  <w:style w:type="paragraph" w:styleId="ListParagraph">
    <w:name w:val="List Paragraph"/>
    <w:basedOn w:val="Normal"/>
    <w:uiPriority w:val="34"/>
    <w:qFormat/>
    <w:rsid w:val="002F4123"/>
    <w:pPr>
      <w:ind w:left="720"/>
      <w:contextualSpacing/>
    </w:pPr>
  </w:style>
  <w:style w:type="paragraph" w:styleId="Header">
    <w:name w:val="header"/>
    <w:basedOn w:val="Normal"/>
    <w:link w:val="HeaderChar"/>
    <w:uiPriority w:val="99"/>
    <w:unhideWhenUsed/>
    <w:rsid w:val="00E75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FD1"/>
  </w:style>
  <w:style w:type="paragraph" w:styleId="Footer">
    <w:name w:val="footer"/>
    <w:basedOn w:val="Normal"/>
    <w:link w:val="FooterChar"/>
    <w:uiPriority w:val="99"/>
    <w:unhideWhenUsed/>
    <w:rsid w:val="00E75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359695">
      <w:bodyDiv w:val="1"/>
      <w:marLeft w:val="0"/>
      <w:marRight w:val="0"/>
      <w:marTop w:val="0"/>
      <w:marBottom w:val="0"/>
      <w:divBdr>
        <w:top w:val="none" w:sz="0" w:space="0" w:color="auto"/>
        <w:left w:val="none" w:sz="0" w:space="0" w:color="auto"/>
        <w:bottom w:val="none" w:sz="0" w:space="0" w:color="auto"/>
        <w:right w:val="none" w:sz="0" w:space="0" w:color="auto"/>
      </w:divBdr>
    </w:div>
    <w:div w:id="154949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Prathyushakrishna Macha</dc:creator>
  <cp:keywords/>
  <dc:description/>
  <cp:lastModifiedBy>Prathyushakrishna Macha</cp:lastModifiedBy>
  <cp:revision>2</cp:revision>
  <dcterms:created xsi:type="dcterms:W3CDTF">2018-03-25T17:31:00Z</dcterms:created>
  <dcterms:modified xsi:type="dcterms:W3CDTF">2018-03-25T17:31:00Z</dcterms:modified>
</cp:coreProperties>
</file>