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AE3E37" w:rsidRDefault="008D4AEE" w:rsidP="00494130">
      <w:pPr>
        <w:pStyle w:val="Titre1"/>
        <w:spacing w:before="170"/>
        <w:ind w:left="0"/>
      </w:pPr>
      <w:r w:rsidRPr="008D4AEE">
        <w:rPr>
          <w:color w:val="337AB7"/>
        </w:rPr>
        <w:t>Innovative design of bismuth-telluride-based thermoelectric micro-generators with high output power</w:t>
      </w:r>
      <w:r w:rsidRPr="008D4AEE">
        <w:rPr>
          <w:color w:val="337AB7"/>
        </w:rPr>
        <w:t xml:space="preserve"> </w:t>
      </w:r>
    </w:p>
    <w:p w:rsidR="007252BC" w:rsidRPr="007252BC" w:rsidRDefault="007252BC" w:rsidP="007252BC">
      <w:pPr>
        <w:pStyle w:val="Corpsdetexte"/>
        <w:spacing w:before="73" w:line="198" w:lineRule="exact"/>
        <w:ind w:left="102" w:right="57"/>
        <w:rPr>
          <w:rFonts w:ascii="Arial" w:hAnsi="Arial" w:cs="Arial"/>
          <w:vertAlign w:val="superscript"/>
        </w:rPr>
      </w:pPr>
      <w:r w:rsidRPr="007252BC">
        <w:rPr>
          <w:rFonts w:ascii="Arial" w:hAnsi="Arial" w:cs="Arial"/>
        </w:rPr>
        <w:t>S. El Oualid</w:t>
      </w:r>
      <w:r w:rsidRPr="007252BC">
        <w:rPr>
          <w:rFonts w:ascii="Arial" w:hAnsi="Arial" w:cs="Arial"/>
          <w:vertAlign w:val="superscript"/>
        </w:rPr>
        <w:t>1</w:t>
      </w:r>
      <w:r w:rsidRPr="007252BC">
        <w:rPr>
          <w:rFonts w:ascii="Arial" w:hAnsi="Arial" w:cs="Arial"/>
        </w:rPr>
        <w:t>, F. Kosior</w:t>
      </w:r>
      <w:r w:rsidRPr="007252BC">
        <w:rPr>
          <w:rFonts w:ascii="Arial" w:hAnsi="Arial" w:cs="Arial"/>
          <w:vertAlign w:val="superscript"/>
        </w:rPr>
        <w:t>1</w:t>
      </w:r>
      <w:r w:rsidRPr="007252BC">
        <w:rPr>
          <w:rFonts w:ascii="Arial" w:hAnsi="Arial" w:cs="Arial"/>
        </w:rPr>
        <w:t>, A. Dauscher</w:t>
      </w:r>
      <w:r w:rsidRPr="007252BC">
        <w:rPr>
          <w:rFonts w:ascii="Arial" w:hAnsi="Arial" w:cs="Arial"/>
          <w:vertAlign w:val="superscript"/>
        </w:rPr>
        <w:t>1</w:t>
      </w:r>
      <w:r w:rsidRPr="007252BC">
        <w:rPr>
          <w:rFonts w:ascii="Arial" w:hAnsi="Arial" w:cs="Arial"/>
        </w:rPr>
        <w:t>, C. Candolfi</w:t>
      </w:r>
      <w:r w:rsidRPr="007252BC">
        <w:rPr>
          <w:rFonts w:ascii="Arial" w:hAnsi="Arial" w:cs="Arial"/>
          <w:vertAlign w:val="superscript"/>
        </w:rPr>
        <w:t>1</w:t>
      </w:r>
      <w:r w:rsidRPr="007252BC">
        <w:rPr>
          <w:rFonts w:ascii="Arial" w:hAnsi="Arial" w:cs="Arial"/>
        </w:rPr>
        <w:t>, G.</w:t>
      </w:r>
      <w:r w:rsidRPr="007252BC">
        <w:rPr>
          <w:rFonts w:ascii="Arial" w:hAnsi="Arial" w:cs="Arial"/>
        </w:rPr>
        <w:t xml:space="preserve"> </w:t>
      </w:r>
      <w:r w:rsidRPr="007252BC">
        <w:rPr>
          <w:rFonts w:ascii="Arial" w:hAnsi="Arial" w:cs="Arial"/>
        </w:rPr>
        <w:t>Span</w:t>
      </w:r>
      <w:r w:rsidRPr="007252BC">
        <w:rPr>
          <w:rFonts w:ascii="Arial" w:hAnsi="Arial" w:cs="Arial"/>
          <w:vertAlign w:val="superscript"/>
        </w:rPr>
        <w:t>2+</w:t>
      </w:r>
      <w:r w:rsidRPr="007252BC">
        <w:rPr>
          <w:rFonts w:ascii="Arial" w:hAnsi="Arial" w:cs="Arial"/>
        </w:rPr>
        <w:t>, E. Mehmedovic</w:t>
      </w:r>
      <w:r w:rsidRPr="007252BC">
        <w:rPr>
          <w:rFonts w:ascii="Arial" w:hAnsi="Arial" w:cs="Arial"/>
          <w:vertAlign w:val="superscript"/>
        </w:rPr>
        <w:t>2</w:t>
      </w:r>
      <w:r w:rsidRPr="007252BC">
        <w:rPr>
          <w:rFonts w:ascii="Arial" w:hAnsi="Arial" w:cs="Arial"/>
          <w:vertAlign w:val="superscript"/>
        </w:rPr>
        <w:sym w:font="Symbol" w:char="F05E"/>
      </w:r>
      <w:r w:rsidRPr="007252BC">
        <w:rPr>
          <w:rFonts w:ascii="Arial" w:hAnsi="Arial" w:cs="Arial"/>
        </w:rPr>
        <w:t>, J. Paris</w:t>
      </w:r>
      <w:r w:rsidRPr="007252BC">
        <w:rPr>
          <w:rFonts w:ascii="Arial" w:hAnsi="Arial" w:cs="Arial"/>
          <w:vertAlign w:val="superscript"/>
        </w:rPr>
        <w:t>2</w:t>
      </w:r>
      <w:r w:rsidRPr="007252BC">
        <w:rPr>
          <w:rFonts w:ascii="Arial" w:hAnsi="Arial" w:cs="Arial"/>
        </w:rPr>
        <w:t>, B. Lenoir</w:t>
      </w:r>
      <w:r w:rsidRPr="007252BC">
        <w:rPr>
          <w:rFonts w:ascii="Arial" w:hAnsi="Arial" w:cs="Arial"/>
          <w:vertAlign w:val="superscript"/>
        </w:rPr>
        <w:t>1</w:t>
      </w:r>
    </w:p>
    <w:p w:rsidR="007252BC" w:rsidRPr="007252BC" w:rsidRDefault="007252BC" w:rsidP="007252BC">
      <w:pPr>
        <w:pStyle w:val="Corpsdetexte"/>
        <w:spacing w:before="73" w:line="198" w:lineRule="exact"/>
        <w:ind w:left="102" w:right="57"/>
        <w:rPr>
          <w:rFonts w:ascii="Arial" w:hAnsi="Arial" w:cs="Arial"/>
          <w:lang w:val="fr-FR"/>
        </w:rPr>
      </w:pPr>
      <w:r w:rsidRPr="007252BC">
        <w:rPr>
          <w:rFonts w:ascii="Arial" w:hAnsi="Arial" w:cs="Arial"/>
          <w:vertAlign w:val="superscript"/>
          <w:lang w:val="fr-FR"/>
        </w:rPr>
        <w:t xml:space="preserve">1 </w:t>
      </w:r>
      <w:r w:rsidRPr="007252BC">
        <w:rPr>
          <w:rFonts w:ascii="Arial" w:hAnsi="Arial" w:cs="Arial"/>
          <w:lang w:val="fr-FR"/>
        </w:rPr>
        <w:t xml:space="preserve">Institut Jean Lamour, UMR 7198 CNRS – Université de Lorraine, 2 allée André </w:t>
      </w:r>
      <w:proofErr w:type="spellStart"/>
      <w:r w:rsidRPr="007252BC">
        <w:rPr>
          <w:rFonts w:ascii="Arial" w:hAnsi="Arial" w:cs="Arial"/>
          <w:lang w:val="fr-FR"/>
        </w:rPr>
        <w:t>Guinier</w:t>
      </w:r>
      <w:proofErr w:type="spellEnd"/>
      <w:r w:rsidRPr="007252BC">
        <w:rPr>
          <w:rFonts w:ascii="Arial" w:hAnsi="Arial" w:cs="Arial"/>
          <w:lang w:val="fr-FR"/>
        </w:rPr>
        <w:t xml:space="preserve"> – Campus ARTEM, BP 50840, 54011, Nancy Cedex, France</w:t>
      </w:r>
    </w:p>
    <w:p w:rsidR="007252BC" w:rsidRPr="007252BC" w:rsidRDefault="007252BC" w:rsidP="007252BC">
      <w:pPr>
        <w:pStyle w:val="Corpsdetexte"/>
        <w:spacing w:before="73" w:line="198" w:lineRule="exact"/>
        <w:ind w:left="102" w:right="57"/>
        <w:rPr>
          <w:rFonts w:ascii="Arial" w:hAnsi="Arial" w:cs="Arial"/>
          <w:lang w:val="fr-FR"/>
        </w:rPr>
      </w:pPr>
      <w:r w:rsidRPr="007252BC">
        <w:rPr>
          <w:rFonts w:ascii="Arial" w:hAnsi="Arial" w:cs="Arial"/>
          <w:vertAlign w:val="superscript"/>
          <w:lang w:val="fr-FR"/>
        </w:rPr>
        <w:t>2</w:t>
      </w:r>
      <w:r w:rsidRPr="007252BC">
        <w:rPr>
          <w:rFonts w:ascii="Arial" w:hAnsi="Arial" w:cs="Arial"/>
          <w:lang w:val="fr-FR"/>
        </w:rPr>
        <w:t xml:space="preserve"> </w:t>
      </w:r>
      <w:proofErr w:type="spellStart"/>
      <w:r w:rsidRPr="007252BC">
        <w:rPr>
          <w:rFonts w:ascii="Arial" w:hAnsi="Arial" w:cs="Arial"/>
          <w:lang w:val="fr-FR"/>
        </w:rPr>
        <w:t>Mahle</w:t>
      </w:r>
      <w:proofErr w:type="spellEnd"/>
      <w:r w:rsidRPr="007252BC">
        <w:rPr>
          <w:rFonts w:ascii="Arial" w:hAnsi="Arial" w:cs="Arial"/>
          <w:lang w:val="fr-FR"/>
        </w:rPr>
        <w:t xml:space="preserve"> </w:t>
      </w:r>
      <w:proofErr w:type="spellStart"/>
      <w:r w:rsidRPr="007252BC">
        <w:rPr>
          <w:rFonts w:ascii="Arial" w:hAnsi="Arial" w:cs="Arial"/>
          <w:lang w:val="fr-FR"/>
        </w:rPr>
        <w:t>Thermoelektronik</w:t>
      </w:r>
      <w:proofErr w:type="spellEnd"/>
      <w:r w:rsidRPr="007252BC">
        <w:rPr>
          <w:rFonts w:ascii="Arial" w:hAnsi="Arial" w:cs="Arial"/>
          <w:lang w:val="fr-FR"/>
        </w:rPr>
        <w:t xml:space="preserve"> </w:t>
      </w:r>
      <w:proofErr w:type="spellStart"/>
      <w:r w:rsidRPr="007252BC">
        <w:rPr>
          <w:rFonts w:ascii="Arial" w:hAnsi="Arial" w:cs="Arial"/>
          <w:lang w:val="fr-FR"/>
        </w:rPr>
        <w:t>GmbH</w:t>
      </w:r>
      <w:proofErr w:type="spellEnd"/>
      <w:r w:rsidRPr="007252BC">
        <w:rPr>
          <w:rFonts w:ascii="Arial" w:hAnsi="Arial" w:cs="Arial"/>
          <w:lang w:val="fr-FR"/>
        </w:rPr>
        <w:t>, Duisburg, Germany</w:t>
      </w:r>
    </w:p>
    <w:p w:rsidR="007252BC" w:rsidRPr="007252BC" w:rsidRDefault="007252BC" w:rsidP="007252BC">
      <w:pPr>
        <w:pStyle w:val="Corpsdetexte"/>
        <w:spacing w:before="73" w:line="198" w:lineRule="exact"/>
        <w:ind w:left="102" w:right="57"/>
        <w:rPr>
          <w:rFonts w:ascii="Arial" w:hAnsi="Arial" w:cs="Arial"/>
          <w:lang w:val="fr-FR"/>
        </w:rPr>
      </w:pPr>
      <w:r w:rsidRPr="007252BC">
        <w:rPr>
          <w:rFonts w:ascii="Arial" w:hAnsi="Arial" w:cs="Arial"/>
          <w:vertAlign w:val="superscript"/>
          <w:lang w:val="fr-FR"/>
        </w:rPr>
        <w:t xml:space="preserve">+ </w:t>
      </w:r>
      <w:proofErr w:type="spellStart"/>
      <w:r w:rsidRPr="007252BC">
        <w:rPr>
          <w:rFonts w:ascii="Arial" w:hAnsi="Arial" w:cs="Arial"/>
          <w:lang w:val="fr-FR"/>
        </w:rPr>
        <w:t>Present</w:t>
      </w:r>
      <w:proofErr w:type="spellEnd"/>
      <w:r w:rsidRPr="007252BC">
        <w:rPr>
          <w:rFonts w:ascii="Arial" w:hAnsi="Arial" w:cs="Arial"/>
          <w:lang w:val="fr-FR"/>
        </w:rPr>
        <w:t xml:space="preserve"> </w:t>
      </w:r>
      <w:proofErr w:type="spellStart"/>
      <w:r w:rsidRPr="007252BC">
        <w:rPr>
          <w:rFonts w:ascii="Arial" w:hAnsi="Arial" w:cs="Arial"/>
          <w:lang w:val="fr-FR"/>
        </w:rPr>
        <w:t>address</w:t>
      </w:r>
      <w:proofErr w:type="spellEnd"/>
      <w:r w:rsidRPr="007252BC">
        <w:rPr>
          <w:rFonts w:ascii="Arial" w:hAnsi="Arial" w:cs="Arial"/>
          <w:lang w:val="fr-FR"/>
        </w:rPr>
        <w:t xml:space="preserve">: SAM </w:t>
      </w:r>
      <w:proofErr w:type="spellStart"/>
      <w:r w:rsidRPr="007252BC">
        <w:rPr>
          <w:rFonts w:ascii="Arial" w:hAnsi="Arial" w:cs="Arial"/>
          <w:lang w:val="fr-FR"/>
        </w:rPr>
        <w:t>GmbH&amp;CoKG</w:t>
      </w:r>
      <w:proofErr w:type="spellEnd"/>
      <w:r w:rsidRPr="007252BC">
        <w:rPr>
          <w:rFonts w:ascii="Arial" w:hAnsi="Arial" w:cs="Arial"/>
          <w:lang w:val="fr-FR"/>
        </w:rPr>
        <w:t xml:space="preserve">, </w:t>
      </w:r>
      <w:proofErr w:type="spellStart"/>
      <w:r w:rsidRPr="007252BC">
        <w:rPr>
          <w:rFonts w:ascii="Arial" w:hAnsi="Arial" w:cs="Arial"/>
          <w:lang w:val="fr-FR"/>
        </w:rPr>
        <w:t>Himmelreichweg</w:t>
      </w:r>
      <w:proofErr w:type="spellEnd"/>
      <w:r w:rsidRPr="007252BC">
        <w:rPr>
          <w:rFonts w:ascii="Arial" w:hAnsi="Arial" w:cs="Arial"/>
          <w:lang w:val="fr-FR"/>
        </w:rPr>
        <w:t xml:space="preserve"> 4, A-6112 </w:t>
      </w:r>
      <w:proofErr w:type="spellStart"/>
      <w:r w:rsidRPr="007252BC">
        <w:rPr>
          <w:rFonts w:ascii="Arial" w:hAnsi="Arial" w:cs="Arial"/>
          <w:lang w:val="fr-FR"/>
        </w:rPr>
        <w:t>Wattens</w:t>
      </w:r>
      <w:proofErr w:type="spellEnd"/>
      <w:r w:rsidRPr="007252BC">
        <w:rPr>
          <w:rFonts w:ascii="Arial" w:hAnsi="Arial" w:cs="Arial"/>
          <w:lang w:val="fr-FR"/>
        </w:rPr>
        <w:t xml:space="preserve">, </w:t>
      </w:r>
      <w:proofErr w:type="spellStart"/>
      <w:r w:rsidRPr="007252BC">
        <w:rPr>
          <w:rFonts w:ascii="Arial" w:hAnsi="Arial" w:cs="Arial"/>
          <w:lang w:val="fr-FR"/>
        </w:rPr>
        <w:t>Austria</w:t>
      </w:r>
      <w:proofErr w:type="spellEnd"/>
    </w:p>
    <w:p w:rsidR="007252BC" w:rsidRPr="007252BC" w:rsidRDefault="007252BC" w:rsidP="007252BC">
      <w:pPr>
        <w:pStyle w:val="Corpsdetexte"/>
        <w:spacing w:before="73" w:line="198" w:lineRule="exact"/>
        <w:ind w:left="102" w:right="57"/>
        <w:rPr>
          <w:rFonts w:ascii="Arial" w:hAnsi="Arial" w:cs="Arial"/>
          <w:lang w:val="fr-FR"/>
        </w:rPr>
      </w:pPr>
      <w:r w:rsidRPr="007252BC">
        <w:rPr>
          <w:rFonts w:ascii="Arial" w:hAnsi="Arial" w:cs="Arial"/>
          <w:vertAlign w:val="superscript"/>
        </w:rPr>
        <w:sym w:font="Symbol" w:char="F05E"/>
      </w:r>
      <w:r w:rsidRPr="007252BC">
        <w:rPr>
          <w:rFonts w:ascii="Arial" w:hAnsi="Arial" w:cs="Arial"/>
          <w:lang w:val="fr-FR"/>
        </w:rPr>
        <w:t xml:space="preserve"> </w:t>
      </w:r>
      <w:proofErr w:type="spellStart"/>
      <w:r w:rsidRPr="007252BC">
        <w:rPr>
          <w:rFonts w:ascii="Arial" w:hAnsi="Arial" w:cs="Arial"/>
          <w:lang w:val="fr-FR"/>
        </w:rPr>
        <w:t>Present</w:t>
      </w:r>
      <w:proofErr w:type="spellEnd"/>
      <w:r w:rsidRPr="007252BC">
        <w:rPr>
          <w:rFonts w:ascii="Arial" w:hAnsi="Arial" w:cs="Arial"/>
          <w:lang w:val="fr-FR"/>
        </w:rPr>
        <w:t xml:space="preserve"> </w:t>
      </w:r>
      <w:proofErr w:type="spellStart"/>
      <w:r w:rsidRPr="007252BC">
        <w:rPr>
          <w:rFonts w:ascii="Arial" w:hAnsi="Arial" w:cs="Arial"/>
          <w:lang w:val="fr-FR"/>
        </w:rPr>
        <w:t>address</w:t>
      </w:r>
      <w:proofErr w:type="spellEnd"/>
      <w:r w:rsidRPr="007252BC">
        <w:rPr>
          <w:rFonts w:ascii="Arial" w:hAnsi="Arial" w:cs="Arial"/>
          <w:lang w:val="fr-FR"/>
        </w:rPr>
        <w:t xml:space="preserve">: </w:t>
      </w:r>
      <w:proofErr w:type="spellStart"/>
      <w:r w:rsidRPr="007252BC">
        <w:rPr>
          <w:rFonts w:ascii="Arial" w:hAnsi="Arial" w:cs="Arial"/>
          <w:lang w:val="fr-FR"/>
        </w:rPr>
        <w:t>STAUFFEN.Quality</w:t>
      </w:r>
      <w:proofErr w:type="spellEnd"/>
      <w:r w:rsidRPr="007252BC">
        <w:rPr>
          <w:rFonts w:ascii="Arial" w:hAnsi="Arial" w:cs="Arial"/>
          <w:lang w:val="fr-FR"/>
        </w:rPr>
        <w:t xml:space="preserve"> </w:t>
      </w:r>
      <w:proofErr w:type="spellStart"/>
      <w:r w:rsidRPr="007252BC">
        <w:rPr>
          <w:rFonts w:ascii="Arial" w:hAnsi="Arial" w:cs="Arial"/>
          <w:lang w:val="fr-FR"/>
        </w:rPr>
        <w:t>Engineers</w:t>
      </w:r>
      <w:proofErr w:type="spellEnd"/>
      <w:r w:rsidRPr="007252BC">
        <w:rPr>
          <w:rFonts w:ascii="Arial" w:hAnsi="Arial" w:cs="Arial"/>
          <w:lang w:val="fr-FR"/>
        </w:rPr>
        <w:t xml:space="preserve"> </w:t>
      </w:r>
      <w:proofErr w:type="spellStart"/>
      <w:r w:rsidRPr="007252BC">
        <w:rPr>
          <w:rFonts w:ascii="Arial" w:hAnsi="Arial" w:cs="Arial"/>
          <w:lang w:val="fr-FR"/>
        </w:rPr>
        <w:t>GmbH</w:t>
      </w:r>
      <w:proofErr w:type="spellEnd"/>
      <w:r w:rsidRPr="007252BC">
        <w:rPr>
          <w:rFonts w:ascii="Arial" w:hAnsi="Arial" w:cs="Arial"/>
          <w:lang w:val="fr-FR"/>
        </w:rPr>
        <w:t xml:space="preserve">, </w:t>
      </w:r>
      <w:proofErr w:type="spellStart"/>
      <w:r w:rsidRPr="007252BC">
        <w:rPr>
          <w:rFonts w:ascii="Arial" w:hAnsi="Arial" w:cs="Arial"/>
          <w:lang w:val="fr-FR"/>
        </w:rPr>
        <w:t>Blumenstra</w:t>
      </w:r>
      <w:proofErr w:type="spellEnd"/>
      <w:r w:rsidRPr="007252BC">
        <w:rPr>
          <w:rFonts w:ascii="Arial" w:hAnsi="Arial" w:cs="Arial"/>
        </w:rPr>
        <w:t></w:t>
      </w:r>
      <w:r w:rsidRPr="007252BC">
        <w:rPr>
          <w:rFonts w:ascii="Arial" w:hAnsi="Arial" w:cs="Arial"/>
          <w:lang w:val="fr-FR"/>
        </w:rPr>
        <w:t xml:space="preserve">e 5, D-73257 </w:t>
      </w:r>
      <w:proofErr w:type="spellStart"/>
      <w:r w:rsidRPr="007252BC">
        <w:rPr>
          <w:rFonts w:ascii="Arial" w:hAnsi="Arial" w:cs="Arial"/>
          <w:lang w:val="fr-FR"/>
        </w:rPr>
        <w:t>Köngen</w:t>
      </w:r>
      <w:proofErr w:type="spellEnd"/>
      <w:r w:rsidRPr="007252BC">
        <w:rPr>
          <w:rFonts w:ascii="Arial" w:hAnsi="Arial" w:cs="Arial"/>
          <w:lang w:val="fr-FR"/>
        </w:rPr>
        <w:t>, Germany</w:t>
      </w:r>
    </w:p>
    <w:p w:rsidR="00AE3E37" w:rsidRPr="007252BC" w:rsidRDefault="00AE3E37">
      <w:pPr>
        <w:pStyle w:val="Corpsdetexte"/>
        <w:rPr>
          <w:rFonts w:ascii="Arial"/>
          <w:sz w:val="20"/>
          <w:lang w:val="fr-FR"/>
        </w:rPr>
      </w:pPr>
    </w:p>
    <w:p w:rsidR="00AE3E37" w:rsidRPr="007252BC" w:rsidRDefault="00AE3E37">
      <w:pPr>
        <w:pStyle w:val="Corpsdetexte"/>
        <w:spacing w:before="3"/>
        <w:rPr>
          <w:rFonts w:ascii="Arial"/>
          <w:sz w:val="21"/>
          <w:lang w:val="fr-FR"/>
        </w:rPr>
      </w:pPr>
    </w:p>
    <w:p w:rsidR="00AE3E37" w:rsidRPr="007252BC" w:rsidRDefault="00AE3E37">
      <w:pPr>
        <w:rPr>
          <w:rFonts w:ascii="Arial"/>
          <w:sz w:val="21"/>
          <w:lang w:val="fr-FR"/>
        </w:rPr>
        <w:sectPr w:rsidR="00AE3E37" w:rsidRPr="007252BC">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Titre3"/>
        <w:spacing w:before="147"/>
        <w:jc w:val="both"/>
      </w:pPr>
      <w:r>
        <w:rPr>
          <w:color w:val="BF5A14"/>
        </w:rPr>
        <w:t>Abstract</w:t>
      </w:r>
      <w:r w:rsidR="00404E5B">
        <w:rPr>
          <w:color w:val="BF5A14"/>
        </w:rPr>
        <w:t xml:space="preserve"> </w:t>
      </w:r>
    </w:p>
    <w:p w:rsidR="007252BC" w:rsidRDefault="007252BC">
      <w:pPr>
        <w:pStyle w:val="Corpsdetexte"/>
        <w:spacing w:before="90" w:line="280" w:lineRule="auto"/>
        <w:ind w:left="100"/>
        <w:jc w:val="both"/>
      </w:pPr>
      <w:r w:rsidRPr="007252BC">
        <w:t>The ever-increasing number of connected objects requires novel ways to power them and make them fully autonomous. In this context, photovoltaic, piezoelectric or thermoelectric energy-harvesting technologies show great promises as they make possible the conversion of solar radiation, motion or thermal energy into useful electricity for charging micro-batteries for instance. Thermoelectric micro-generators (</w:t>
      </w:r>
      <w:r w:rsidRPr="007252BC">
        <w:rPr>
          <w:rFonts w:ascii="Calibri" w:hAnsi="Calibri" w:cs="Calibri"/>
        </w:rPr>
        <w:t>μ</w:t>
      </w:r>
      <w:r w:rsidRPr="007252BC">
        <w:t xml:space="preserve">-TEGs) exhibit several key benefits, making them prime candidates for harvesting any temperature difference between their two exchange surfaces. However, their output power critically depends on the design of the </w:t>
      </w:r>
      <w:r w:rsidRPr="007252BC">
        <w:rPr>
          <w:rFonts w:ascii="Calibri" w:hAnsi="Calibri" w:cs="Calibri"/>
        </w:rPr>
        <w:t>μ</w:t>
      </w:r>
      <w:r w:rsidRPr="007252BC">
        <w:t xml:space="preserve">-TEG, the minimization of the detrimental influence of the contact resistances and on the coupling of the </w:t>
      </w:r>
      <w:r w:rsidRPr="007252BC">
        <w:rPr>
          <w:rFonts w:ascii="Calibri" w:hAnsi="Calibri" w:cs="Calibri"/>
        </w:rPr>
        <w:t>μ</w:t>
      </w:r>
      <w:r w:rsidRPr="007252BC">
        <w:t xml:space="preserve">-TEG with the heat source and heat sink. Here, we theoretically and experimentally demonstrate how these inherent difficulties can be mitigated using an innovative, smart flexible </w:t>
      </w:r>
      <w:r w:rsidRPr="007252BC">
        <w:rPr>
          <w:rFonts w:ascii="Calibri" w:hAnsi="Calibri" w:cs="Calibri"/>
        </w:rPr>
        <w:t>μ</w:t>
      </w:r>
      <w:r w:rsidRPr="007252BC">
        <w:t xml:space="preserve">-TEG design based on bismuth telluride thin films. Our experimental findings show that an output power of 5.5 </w:t>
      </w:r>
      <w:proofErr w:type="spellStart"/>
      <w:r w:rsidRPr="007252BC">
        <w:rPr>
          <w:rFonts w:ascii="Calibri" w:hAnsi="Calibri" w:cs="Calibri"/>
        </w:rPr>
        <w:t>μ</w:t>
      </w:r>
      <w:r w:rsidRPr="007252BC">
        <w:t>W</w:t>
      </w:r>
      <w:proofErr w:type="spellEnd"/>
      <w:r w:rsidRPr="007252BC">
        <w:t xml:space="preserve"> per thermocouple can be generated under a temperature difference of only 5 K, in excellent agreement with predictions based on three-dimensional finite element analyses. These remarkable results rank our </w:t>
      </w:r>
      <w:r w:rsidRPr="007252BC">
        <w:rPr>
          <w:rFonts w:ascii="Calibri" w:hAnsi="Calibri" w:cs="Calibri"/>
        </w:rPr>
        <w:t>μ</w:t>
      </w:r>
      <w:r w:rsidRPr="007252BC">
        <w:t>-TEG among the best micro-generators currently available.</w:t>
      </w:r>
    </w:p>
    <w:p w:rsidR="005973B9" w:rsidRPr="00881E29" w:rsidRDefault="00A9710C" w:rsidP="00881E29">
      <w:pPr>
        <w:pStyle w:val="Titre3"/>
        <w:spacing w:before="74"/>
        <w:ind w:left="0"/>
      </w:pPr>
      <w:r>
        <w:rPr>
          <w:b w:val="0"/>
        </w:rPr>
        <w:br w:type="column"/>
      </w:r>
      <w:r w:rsidR="005973B9">
        <w:rPr>
          <w:color w:val="BF5A14"/>
        </w:rPr>
        <w:t>Recent Publications (minimum 5)</w:t>
      </w:r>
    </w:p>
    <w:p w:rsidR="005973B9" w:rsidRDefault="008D4AEE" w:rsidP="005973B9">
      <w:pPr>
        <w:pStyle w:val="Paragraphedeliste"/>
        <w:numPr>
          <w:ilvl w:val="0"/>
          <w:numId w:val="3"/>
        </w:numPr>
        <w:tabs>
          <w:tab w:val="left" w:pos="384"/>
        </w:tabs>
        <w:spacing w:before="103" w:line="216" w:lineRule="exact"/>
        <w:ind w:right="138" w:hanging="283"/>
        <w:rPr>
          <w:sz w:val="18"/>
        </w:rPr>
      </w:pPr>
      <w:r w:rsidRPr="008D4AEE">
        <w:rPr>
          <w:bCs/>
          <w:sz w:val="18"/>
        </w:rPr>
        <w:t>S. El-</w:t>
      </w:r>
      <w:proofErr w:type="spellStart"/>
      <w:r w:rsidRPr="008D4AEE">
        <w:rPr>
          <w:bCs/>
          <w:sz w:val="18"/>
        </w:rPr>
        <w:t>Oulalid</w:t>
      </w:r>
      <w:proofErr w:type="spellEnd"/>
      <w:r w:rsidRPr="008D4AEE">
        <w:rPr>
          <w:bCs/>
          <w:sz w:val="18"/>
        </w:rPr>
        <w:t xml:space="preserve">, F. </w:t>
      </w:r>
      <w:proofErr w:type="spellStart"/>
      <w:r w:rsidRPr="008D4AEE">
        <w:rPr>
          <w:bCs/>
          <w:sz w:val="18"/>
        </w:rPr>
        <w:t>Kosior</w:t>
      </w:r>
      <w:proofErr w:type="spellEnd"/>
      <w:r w:rsidRPr="008D4AEE">
        <w:rPr>
          <w:bCs/>
          <w:sz w:val="18"/>
        </w:rPr>
        <w:t xml:space="preserve">, A. </w:t>
      </w:r>
      <w:proofErr w:type="spellStart"/>
      <w:r w:rsidRPr="008D4AEE">
        <w:rPr>
          <w:bCs/>
          <w:sz w:val="18"/>
        </w:rPr>
        <w:t>Dauscher</w:t>
      </w:r>
      <w:proofErr w:type="spellEnd"/>
      <w:r w:rsidRPr="008D4AEE">
        <w:rPr>
          <w:bCs/>
          <w:sz w:val="18"/>
        </w:rPr>
        <w:t xml:space="preserve">, C. </w:t>
      </w:r>
      <w:proofErr w:type="spellStart"/>
      <w:r w:rsidRPr="008D4AEE">
        <w:rPr>
          <w:bCs/>
          <w:sz w:val="18"/>
        </w:rPr>
        <w:t>Candolfi</w:t>
      </w:r>
      <w:proofErr w:type="spellEnd"/>
      <w:r w:rsidRPr="008D4AEE">
        <w:rPr>
          <w:bCs/>
          <w:sz w:val="18"/>
        </w:rPr>
        <w:t xml:space="preserve">, G. Span, E. </w:t>
      </w:r>
      <w:proofErr w:type="spellStart"/>
      <w:r w:rsidRPr="008D4AEE">
        <w:rPr>
          <w:bCs/>
          <w:sz w:val="18"/>
        </w:rPr>
        <w:t>Mehmedovic</w:t>
      </w:r>
      <w:proofErr w:type="spellEnd"/>
      <w:r w:rsidRPr="008D4AEE">
        <w:rPr>
          <w:bCs/>
          <w:sz w:val="18"/>
        </w:rPr>
        <w:t>, J. Paris, B. Lenoir</w:t>
      </w:r>
      <w:r w:rsidRPr="008D4AEE">
        <w:rPr>
          <w:bCs/>
          <w:sz w:val="18"/>
        </w:rPr>
        <w:t xml:space="preserve"> </w:t>
      </w:r>
      <w:r>
        <w:rPr>
          <w:bCs/>
          <w:sz w:val="18"/>
        </w:rPr>
        <w:t xml:space="preserve">(2020) </w:t>
      </w:r>
      <w:r w:rsidRPr="008D4AEE">
        <w:rPr>
          <w:bCs/>
          <w:sz w:val="18"/>
        </w:rPr>
        <w:t>Innovative design of bismuth-telluride-based thermoelectric micro-generators with high output power</w:t>
      </w:r>
      <w:r>
        <w:rPr>
          <w:bCs/>
          <w:sz w:val="18"/>
        </w:rPr>
        <w:t>.</w:t>
      </w:r>
      <w:r w:rsidRPr="008D4AEE">
        <w:rPr>
          <w:bCs/>
          <w:sz w:val="18"/>
        </w:rPr>
        <w:t xml:space="preserve"> Energy &amp; Environmental Science, </w:t>
      </w:r>
      <w:r w:rsidRPr="008D4AEE">
        <w:rPr>
          <w:sz w:val="18"/>
        </w:rPr>
        <w:t>13</w:t>
      </w:r>
      <w:r>
        <w:rPr>
          <w:bCs/>
          <w:sz w:val="18"/>
        </w:rPr>
        <w:t>:</w:t>
      </w:r>
      <w:r w:rsidRPr="008D4AEE">
        <w:rPr>
          <w:bCs/>
          <w:sz w:val="18"/>
        </w:rPr>
        <w:t>3579-3591</w:t>
      </w:r>
      <w:r w:rsidR="005973B9" w:rsidRPr="005973B9">
        <w:rPr>
          <w:sz w:val="18"/>
        </w:rPr>
        <w:t>.</w:t>
      </w:r>
    </w:p>
    <w:p w:rsidR="005973B9" w:rsidRDefault="008D4AEE" w:rsidP="005973B9">
      <w:pPr>
        <w:pStyle w:val="Paragraphedeliste"/>
        <w:numPr>
          <w:ilvl w:val="0"/>
          <w:numId w:val="3"/>
        </w:numPr>
        <w:tabs>
          <w:tab w:val="left" w:pos="384"/>
        </w:tabs>
        <w:spacing w:line="216" w:lineRule="exact"/>
        <w:ind w:right="137" w:hanging="283"/>
        <w:rPr>
          <w:sz w:val="18"/>
        </w:rPr>
      </w:pPr>
      <w:r w:rsidRPr="008D4AEE">
        <w:rPr>
          <w:bCs/>
          <w:sz w:val="18"/>
        </w:rPr>
        <w:t xml:space="preserve">A. Moll, P. </w:t>
      </w:r>
      <w:proofErr w:type="spellStart"/>
      <w:r w:rsidRPr="008D4AEE">
        <w:rPr>
          <w:bCs/>
          <w:sz w:val="18"/>
        </w:rPr>
        <w:t>Hermet</w:t>
      </w:r>
      <w:proofErr w:type="spellEnd"/>
      <w:r w:rsidRPr="008D4AEE">
        <w:rPr>
          <w:bCs/>
          <w:sz w:val="18"/>
        </w:rPr>
        <w:t xml:space="preserve">, J.-L. </w:t>
      </w:r>
      <w:proofErr w:type="spellStart"/>
      <w:r w:rsidRPr="008D4AEE">
        <w:rPr>
          <w:bCs/>
          <w:sz w:val="18"/>
        </w:rPr>
        <w:t>Bantignies</w:t>
      </w:r>
      <w:proofErr w:type="spellEnd"/>
      <w:r w:rsidRPr="008D4AEE">
        <w:rPr>
          <w:bCs/>
          <w:sz w:val="18"/>
        </w:rPr>
        <w:t xml:space="preserve">, C. </w:t>
      </w:r>
      <w:proofErr w:type="spellStart"/>
      <w:r w:rsidRPr="008D4AEE">
        <w:rPr>
          <w:bCs/>
          <w:sz w:val="18"/>
        </w:rPr>
        <w:t>Candolfi</w:t>
      </w:r>
      <w:proofErr w:type="spellEnd"/>
      <w:r w:rsidRPr="008D4AEE">
        <w:rPr>
          <w:bCs/>
          <w:sz w:val="18"/>
        </w:rPr>
        <w:t xml:space="preserve">, B. Lenoir, D. </w:t>
      </w:r>
      <w:proofErr w:type="spellStart"/>
      <w:r w:rsidRPr="008D4AEE">
        <w:rPr>
          <w:bCs/>
          <w:sz w:val="18"/>
        </w:rPr>
        <w:t>Maurin</w:t>
      </w:r>
      <w:proofErr w:type="spellEnd"/>
      <w:r w:rsidRPr="008D4AEE">
        <w:rPr>
          <w:bCs/>
          <w:sz w:val="18"/>
        </w:rPr>
        <w:t xml:space="preserve">, M. </w:t>
      </w:r>
      <w:proofErr w:type="spellStart"/>
      <w:r w:rsidRPr="008D4AEE">
        <w:rPr>
          <w:bCs/>
          <w:sz w:val="18"/>
        </w:rPr>
        <w:t>Ramonda</w:t>
      </w:r>
      <w:proofErr w:type="spellEnd"/>
      <w:r w:rsidRPr="008D4AEE">
        <w:rPr>
          <w:bCs/>
          <w:sz w:val="18"/>
        </w:rPr>
        <w:t xml:space="preserve">, E. </w:t>
      </w:r>
      <w:proofErr w:type="spellStart"/>
      <w:r w:rsidRPr="008D4AEE">
        <w:rPr>
          <w:bCs/>
          <w:sz w:val="18"/>
        </w:rPr>
        <w:t>Oliviero</w:t>
      </w:r>
      <w:proofErr w:type="spellEnd"/>
      <w:r w:rsidRPr="008D4AEE">
        <w:rPr>
          <w:bCs/>
          <w:sz w:val="18"/>
        </w:rPr>
        <w:t xml:space="preserve">, N. </w:t>
      </w:r>
      <w:proofErr w:type="spellStart"/>
      <w:r w:rsidRPr="008D4AEE">
        <w:rPr>
          <w:bCs/>
          <w:sz w:val="18"/>
        </w:rPr>
        <w:t>Fréty</w:t>
      </w:r>
      <w:proofErr w:type="spellEnd"/>
      <w:r w:rsidRPr="008D4AEE">
        <w:rPr>
          <w:bCs/>
          <w:sz w:val="18"/>
          <w:lang w:val="en-GB"/>
        </w:rPr>
        <w:t xml:space="preserve"> </w:t>
      </w:r>
      <w:r>
        <w:rPr>
          <w:bCs/>
          <w:sz w:val="18"/>
          <w:lang w:val="en-GB"/>
        </w:rPr>
        <w:t xml:space="preserve">(2021) </w:t>
      </w:r>
      <w:r w:rsidRPr="008D4AEE">
        <w:rPr>
          <w:bCs/>
          <w:sz w:val="18"/>
          <w:lang w:val="en-GB"/>
        </w:rPr>
        <w:t xml:space="preserve">Influence of </w:t>
      </w:r>
      <w:proofErr w:type="spellStart"/>
      <w:r w:rsidRPr="008D4AEE">
        <w:rPr>
          <w:bCs/>
          <w:sz w:val="18"/>
          <w:lang w:val="en-GB"/>
        </w:rPr>
        <w:t>nanostructuration</w:t>
      </w:r>
      <w:proofErr w:type="spellEnd"/>
      <w:r w:rsidRPr="008D4AEE">
        <w:rPr>
          <w:bCs/>
          <w:sz w:val="18"/>
          <w:lang w:val="en-GB"/>
        </w:rPr>
        <w:t xml:space="preserve"> on the vibrational, electronic and optical properties of CrSi</w:t>
      </w:r>
      <w:r w:rsidRPr="008D4AEE">
        <w:rPr>
          <w:bCs/>
          <w:sz w:val="18"/>
          <w:vertAlign w:val="subscript"/>
          <w:lang w:val="en-GB"/>
        </w:rPr>
        <w:t xml:space="preserve">2 </w:t>
      </w:r>
      <w:r w:rsidRPr="008D4AEE">
        <w:rPr>
          <w:bCs/>
          <w:sz w:val="18"/>
          <w:lang w:val="en-GB"/>
        </w:rPr>
        <w:t>thin films</w:t>
      </w:r>
      <w:r>
        <w:rPr>
          <w:bCs/>
          <w:sz w:val="18"/>
        </w:rPr>
        <w:t xml:space="preserve">. </w:t>
      </w:r>
      <w:r w:rsidRPr="008D4AEE">
        <w:rPr>
          <w:bCs/>
          <w:sz w:val="18"/>
        </w:rPr>
        <w:t xml:space="preserve">The </w:t>
      </w:r>
      <w:proofErr w:type="spellStart"/>
      <w:r w:rsidRPr="008D4AEE">
        <w:rPr>
          <w:bCs/>
          <w:sz w:val="18"/>
        </w:rPr>
        <w:t>Jounal</w:t>
      </w:r>
      <w:proofErr w:type="spellEnd"/>
      <w:r w:rsidRPr="008D4AEE">
        <w:rPr>
          <w:bCs/>
          <w:sz w:val="18"/>
        </w:rPr>
        <w:t xml:space="preserve"> of Physical Chemistry C, 124</w:t>
      </w:r>
      <w:r>
        <w:rPr>
          <w:bCs/>
          <w:sz w:val="18"/>
        </w:rPr>
        <w:t>:</w:t>
      </w:r>
      <w:r w:rsidRPr="008D4AEE">
        <w:rPr>
          <w:bCs/>
          <w:sz w:val="18"/>
        </w:rPr>
        <w:t>28267-28276</w:t>
      </w:r>
      <w:r>
        <w:rPr>
          <w:bCs/>
          <w:sz w:val="18"/>
        </w:rPr>
        <w:t>.</w:t>
      </w:r>
    </w:p>
    <w:p w:rsidR="005973B9" w:rsidRDefault="008D4AEE" w:rsidP="005973B9">
      <w:pPr>
        <w:pStyle w:val="Paragraphedeliste"/>
        <w:numPr>
          <w:ilvl w:val="0"/>
          <w:numId w:val="3"/>
        </w:numPr>
        <w:tabs>
          <w:tab w:val="left" w:pos="384"/>
        </w:tabs>
        <w:spacing w:line="216" w:lineRule="exact"/>
        <w:ind w:right="138" w:hanging="283"/>
        <w:rPr>
          <w:sz w:val="18"/>
        </w:rPr>
      </w:pPr>
      <w:r w:rsidRPr="008D4AEE">
        <w:rPr>
          <w:bCs/>
          <w:sz w:val="18"/>
          <w:lang w:val="tr-TR"/>
        </w:rPr>
        <w:t xml:space="preserve">M. </w:t>
      </w:r>
      <w:proofErr w:type="spellStart"/>
      <w:r w:rsidRPr="008D4AEE">
        <w:rPr>
          <w:bCs/>
          <w:sz w:val="18"/>
          <w:lang w:val="tr-TR"/>
        </w:rPr>
        <w:t>Yahyaoglu</w:t>
      </w:r>
      <w:proofErr w:type="spellEnd"/>
      <w:r w:rsidRPr="008D4AEE">
        <w:rPr>
          <w:bCs/>
          <w:sz w:val="18"/>
          <w:lang w:val="tr-TR"/>
        </w:rPr>
        <w:t>,</w:t>
      </w:r>
      <w:r w:rsidRPr="008D4AEE">
        <w:rPr>
          <w:bCs/>
          <w:sz w:val="18"/>
          <w:vertAlign w:val="superscript"/>
          <w:lang w:val="tr-TR"/>
        </w:rPr>
        <w:t xml:space="preserve"> </w:t>
      </w:r>
      <w:r w:rsidRPr="008D4AEE">
        <w:rPr>
          <w:bCs/>
          <w:sz w:val="18"/>
          <w:lang w:val="tr-TR"/>
        </w:rPr>
        <w:t xml:space="preserve">M. </w:t>
      </w:r>
      <w:proofErr w:type="spellStart"/>
      <w:r w:rsidRPr="008D4AEE">
        <w:rPr>
          <w:bCs/>
          <w:sz w:val="18"/>
          <w:lang w:val="tr-TR"/>
        </w:rPr>
        <w:t>Ozen</w:t>
      </w:r>
      <w:proofErr w:type="spellEnd"/>
      <w:r w:rsidRPr="008D4AEE">
        <w:rPr>
          <w:bCs/>
          <w:sz w:val="18"/>
          <w:lang w:val="tr-TR"/>
        </w:rPr>
        <w:t>,</w:t>
      </w:r>
      <w:r w:rsidRPr="008D4AEE">
        <w:rPr>
          <w:bCs/>
          <w:sz w:val="18"/>
          <w:vertAlign w:val="superscript"/>
          <w:lang w:val="tr-TR"/>
        </w:rPr>
        <w:t xml:space="preserve"> </w:t>
      </w:r>
      <w:r w:rsidRPr="008D4AEE">
        <w:rPr>
          <w:bCs/>
          <w:sz w:val="18"/>
          <w:lang w:val="tr-TR"/>
        </w:rPr>
        <w:t xml:space="preserve">Y. </w:t>
      </w:r>
      <w:proofErr w:type="spellStart"/>
      <w:r w:rsidRPr="008D4AEE">
        <w:rPr>
          <w:bCs/>
          <w:sz w:val="18"/>
          <w:lang w:val="tr-TR"/>
        </w:rPr>
        <w:t>Prots</w:t>
      </w:r>
      <w:proofErr w:type="spellEnd"/>
      <w:r w:rsidRPr="008D4AEE">
        <w:rPr>
          <w:bCs/>
          <w:sz w:val="18"/>
          <w:lang w:val="tr-TR"/>
        </w:rPr>
        <w:t>,</w:t>
      </w:r>
      <w:r w:rsidRPr="008D4AEE">
        <w:rPr>
          <w:bCs/>
          <w:sz w:val="18"/>
          <w:vertAlign w:val="superscript"/>
          <w:lang w:val="tr-TR"/>
        </w:rPr>
        <w:t xml:space="preserve"> </w:t>
      </w:r>
      <w:r w:rsidRPr="008D4AEE">
        <w:rPr>
          <w:bCs/>
          <w:sz w:val="18"/>
          <w:lang w:val="tr-TR"/>
        </w:rPr>
        <w:t xml:space="preserve">O. El </w:t>
      </w:r>
      <w:proofErr w:type="spellStart"/>
      <w:r w:rsidRPr="008D4AEE">
        <w:rPr>
          <w:bCs/>
          <w:sz w:val="18"/>
          <w:lang w:val="tr-TR"/>
        </w:rPr>
        <w:t>Hamouli</w:t>
      </w:r>
      <w:proofErr w:type="spellEnd"/>
      <w:r w:rsidRPr="008D4AEE">
        <w:rPr>
          <w:bCs/>
          <w:sz w:val="18"/>
          <w:lang w:val="tr-TR"/>
        </w:rPr>
        <w:t xml:space="preserve">, V. </w:t>
      </w:r>
      <w:proofErr w:type="spellStart"/>
      <w:r w:rsidRPr="008D4AEE">
        <w:rPr>
          <w:bCs/>
          <w:sz w:val="18"/>
          <w:lang w:val="tr-TR"/>
        </w:rPr>
        <w:t>Tshitoyan</w:t>
      </w:r>
      <w:proofErr w:type="spellEnd"/>
      <w:r w:rsidRPr="008D4AEE">
        <w:rPr>
          <w:bCs/>
          <w:sz w:val="18"/>
          <w:lang w:val="tr-TR"/>
        </w:rPr>
        <w:t xml:space="preserve">, H. </w:t>
      </w:r>
      <w:proofErr w:type="spellStart"/>
      <w:r w:rsidRPr="008D4AEE">
        <w:rPr>
          <w:bCs/>
          <w:sz w:val="18"/>
          <w:lang w:val="tr-TR"/>
        </w:rPr>
        <w:t>Ji</w:t>
      </w:r>
      <w:proofErr w:type="spellEnd"/>
      <w:r w:rsidRPr="008D4AEE">
        <w:rPr>
          <w:bCs/>
          <w:sz w:val="18"/>
          <w:lang w:val="tr-TR"/>
        </w:rPr>
        <w:t xml:space="preserve">, U. </w:t>
      </w:r>
      <w:proofErr w:type="spellStart"/>
      <w:r w:rsidRPr="008D4AEE">
        <w:rPr>
          <w:bCs/>
          <w:sz w:val="18"/>
          <w:lang w:val="tr-TR"/>
        </w:rPr>
        <w:t>Burkhardt</w:t>
      </w:r>
      <w:proofErr w:type="spellEnd"/>
      <w:r w:rsidRPr="008D4AEE">
        <w:rPr>
          <w:bCs/>
          <w:sz w:val="18"/>
          <w:lang w:val="tr-TR"/>
        </w:rPr>
        <w:t xml:space="preserve">, S. </w:t>
      </w:r>
      <w:proofErr w:type="spellStart"/>
      <w:r w:rsidRPr="008D4AEE">
        <w:rPr>
          <w:bCs/>
          <w:sz w:val="18"/>
          <w:lang w:val="tr-TR"/>
        </w:rPr>
        <w:t>Misra</w:t>
      </w:r>
      <w:proofErr w:type="spellEnd"/>
      <w:r w:rsidRPr="008D4AEE">
        <w:rPr>
          <w:bCs/>
          <w:sz w:val="18"/>
          <w:lang w:val="tr-TR"/>
        </w:rPr>
        <w:t xml:space="preserve">, </w:t>
      </w:r>
      <w:r w:rsidRPr="008D4AEE">
        <w:rPr>
          <w:sz w:val="18"/>
          <w:lang w:val="tr-TR"/>
        </w:rPr>
        <w:t xml:space="preserve">B. </w:t>
      </w:r>
      <w:proofErr w:type="spellStart"/>
      <w:r w:rsidRPr="008D4AEE">
        <w:rPr>
          <w:sz w:val="18"/>
          <w:lang w:val="tr-TR"/>
        </w:rPr>
        <w:t>Lenoir</w:t>
      </w:r>
      <w:proofErr w:type="spellEnd"/>
      <w:r w:rsidRPr="008D4AEE">
        <w:rPr>
          <w:bCs/>
          <w:sz w:val="18"/>
          <w:lang w:val="tr-TR"/>
        </w:rPr>
        <w:t xml:space="preserve">, G. J. </w:t>
      </w:r>
      <w:proofErr w:type="spellStart"/>
      <w:r w:rsidRPr="008D4AEE">
        <w:rPr>
          <w:bCs/>
          <w:sz w:val="18"/>
          <w:lang w:val="tr-TR"/>
        </w:rPr>
        <w:t>Snyder</w:t>
      </w:r>
      <w:proofErr w:type="spellEnd"/>
      <w:r w:rsidRPr="008D4AEE">
        <w:rPr>
          <w:bCs/>
          <w:sz w:val="18"/>
          <w:lang w:val="tr-TR"/>
        </w:rPr>
        <w:t>,</w:t>
      </w:r>
      <w:r w:rsidRPr="008D4AEE">
        <w:rPr>
          <w:bCs/>
          <w:sz w:val="18"/>
          <w:vertAlign w:val="superscript"/>
          <w:lang w:val="tr-TR"/>
        </w:rPr>
        <w:t xml:space="preserve"> </w:t>
      </w:r>
      <w:r w:rsidRPr="008D4AEE">
        <w:rPr>
          <w:bCs/>
          <w:sz w:val="18"/>
          <w:lang w:val="tr-TR"/>
        </w:rPr>
        <w:t xml:space="preserve">A. </w:t>
      </w:r>
      <w:proofErr w:type="spellStart"/>
      <w:r w:rsidRPr="008D4AEE">
        <w:rPr>
          <w:bCs/>
          <w:sz w:val="18"/>
          <w:lang w:val="tr-TR"/>
        </w:rPr>
        <w:t>Jain</w:t>
      </w:r>
      <w:proofErr w:type="spellEnd"/>
      <w:r w:rsidRPr="008D4AEE">
        <w:rPr>
          <w:bCs/>
          <w:sz w:val="18"/>
          <w:lang w:val="tr-TR"/>
        </w:rPr>
        <w:t xml:space="preserve">, C. </w:t>
      </w:r>
      <w:proofErr w:type="spellStart"/>
      <w:r w:rsidRPr="008D4AEE">
        <w:rPr>
          <w:bCs/>
          <w:sz w:val="18"/>
          <w:lang w:val="tr-TR"/>
        </w:rPr>
        <w:t>Candolfi</w:t>
      </w:r>
      <w:proofErr w:type="spellEnd"/>
      <w:r w:rsidRPr="008D4AEE">
        <w:rPr>
          <w:bCs/>
          <w:sz w:val="18"/>
          <w:lang w:val="tr-TR"/>
        </w:rPr>
        <w:t>, U. Aydemir</w:t>
      </w:r>
      <w:r w:rsidRPr="008D4AEE">
        <w:rPr>
          <w:bCs/>
          <w:sz w:val="18"/>
          <w:lang w:val="en-GB"/>
        </w:rPr>
        <w:t xml:space="preserve"> </w:t>
      </w:r>
      <w:r>
        <w:rPr>
          <w:bCs/>
          <w:sz w:val="18"/>
          <w:lang w:val="en-GB"/>
        </w:rPr>
        <w:t xml:space="preserve">(2021) </w:t>
      </w:r>
      <w:r w:rsidRPr="008D4AEE">
        <w:rPr>
          <w:bCs/>
          <w:sz w:val="18"/>
          <w:lang w:val="en-GB"/>
        </w:rPr>
        <w:t xml:space="preserve">Phase-transition-enhanced thermoelectric transport in </w:t>
      </w:r>
      <w:proofErr w:type="spellStart"/>
      <w:r w:rsidRPr="008D4AEE">
        <w:rPr>
          <w:bCs/>
          <w:sz w:val="18"/>
          <w:lang w:val="en-GB"/>
        </w:rPr>
        <w:t>rickardite</w:t>
      </w:r>
      <w:proofErr w:type="spellEnd"/>
      <w:r w:rsidRPr="008D4AEE">
        <w:rPr>
          <w:bCs/>
          <w:sz w:val="18"/>
          <w:lang w:val="en-GB"/>
        </w:rPr>
        <w:t xml:space="preserve"> mineral Cu</w:t>
      </w:r>
      <w:r w:rsidRPr="008D4AEE">
        <w:rPr>
          <w:bCs/>
          <w:sz w:val="18"/>
          <w:vertAlign w:val="subscript"/>
          <w:lang w:val="en-GB"/>
        </w:rPr>
        <w:t>1.4+</w:t>
      </w:r>
      <w:r w:rsidRPr="008D4AEE">
        <w:rPr>
          <w:bCs/>
          <w:i/>
          <w:sz w:val="18"/>
          <w:vertAlign w:val="subscript"/>
          <w:lang w:val="en-GB"/>
        </w:rPr>
        <w:t>x</w:t>
      </w:r>
      <w:r w:rsidRPr="008D4AEE">
        <w:rPr>
          <w:bCs/>
          <w:sz w:val="18"/>
          <w:lang w:val="en-GB"/>
        </w:rPr>
        <w:t>Te</w:t>
      </w:r>
      <w:r>
        <w:rPr>
          <w:bCs/>
          <w:sz w:val="18"/>
        </w:rPr>
        <w:t xml:space="preserve">. </w:t>
      </w:r>
      <w:proofErr w:type="spellStart"/>
      <w:r w:rsidRPr="008D4AEE">
        <w:rPr>
          <w:bCs/>
          <w:sz w:val="18"/>
          <w:lang w:val="tr-TR"/>
        </w:rPr>
        <w:t>Chemistry</w:t>
      </w:r>
      <w:proofErr w:type="spellEnd"/>
      <w:r w:rsidRPr="008D4AEE">
        <w:rPr>
          <w:bCs/>
          <w:sz w:val="18"/>
          <w:lang w:val="tr-TR"/>
        </w:rPr>
        <w:t xml:space="preserve"> of </w:t>
      </w:r>
      <w:proofErr w:type="spellStart"/>
      <w:r w:rsidRPr="008D4AEE">
        <w:rPr>
          <w:bCs/>
          <w:sz w:val="18"/>
          <w:lang w:val="tr-TR"/>
        </w:rPr>
        <w:t>Materials</w:t>
      </w:r>
      <w:proofErr w:type="spellEnd"/>
      <w:r w:rsidRPr="008D4AEE">
        <w:rPr>
          <w:bCs/>
          <w:sz w:val="18"/>
          <w:lang w:val="tr-TR"/>
        </w:rPr>
        <w:t>, 33</w:t>
      </w:r>
      <w:r>
        <w:rPr>
          <w:bCs/>
          <w:sz w:val="18"/>
          <w:lang w:val="tr-TR"/>
        </w:rPr>
        <w:t>:</w:t>
      </w:r>
      <w:r w:rsidRPr="008D4AEE">
        <w:rPr>
          <w:bCs/>
          <w:sz w:val="18"/>
          <w:lang w:val="tr-TR"/>
        </w:rPr>
        <w:t>1832-1841</w:t>
      </w:r>
      <w:r w:rsidR="005973B9">
        <w:rPr>
          <w:sz w:val="18"/>
        </w:rPr>
        <w:t>.</w:t>
      </w:r>
    </w:p>
    <w:p w:rsidR="005973B9" w:rsidRPr="008D4AEE" w:rsidRDefault="008D4AEE" w:rsidP="008D4AEE">
      <w:pPr>
        <w:pStyle w:val="Paragraphedeliste"/>
        <w:numPr>
          <w:ilvl w:val="0"/>
          <w:numId w:val="3"/>
        </w:numPr>
        <w:tabs>
          <w:tab w:val="left" w:pos="384"/>
        </w:tabs>
        <w:spacing w:before="92" w:line="218" w:lineRule="exact"/>
        <w:ind w:hanging="283"/>
      </w:pPr>
      <w:r w:rsidRPr="008D4AEE">
        <w:rPr>
          <w:sz w:val="18"/>
        </w:rPr>
        <w:t xml:space="preserve">G. </w:t>
      </w:r>
      <w:proofErr w:type="spellStart"/>
      <w:r w:rsidRPr="008D4AEE">
        <w:rPr>
          <w:sz w:val="18"/>
        </w:rPr>
        <w:t>Guélou</w:t>
      </w:r>
      <w:proofErr w:type="spellEnd"/>
      <w:r w:rsidRPr="008D4AEE">
        <w:rPr>
          <w:sz w:val="18"/>
        </w:rPr>
        <w:t xml:space="preserve">, C. </w:t>
      </w:r>
      <w:proofErr w:type="spellStart"/>
      <w:r w:rsidRPr="008D4AEE">
        <w:rPr>
          <w:sz w:val="18"/>
        </w:rPr>
        <w:t>Couder</w:t>
      </w:r>
      <w:proofErr w:type="spellEnd"/>
      <w:r w:rsidRPr="008D4AEE">
        <w:rPr>
          <w:sz w:val="18"/>
        </w:rPr>
        <w:t xml:space="preserve">, C. Manière, C. </w:t>
      </w:r>
      <w:proofErr w:type="spellStart"/>
      <w:r w:rsidRPr="008D4AEE">
        <w:rPr>
          <w:sz w:val="18"/>
        </w:rPr>
        <w:t>Candolfi</w:t>
      </w:r>
      <w:proofErr w:type="spellEnd"/>
      <w:r w:rsidRPr="008D4AEE">
        <w:rPr>
          <w:sz w:val="18"/>
        </w:rPr>
        <w:t xml:space="preserve">, B. Lenoir, L. </w:t>
      </w:r>
      <w:proofErr w:type="spellStart"/>
      <w:r w:rsidRPr="008D4AEE">
        <w:rPr>
          <w:sz w:val="18"/>
        </w:rPr>
        <w:t>Lallemant</w:t>
      </w:r>
      <w:proofErr w:type="spellEnd"/>
      <w:r w:rsidRPr="008D4AEE">
        <w:rPr>
          <w:sz w:val="18"/>
        </w:rPr>
        <w:t xml:space="preserve">, C. </w:t>
      </w:r>
      <w:proofErr w:type="spellStart"/>
      <w:r w:rsidRPr="008D4AEE">
        <w:rPr>
          <w:sz w:val="18"/>
        </w:rPr>
        <w:t>Coureau</w:t>
      </w:r>
      <w:proofErr w:type="spellEnd"/>
      <w:r w:rsidRPr="008D4AEE">
        <w:rPr>
          <w:sz w:val="18"/>
        </w:rPr>
        <w:t xml:space="preserve">, E. </w:t>
      </w:r>
      <w:proofErr w:type="spellStart"/>
      <w:r w:rsidRPr="008D4AEE">
        <w:rPr>
          <w:sz w:val="18"/>
        </w:rPr>
        <w:t>Guilmeau</w:t>
      </w:r>
      <w:proofErr w:type="spellEnd"/>
      <w:r w:rsidRPr="008D4AEE">
        <w:rPr>
          <w:sz w:val="18"/>
        </w:rPr>
        <w:t xml:space="preserve"> </w:t>
      </w:r>
      <w:r>
        <w:rPr>
          <w:sz w:val="18"/>
        </w:rPr>
        <w:t xml:space="preserve">(2021) </w:t>
      </w:r>
      <w:r w:rsidRPr="008D4AEE">
        <w:rPr>
          <w:sz w:val="18"/>
        </w:rPr>
        <w:t xml:space="preserve">Issues and opportunities from Peltier effect in functionally-graded </w:t>
      </w:r>
      <w:proofErr w:type="spellStart"/>
      <w:r w:rsidRPr="008D4AEE">
        <w:rPr>
          <w:sz w:val="18"/>
        </w:rPr>
        <w:t>colusites</w:t>
      </w:r>
      <w:proofErr w:type="spellEnd"/>
      <w:r w:rsidRPr="008D4AEE">
        <w:rPr>
          <w:sz w:val="18"/>
        </w:rPr>
        <w:t>: from SPS temperature modeling to enhanced thermoelectric performances</w:t>
      </w:r>
      <w:r w:rsidRPr="008D4AEE">
        <w:rPr>
          <w:bCs/>
          <w:sz w:val="18"/>
        </w:rPr>
        <w:t>.</w:t>
      </w:r>
      <w:r w:rsidRPr="008D4AEE">
        <w:rPr>
          <w:sz w:val="18"/>
        </w:rPr>
        <w:t xml:space="preserve"> Applied Materials Today, 22</w:t>
      </w:r>
      <w:r w:rsidRPr="008D4AEE">
        <w:rPr>
          <w:sz w:val="18"/>
        </w:rPr>
        <w:t>:</w:t>
      </w:r>
      <w:r w:rsidRPr="008D4AEE">
        <w:rPr>
          <w:sz w:val="18"/>
        </w:rPr>
        <w:t>100948</w:t>
      </w:r>
      <w:r w:rsidR="005973B9" w:rsidRPr="008D4AEE">
        <w:t>.</w:t>
      </w:r>
    </w:p>
    <w:p w:rsidR="005973B9" w:rsidRDefault="005973B9" w:rsidP="005973B9">
      <w:pPr>
        <w:pStyle w:val="Corpsdetexte"/>
        <w:spacing w:before="85" w:line="216" w:lineRule="exact"/>
        <w:ind w:left="383" w:right="138" w:hanging="284"/>
        <w:jc w:val="both"/>
        <w:rPr>
          <w:rFonts w:ascii="Calibri" w:hAnsi="Calibri"/>
        </w:rPr>
      </w:pPr>
      <w:r>
        <w:rPr>
          <w:rFonts w:ascii="Calibri" w:hAnsi="Calibri"/>
        </w:rPr>
        <w:t>5.</w:t>
      </w:r>
      <w:r w:rsidR="008D4AEE">
        <w:rPr>
          <w:rFonts w:ascii="Calibri" w:hAnsi="Calibri"/>
        </w:rPr>
        <w:tab/>
      </w:r>
      <w:r w:rsidR="008D4AEE" w:rsidRPr="008D4AEE">
        <w:rPr>
          <w:rFonts w:ascii="Calibri" w:hAnsi="Calibri"/>
          <w:bCs/>
          <w:lang w:val="tr-TR"/>
        </w:rPr>
        <w:t>S. El-</w:t>
      </w:r>
      <w:proofErr w:type="spellStart"/>
      <w:r w:rsidR="008D4AEE" w:rsidRPr="008D4AEE">
        <w:rPr>
          <w:rFonts w:ascii="Calibri" w:hAnsi="Calibri"/>
          <w:bCs/>
          <w:lang w:val="tr-TR"/>
        </w:rPr>
        <w:t>Oulalid</w:t>
      </w:r>
      <w:proofErr w:type="spellEnd"/>
      <w:r w:rsidR="008D4AEE" w:rsidRPr="008D4AEE">
        <w:rPr>
          <w:rFonts w:ascii="Calibri" w:hAnsi="Calibri"/>
          <w:bCs/>
          <w:lang w:val="tr-TR"/>
        </w:rPr>
        <w:t xml:space="preserve">, I. </w:t>
      </w:r>
      <w:proofErr w:type="spellStart"/>
      <w:r w:rsidR="008D4AEE" w:rsidRPr="008D4AEE">
        <w:rPr>
          <w:rFonts w:ascii="Calibri" w:hAnsi="Calibri"/>
          <w:bCs/>
          <w:lang w:val="tr-TR"/>
        </w:rPr>
        <w:t>Kogut</w:t>
      </w:r>
      <w:proofErr w:type="spellEnd"/>
      <w:r w:rsidR="008D4AEE" w:rsidRPr="008D4AEE">
        <w:rPr>
          <w:rFonts w:ascii="Calibri" w:hAnsi="Calibri"/>
          <w:bCs/>
          <w:lang w:val="tr-TR"/>
        </w:rPr>
        <w:t xml:space="preserve">, M. </w:t>
      </w:r>
      <w:proofErr w:type="spellStart"/>
      <w:r w:rsidR="008D4AEE" w:rsidRPr="008D4AEE">
        <w:rPr>
          <w:rFonts w:ascii="Calibri" w:hAnsi="Calibri"/>
          <w:bCs/>
          <w:lang w:val="tr-TR"/>
        </w:rPr>
        <w:t>Benyahia</w:t>
      </w:r>
      <w:proofErr w:type="spellEnd"/>
      <w:r w:rsidR="008D4AEE" w:rsidRPr="008D4AEE">
        <w:rPr>
          <w:rFonts w:ascii="Calibri" w:hAnsi="Calibri"/>
          <w:bCs/>
          <w:lang w:val="tr-TR"/>
        </w:rPr>
        <w:t xml:space="preserve">, E. </w:t>
      </w:r>
      <w:proofErr w:type="spellStart"/>
      <w:r w:rsidR="008D4AEE" w:rsidRPr="008D4AEE">
        <w:rPr>
          <w:rFonts w:ascii="Calibri" w:hAnsi="Calibri"/>
          <w:bCs/>
          <w:lang w:val="tr-TR"/>
        </w:rPr>
        <w:t>Geczi</w:t>
      </w:r>
      <w:proofErr w:type="spellEnd"/>
      <w:r w:rsidR="008D4AEE" w:rsidRPr="008D4AEE">
        <w:rPr>
          <w:rFonts w:ascii="Calibri" w:hAnsi="Calibri"/>
          <w:bCs/>
          <w:lang w:val="tr-TR"/>
        </w:rPr>
        <w:t xml:space="preserve">, U. </w:t>
      </w:r>
      <w:proofErr w:type="spellStart"/>
      <w:r w:rsidR="008D4AEE" w:rsidRPr="008D4AEE">
        <w:rPr>
          <w:rFonts w:ascii="Calibri" w:hAnsi="Calibri"/>
          <w:bCs/>
          <w:lang w:val="tr-TR"/>
        </w:rPr>
        <w:t>Kruck</w:t>
      </w:r>
      <w:proofErr w:type="spellEnd"/>
      <w:r w:rsidR="008D4AEE" w:rsidRPr="008D4AEE">
        <w:rPr>
          <w:rFonts w:ascii="Calibri" w:hAnsi="Calibri"/>
          <w:bCs/>
          <w:lang w:val="tr-TR"/>
        </w:rPr>
        <w:t xml:space="preserve">, F. </w:t>
      </w:r>
      <w:proofErr w:type="spellStart"/>
      <w:r w:rsidR="008D4AEE" w:rsidRPr="008D4AEE">
        <w:rPr>
          <w:rFonts w:ascii="Calibri" w:hAnsi="Calibri"/>
          <w:bCs/>
          <w:lang w:val="tr-TR"/>
        </w:rPr>
        <w:t>Kosior</w:t>
      </w:r>
      <w:proofErr w:type="spellEnd"/>
      <w:r w:rsidR="008D4AEE" w:rsidRPr="008D4AEE">
        <w:rPr>
          <w:rFonts w:ascii="Calibri" w:hAnsi="Calibri"/>
          <w:bCs/>
          <w:lang w:val="tr-TR"/>
        </w:rPr>
        <w:t xml:space="preserve">, P. </w:t>
      </w:r>
      <w:proofErr w:type="spellStart"/>
      <w:r w:rsidR="008D4AEE" w:rsidRPr="008D4AEE">
        <w:rPr>
          <w:rFonts w:ascii="Calibri" w:hAnsi="Calibri"/>
          <w:bCs/>
          <w:lang w:val="tr-TR"/>
        </w:rPr>
        <w:t>Masschelein</w:t>
      </w:r>
      <w:proofErr w:type="spellEnd"/>
      <w:r w:rsidR="008D4AEE" w:rsidRPr="008D4AEE">
        <w:rPr>
          <w:rFonts w:ascii="Calibri" w:hAnsi="Calibri"/>
          <w:bCs/>
          <w:lang w:val="tr-TR"/>
        </w:rPr>
        <w:t xml:space="preserve">, C. </w:t>
      </w:r>
      <w:proofErr w:type="spellStart"/>
      <w:r w:rsidR="008D4AEE" w:rsidRPr="008D4AEE">
        <w:rPr>
          <w:rFonts w:ascii="Calibri" w:hAnsi="Calibri"/>
          <w:bCs/>
          <w:lang w:val="tr-TR"/>
        </w:rPr>
        <w:t>Candolfi</w:t>
      </w:r>
      <w:proofErr w:type="spellEnd"/>
      <w:r w:rsidR="008D4AEE" w:rsidRPr="008D4AEE">
        <w:rPr>
          <w:rFonts w:ascii="Calibri" w:hAnsi="Calibri"/>
          <w:bCs/>
          <w:lang w:val="tr-TR"/>
        </w:rPr>
        <w:t xml:space="preserve">, A. </w:t>
      </w:r>
      <w:proofErr w:type="spellStart"/>
      <w:r w:rsidR="008D4AEE" w:rsidRPr="008D4AEE">
        <w:rPr>
          <w:rFonts w:ascii="Calibri" w:hAnsi="Calibri"/>
          <w:bCs/>
          <w:lang w:val="tr-TR"/>
        </w:rPr>
        <w:t>Dauscher</w:t>
      </w:r>
      <w:proofErr w:type="spellEnd"/>
      <w:r w:rsidR="008D4AEE" w:rsidRPr="008D4AEE">
        <w:rPr>
          <w:rFonts w:ascii="Calibri" w:hAnsi="Calibri"/>
          <w:bCs/>
          <w:lang w:val="tr-TR"/>
        </w:rPr>
        <w:t xml:space="preserve">, J. D. </w:t>
      </w:r>
      <w:proofErr w:type="spellStart"/>
      <w:r w:rsidR="008D4AEE" w:rsidRPr="008D4AEE">
        <w:rPr>
          <w:rFonts w:ascii="Calibri" w:hAnsi="Calibri"/>
          <w:bCs/>
          <w:lang w:val="tr-TR"/>
        </w:rPr>
        <w:t>Koenig</w:t>
      </w:r>
      <w:proofErr w:type="spellEnd"/>
      <w:r w:rsidR="008D4AEE" w:rsidRPr="008D4AEE">
        <w:rPr>
          <w:rFonts w:ascii="Calibri" w:hAnsi="Calibri"/>
          <w:bCs/>
          <w:lang w:val="tr-TR"/>
        </w:rPr>
        <w:t xml:space="preserve">, A. </w:t>
      </w:r>
      <w:proofErr w:type="spellStart"/>
      <w:r w:rsidR="008D4AEE" w:rsidRPr="008D4AEE">
        <w:rPr>
          <w:rFonts w:ascii="Calibri" w:hAnsi="Calibri"/>
          <w:bCs/>
          <w:lang w:val="tr-TR"/>
        </w:rPr>
        <w:t>Jacquot</w:t>
      </w:r>
      <w:proofErr w:type="spellEnd"/>
      <w:r w:rsidR="008D4AEE" w:rsidRPr="008D4AEE">
        <w:rPr>
          <w:rFonts w:ascii="Calibri" w:hAnsi="Calibri"/>
          <w:bCs/>
          <w:lang w:val="tr-TR"/>
        </w:rPr>
        <w:t xml:space="preserve">, T. </w:t>
      </w:r>
      <w:proofErr w:type="spellStart"/>
      <w:r w:rsidR="008D4AEE" w:rsidRPr="008D4AEE">
        <w:rPr>
          <w:rFonts w:ascii="Calibri" w:hAnsi="Calibri"/>
          <w:bCs/>
          <w:lang w:val="tr-TR"/>
        </w:rPr>
        <w:t>Caillat</w:t>
      </w:r>
      <w:proofErr w:type="spellEnd"/>
      <w:r w:rsidR="008D4AEE" w:rsidRPr="008D4AEE">
        <w:rPr>
          <w:rFonts w:ascii="Calibri" w:hAnsi="Calibri"/>
          <w:bCs/>
          <w:lang w:val="tr-TR"/>
        </w:rPr>
        <w:t xml:space="preserve">, E. </w:t>
      </w:r>
      <w:proofErr w:type="spellStart"/>
      <w:r w:rsidR="008D4AEE" w:rsidRPr="008D4AEE">
        <w:rPr>
          <w:rFonts w:ascii="Calibri" w:hAnsi="Calibri"/>
          <w:bCs/>
          <w:lang w:val="tr-TR"/>
        </w:rPr>
        <w:t>Alleno</w:t>
      </w:r>
      <w:proofErr w:type="spellEnd"/>
      <w:r w:rsidR="008D4AEE" w:rsidRPr="008D4AEE">
        <w:rPr>
          <w:rFonts w:ascii="Calibri" w:hAnsi="Calibri"/>
          <w:bCs/>
          <w:lang w:val="tr-TR"/>
        </w:rPr>
        <w:t xml:space="preserve">, </w:t>
      </w:r>
      <w:r w:rsidR="008D4AEE" w:rsidRPr="008D4AEE">
        <w:rPr>
          <w:rFonts w:ascii="Calibri" w:hAnsi="Calibri"/>
          <w:lang w:val="tr-TR"/>
        </w:rPr>
        <w:t xml:space="preserve">B. </w:t>
      </w:r>
      <w:proofErr w:type="spellStart"/>
      <w:r w:rsidR="008D4AEE" w:rsidRPr="008D4AEE">
        <w:rPr>
          <w:rFonts w:ascii="Calibri" w:hAnsi="Calibri"/>
          <w:lang w:val="tr-TR"/>
        </w:rPr>
        <w:t>Lenoir</w:t>
      </w:r>
      <w:proofErr w:type="spellEnd"/>
      <w:r w:rsidR="008D4AEE" w:rsidRPr="008D4AEE">
        <w:rPr>
          <w:rFonts w:ascii="Calibri" w:hAnsi="Calibri"/>
          <w:bCs/>
          <w:lang w:val="tr-TR"/>
        </w:rPr>
        <w:t xml:space="preserve"> </w:t>
      </w:r>
      <w:r w:rsidR="008D4AEE">
        <w:rPr>
          <w:rFonts w:ascii="Calibri" w:hAnsi="Calibri"/>
          <w:bCs/>
          <w:lang w:val="tr-TR"/>
        </w:rPr>
        <w:t xml:space="preserve">(2021) </w:t>
      </w:r>
      <w:r w:rsidR="008D4AEE" w:rsidRPr="008D4AEE">
        <w:rPr>
          <w:rFonts w:ascii="Calibri" w:hAnsi="Calibri"/>
          <w:bCs/>
          <w:lang w:val="tr-TR"/>
        </w:rPr>
        <w:t xml:space="preserve">High </w:t>
      </w:r>
      <w:proofErr w:type="spellStart"/>
      <w:r w:rsidR="008D4AEE" w:rsidRPr="008D4AEE">
        <w:rPr>
          <w:rFonts w:ascii="Calibri" w:hAnsi="Calibri"/>
          <w:bCs/>
          <w:lang w:val="tr-TR"/>
        </w:rPr>
        <w:t>power</w:t>
      </w:r>
      <w:proofErr w:type="spellEnd"/>
      <w:r w:rsidR="008D4AEE" w:rsidRPr="008D4AEE">
        <w:rPr>
          <w:rFonts w:ascii="Calibri" w:hAnsi="Calibri"/>
          <w:bCs/>
          <w:lang w:val="tr-TR"/>
        </w:rPr>
        <w:t xml:space="preserve"> d</w:t>
      </w:r>
      <w:proofErr w:type="spellStart"/>
      <w:r w:rsidR="008D4AEE" w:rsidRPr="008D4AEE">
        <w:rPr>
          <w:rFonts w:ascii="Calibri" w:hAnsi="Calibri"/>
          <w:bCs/>
          <w:lang w:val="tr-TR"/>
        </w:rPr>
        <w:t>ensity</w:t>
      </w:r>
      <w:proofErr w:type="spellEnd"/>
      <w:r w:rsidR="008D4AEE" w:rsidRPr="008D4AEE">
        <w:rPr>
          <w:rFonts w:ascii="Calibri" w:hAnsi="Calibri"/>
          <w:bCs/>
          <w:lang w:val="tr-TR"/>
        </w:rPr>
        <w:t xml:space="preserve"> </w:t>
      </w:r>
      <w:proofErr w:type="spellStart"/>
      <w:r w:rsidR="008D4AEE" w:rsidRPr="008D4AEE">
        <w:rPr>
          <w:rFonts w:ascii="Calibri" w:hAnsi="Calibri"/>
          <w:bCs/>
          <w:lang w:val="tr-TR"/>
        </w:rPr>
        <w:t>thermoelectric</w:t>
      </w:r>
      <w:proofErr w:type="spellEnd"/>
      <w:r w:rsidR="008D4AEE" w:rsidRPr="008D4AEE">
        <w:rPr>
          <w:rFonts w:ascii="Calibri" w:hAnsi="Calibri"/>
          <w:bCs/>
          <w:lang w:val="tr-TR"/>
        </w:rPr>
        <w:t xml:space="preserve"> </w:t>
      </w:r>
      <w:proofErr w:type="spellStart"/>
      <w:r w:rsidR="008D4AEE" w:rsidRPr="008D4AEE">
        <w:rPr>
          <w:rFonts w:ascii="Calibri" w:hAnsi="Calibri"/>
          <w:bCs/>
          <w:lang w:val="tr-TR"/>
        </w:rPr>
        <w:t>generators</w:t>
      </w:r>
      <w:proofErr w:type="spellEnd"/>
      <w:r w:rsidR="008D4AEE" w:rsidRPr="008D4AEE">
        <w:rPr>
          <w:rFonts w:ascii="Calibri" w:hAnsi="Calibri"/>
          <w:bCs/>
          <w:lang w:val="tr-TR"/>
        </w:rPr>
        <w:t xml:space="preserve"> </w:t>
      </w:r>
      <w:proofErr w:type="spellStart"/>
      <w:r w:rsidR="008D4AEE" w:rsidRPr="008D4AEE">
        <w:rPr>
          <w:rFonts w:ascii="Calibri" w:hAnsi="Calibri"/>
          <w:bCs/>
          <w:lang w:val="tr-TR"/>
        </w:rPr>
        <w:t>with</w:t>
      </w:r>
      <w:proofErr w:type="spellEnd"/>
      <w:r w:rsidR="008D4AEE" w:rsidRPr="008D4AEE">
        <w:rPr>
          <w:rFonts w:ascii="Calibri" w:hAnsi="Calibri"/>
          <w:bCs/>
          <w:lang w:val="tr-TR"/>
        </w:rPr>
        <w:t xml:space="preserve"> </w:t>
      </w:r>
      <w:proofErr w:type="spellStart"/>
      <w:r w:rsidR="008D4AEE" w:rsidRPr="008D4AEE">
        <w:rPr>
          <w:rFonts w:ascii="Calibri" w:hAnsi="Calibri"/>
          <w:bCs/>
          <w:lang w:val="tr-TR"/>
        </w:rPr>
        <w:t>skutterudites</w:t>
      </w:r>
      <w:proofErr w:type="spellEnd"/>
      <w:r w:rsidR="008D4AEE">
        <w:rPr>
          <w:rFonts w:ascii="Calibri" w:hAnsi="Calibri"/>
          <w:bCs/>
          <w:lang w:val="tr-TR"/>
        </w:rPr>
        <w:t xml:space="preserve">. </w:t>
      </w:r>
      <w:r w:rsidR="008D4AEE" w:rsidRPr="008D4AEE">
        <w:rPr>
          <w:rFonts w:ascii="Calibri" w:hAnsi="Calibri"/>
          <w:bCs/>
          <w:lang w:val="tr-TR"/>
        </w:rPr>
        <w:t xml:space="preserve">Advanced </w:t>
      </w:r>
      <w:proofErr w:type="spellStart"/>
      <w:r w:rsidR="008D4AEE" w:rsidRPr="008D4AEE">
        <w:rPr>
          <w:rFonts w:ascii="Calibri" w:hAnsi="Calibri"/>
          <w:bCs/>
          <w:lang w:val="tr-TR"/>
        </w:rPr>
        <w:t>Energy</w:t>
      </w:r>
      <w:proofErr w:type="spellEnd"/>
      <w:r w:rsidR="008D4AEE" w:rsidRPr="008D4AEE">
        <w:rPr>
          <w:rFonts w:ascii="Calibri" w:hAnsi="Calibri"/>
          <w:bCs/>
          <w:lang w:val="tr-TR"/>
        </w:rPr>
        <w:t xml:space="preserve"> </w:t>
      </w:r>
      <w:proofErr w:type="spellStart"/>
      <w:r w:rsidR="008D4AEE" w:rsidRPr="008D4AEE">
        <w:rPr>
          <w:rFonts w:ascii="Calibri" w:hAnsi="Calibri"/>
          <w:bCs/>
          <w:lang w:val="tr-TR"/>
        </w:rPr>
        <w:t>Materials</w:t>
      </w:r>
      <w:proofErr w:type="spellEnd"/>
      <w:r w:rsidR="008D4AEE">
        <w:rPr>
          <w:rFonts w:ascii="Calibri" w:hAnsi="Calibri"/>
          <w:bCs/>
          <w:lang w:val="tr-TR"/>
        </w:rPr>
        <w:t>,</w:t>
      </w:r>
      <w:r w:rsidR="008D4AEE" w:rsidRPr="008D4AEE">
        <w:rPr>
          <w:rFonts w:ascii="Calibri" w:hAnsi="Calibri"/>
          <w:bCs/>
          <w:lang w:val="tr-TR"/>
        </w:rPr>
        <w:t xml:space="preserve"> </w:t>
      </w:r>
      <w:hyperlink r:id="rId9" w:history="1">
        <w:r w:rsidR="008D4AEE" w:rsidRPr="008D4AEE">
          <w:rPr>
            <w:rStyle w:val="Lienhypertexte"/>
            <w:rFonts w:ascii="Calibri" w:hAnsi="Calibri"/>
            <w:b/>
            <w:bCs/>
          </w:rPr>
          <w:t>https://doi.org/10.1002/aenm.202100580</w:t>
        </w:r>
      </w:hyperlink>
      <w:r w:rsidR="008D4AEE">
        <w:rPr>
          <w:rFonts w:ascii="Calibri" w:hAnsi="Calibri"/>
        </w:rPr>
        <w:t>.</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Corpsdetexte"/>
        <w:rPr>
          <w:rFonts w:ascii="Calibri"/>
          <w:sz w:val="20"/>
        </w:rPr>
      </w:pPr>
    </w:p>
    <w:p w:rsidR="00AE3E37" w:rsidRDefault="00292ED9">
      <w:pPr>
        <w:pStyle w:val="Corpsdetexte"/>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B277443" id="Group 4" o:spid="_x0000_s1026" style="width:313.05pt;height:2pt;mso-position-horizontal-relative:char;mso-position-vertical-relative:line" coordsize="6261,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">
                <v:line id="Line 5" o:spid="_x0000_s1027" style="position:absolute;visibility:visible;mso-wrap-style:square" from="20,20" to="6241,2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" strokecolor="#004080" strokeweight="2pt"/>
                <w10:anchorlock/>
              </v:group>
            </w:pict>
          </mc:Fallback>
        </mc:AlternateContent>
      </w:r>
    </w:p>
    <w:p w:rsidR="00AE3E37" w:rsidRDefault="007252BC" w:rsidP="00404E5B">
      <w:pPr>
        <w:spacing w:before="92"/>
        <w:ind w:right="4234"/>
        <w:rPr>
          <w:rFonts w:ascii="Arial"/>
        </w:rPr>
      </w:pPr>
      <w:r w:rsidRPr="00BD374D">
        <w:rPr>
          <w:rFonts w:eastAsia="MS PGothic"/>
          <w:b/>
          <w:noProof/>
          <w:color w:val="000000"/>
          <w:szCs w:val="32"/>
        </w:rPr>
        <w:drawing>
          <wp:anchor distT="0" distB="0" distL="114300" distR="114300" simplePos="0" relativeHeight="251658752" behindDoc="0" locked="0" layoutInCell="1" allowOverlap="1" wp14:anchorId="4D367CCF" wp14:editId="3E5EFB39">
            <wp:simplePos x="0" y="0"/>
            <wp:positionH relativeFrom="column">
              <wp:posOffset>541020</wp:posOffset>
            </wp:positionH>
            <wp:positionV relativeFrom="paragraph">
              <wp:posOffset>57785</wp:posOffset>
            </wp:positionV>
            <wp:extent cx="619200" cy="788400"/>
            <wp:effectExtent l="0" t="0" r="3175" b="0"/>
            <wp:wrapTopAndBottom/>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619200" cy="788400"/>
                    </a:xfrm>
                    <a:prstGeom prst="rect">
                      <a:avLst/>
                    </a:prstGeom>
                  </pic:spPr>
                </pic:pic>
              </a:graphicData>
            </a:graphic>
            <wp14:sizeRelH relativeFrom="margin">
              <wp14:pctWidth>0</wp14:pctWidth>
            </wp14:sizeRelH>
            <wp14:sizeRelV relativeFrom="margin">
              <wp14:pctHeight>0</wp14:pctHeight>
            </wp14:sizeRelV>
          </wp:anchor>
        </w:drawing>
      </w:r>
      <w:r w:rsidR="008756E6">
        <w:rPr>
          <w:noProof/>
        </w:rPr>
        <w:t xml:space="preserve">              </w:t>
      </w:r>
      <w:r w:rsidR="00A9710C">
        <w:rPr>
          <w:rFonts w:ascii="Arial"/>
          <w:color w:val="BF5A14"/>
        </w:rPr>
        <w:t>Biography</w:t>
      </w:r>
      <w:r w:rsidR="00404E5B">
        <w:rPr>
          <w:rFonts w:ascii="Arial"/>
          <w:color w:val="BF5A14"/>
        </w:rPr>
        <w:t xml:space="preserve"> </w:t>
      </w:r>
    </w:p>
    <w:p w:rsidR="00AE3E37" w:rsidRDefault="007252BC">
      <w:pPr>
        <w:spacing w:before="41" w:line="154" w:lineRule="exact"/>
        <w:ind w:left="213" w:right="231"/>
        <w:jc w:val="both"/>
        <w:rPr>
          <w:rFonts w:ascii="Arial"/>
          <w:sz w:val="14"/>
        </w:rPr>
      </w:pPr>
      <w:r w:rsidRPr="007252BC">
        <w:rPr>
          <w:rFonts w:ascii="Arial"/>
          <w:sz w:val="14"/>
          <w:lang w:val="en-AU"/>
        </w:rPr>
        <w:t xml:space="preserve">Professor Bertrand Lenoir completed his PhD from Lorraine University (France) and has been </w:t>
      </w:r>
      <w:r w:rsidRPr="007252BC">
        <w:rPr>
          <w:rFonts w:ascii="Arial"/>
          <w:sz w:val="14"/>
        </w:rPr>
        <w:t xml:space="preserve">teaching Physics and Materials Science at Ecole </w:t>
      </w:r>
      <w:proofErr w:type="spellStart"/>
      <w:r w:rsidRPr="007252BC">
        <w:rPr>
          <w:rFonts w:ascii="Arial"/>
          <w:sz w:val="14"/>
        </w:rPr>
        <w:t>Nationale</w:t>
      </w:r>
      <w:proofErr w:type="spellEnd"/>
      <w:r w:rsidRPr="007252BC">
        <w:rPr>
          <w:rFonts w:ascii="Arial"/>
          <w:sz w:val="14"/>
        </w:rPr>
        <w:t xml:space="preserve"> Sup</w:t>
      </w:r>
      <w:r w:rsidRPr="007252BC">
        <w:rPr>
          <w:rFonts w:ascii="Arial"/>
          <w:sz w:val="14"/>
        </w:rPr>
        <w:t>é</w:t>
      </w:r>
      <w:r w:rsidRPr="007252BC">
        <w:rPr>
          <w:rFonts w:ascii="Arial"/>
          <w:sz w:val="14"/>
        </w:rPr>
        <w:t xml:space="preserve">rieure des </w:t>
      </w:r>
      <w:proofErr w:type="spellStart"/>
      <w:r w:rsidRPr="007252BC">
        <w:rPr>
          <w:rFonts w:ascii="Arial"/>
          <w:sz w:val="14"/>
        </w:rPr>
        <w:t>Mines</w:t>
      </w:r>
      <w:proofErr w:type="spellEnd"/>
      <w:r w:rsidRPr="007252BC">
        <w:rPr>
          <w:rFonts w:ascii="Arial"/>
          <w:sz w:val="14"/>
        </w:rPr>
        <w:t xml:space="preserve"> de Nancy (France) since 1994. </w:t>
      </w:r>
      <w:r w:rsidRPr="007252BC">
        <w:rPr>
          <w:rFonts w:ascii="Arial"/>
          <w:sz w:val="14"/>
          <w:lang w:val="en-AU"/>
        </w:rPr>
        <w:t xml:space="preserve">His research, performed at </w:t>
      </w:r>
      <w:proofErr w:type="spellStart"/>
      <w:r w:rsidRPr="007252BC">
        <w:rPr>
          <w:rFonts w:ascii="Arial"/>
          <w:sz w:val="14"/>
          <w:lang w:val="en-AU"/>
        </w:rPr>
        <w:t>Institut</w:t>
      </w:r>
      <w:proofErr w:type="spellEnd"/>
      <w:r w:rsidRPr="007252BC">
        <w:rPr>
          <w:rFonts w:ascii="Arial"/>
          <w:sz w:val="14"/>
          <w:lang w:val="en-AU"/>
        </w:rPr>
        <w:t xml:space="preserve"> Jean Lamour (France), focuses on experimental studies of thermoelectric properties in a variety of materials. Much of recent efforts have been directed towards the identification and exploration of novel thermoelectric materials and  the development of modules for electrical power generation from waste heat. He has published more than 185 publications in international peer-review journals, has supervised Ph.D. thesis of fifteen graduate students and mentored twelve postdoctoral researchers. He is serving as an Editor or Editorial Board Member for Applied Sciences, Energy, Materials and Open Physics. He is also serving on the board of the European Thermoelectric Society (ETS) and is the Director of the French </w:t>
      </w:r>
      <w:r w:rsidRPr="007252BC">
        <w:rPr>
          <w:rFonts w:ascii="Arial"/>
          <w:sz w:val="14"/>
          <w:lang w:val="en-AU"/>
        </w:rPr>
        <w:t>“</w:t>
      </w:r>
      <w:proofErr w:type="spellStart"/>
      <w:r w:rsidRPr="007252BC">
        <w:rPr>
          <w:rFonts w:ascii="Arial"/>
          <w:sz w:val="14"/>
          <w:lang w:val="en-AU"/>
        </w:rPr>
        <w:t>Groupement</w:t>
      </w:r>
      <w:proofErr w:type="spellEnd"/>
      <w:r w:rsidRPr="007252BC">
        <w:rPr>
          <w:rFonts w:ascii="Arial"/>
          <w:sz w:val="14"/>
          <w:lang w:val="en-AU"/>
        </w:rPr>
        <w:t xml:space="preserve"> </w:t>
      </w:r>
      <w:proofErr w:type="spellStart"/>
      <w:r w:rsidRPr="007252BC">
        <w:rPr>
          <w:rFonts w:ascii="Arial"/>
          <w:sz w:val="14"/>
          <w:lang w:val="en-AU"/>
        </w:rPr>
        <w:t>d</w:t>
      </w:r>
      <w:r w:rsidRPr="007252BC">
        <w:rPr>
          <w:rFonts w:ascii="Arial"/>
          <w:sz w:val="14"/>
          <w:lang w:val="en-AU"/>
        </w:rPr>
        <w:t>’</w:t>
      </w:r>
      <w:r w:rsidRPr="007252BC">
        <w:rPr>
          <w:rFonts w:ascii="Arial"/>
          <w:sz w:val="14"/>
          <w:lang w:val="en-AU"/>
        </w:rPr>
        <w:t>Int</w:t>
      </w:r>
      <w:r w:rsidRPr="007252BC">
        <w:rPr>
          <w:rFonts w:ascii="Arial"/>
          <w:sz w:val="14"/>
          <w:lang w:val="en-AU"/>
        </w:rPr>
        <w:t>é</w:t>
      </w:r>
      <w:r w:rsidRPr="007252BC">
        <w:rPr>
          <w:rFonts w:ascii="Arial"/>
          <w:sz w:val="14"/>
          <w:lang w:val="en-AU"/>
        </w:rPr>
        <w:t>ret</w:t>
      </w:r>
      <w:proofErr w:type="spellEnd"/>
      <w:r w:rsidRPr="007252BC">
        <w:rPr>
          <w:rFonts w:ascii="Arial"/>
          <w:sz w:val="14"/>
          <w:lang w:val="en-AU"/>
        </w:rPr>
        <w:t xml:space="preserve"> </w:t>
      </w:r>
      <w:proofErr w:type="spellStart"/>
      <w:r w:rsidRPr="007252BC">
        <w:rPr>
          <w:rFonts w:ascii="Arial"/>
          <w:sz w:val="14"/>
          <w:lang w:val="en-AU"/>
        </w:rPr>
        <w:t>Scientifique</w:t>
      </w:r>
      <w:proofErr w:type="spellEnd"/>
      <w:r w:rsidRPr="007252BC">
        <w:rPr>
          <w:rFonts w:ascii="Arial"/>
          <w:sz w:val="14"/>
          <w:lang w:val="en-AU"/>
        </w:rPr>
        <w:t>”</w:t>
      </w:r>
      <w:r w:rsidRPr="007252BC">
        <w:rPr>
          <w:rFonts w:ascii="Arial"/>
          <w:sz w:val="14"/>
          <w:lang w:val="en-AU"/>
        </w:rPr>
        <w:t xml:space="preserve"> (GIS) on Thermoelectric</w:t>
      </w:r>
      <w:r w:rsidR="00A9710C">
        <w:rPr>
          <w:rFonts w:ascii="Arial"/>
          <w:sz w:val="14"/>
        </w:rPr>
        <w:t>.</w:t>
      </w:r>
    </w:p>
    <w:p w:rsidR="00AE3E37" w:rsidRPr="00AE429A" w:rsidRDefault="00A9710C" w:rsidP="007252BC">
      <w:pPr>
        <w:spacing w:before="62"/>
        <w:ind w:left="4217" w:right="4027"/>
        <w:jc w:val="center"/>
        <w:rPr>
          <w:rFonts w:ascii="Arial"/>
          <w:sz w:val="14"/>
          <w:lang w:val="fr-FR"/>
        </w:rPr>
      </w:pPr>
      <w:r w:rsidRPr="00AE429A">
        <w:rPr>
          <w:rFonts w:ascii="Arial"/>
          <w:sz w:val="14"/>
          <w:lang w:val="fr-FR"/>
        </w:rPr>
        <w:t>Email</w:t>
      </w:r>
      <w:r w:rsidR="007252BC">
        <w:rPr>
          <w:rFonts w:ascii="Arial"/>
          <w:sz w:val="14"/>
          <w:lang w:val="fr-FR"/>
        </w:rPr>
        <w:t>: bertrand.lenoir@univ-lorraine.fr</w:t>
      </w:r>
    </w:p>
    <w:p w:rsidR="00AE3E37" w:rsidRPr="00881E29" w:rsidRDefault="00292ED9" w:rsidP="00881E29">
      <w:pPr>
        <w:pStyle w:val="Corpsdetexte"/>
        <w:spacing w:before="2"/>
        <w:rPr>
          <w:rFonts w:ascii="Arial"/>
          <w:sz w:val="19"/>
          <w:lang w:val="fr-FR"/>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C855004"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" strokecolor="#004080" strokeweight=".5pt">
                <w10:wrap type="topAndBottom" anchorx="page"/>
              </v:line>
            </w:pict>
          </mc:Fallback>
        </mc:AlternateContent>
      </w:r>
    </w:p>
    <w:p w:rsidR="00AE3E37" w:rsidRPr="00AE429A" w:rsidRDefault="00AE3E37">
      <w:pPr>
        <w:pStyle w:val="Corpsdetexte"/>
        <w:spacing w:before="7"/>
        <w:rPr>
          <w:rFonts w:ascii="Arial"/>
          <w:sz w:val="29"/>
          <w:lang w:val="fr-FR"/>
        </w:rPr>
      </w:pPr>
    </w:p>
    <w:p w:rsidR="00AE3E37" w:rsidRPr="00AE429A" w:rsidRDefault="00A9710C">
      <w:pPr>
        <w:spacing w:before="39"/>
        <w:ind w:left="100"/>
        <w:rPr>
          <w:rFonts w:ascii="Minion Pro"/>
          <w:b/>
          <w:sz w:val="20"/>
          <w:lang w:val="fr-FR"/>
        </w:rPr>
      </w:pPr>
      <w:proofErr w:type="spellStart"/>
      <w:r w:rsidRPr="00AE429A">
        <w:rPr>
          <w:rFonts w:ascii="Minion Pro"/>
          <w:b/>
          <w:sz w:val="20"/>
          <w:lang w:val="fr-FR"/>
        </w:rPr>
        <w:t>N</w:t>
      </w:r>
      <w:proofErr w:type="spellEnd"/>
      <w:r w:rsidRPr="00AE429A">
        <w:rPr>
          <w:rFonts w:ascii="Minion Pro"/>
          <w:b/>
          <w:sz w:val="20"/>
          <w:lang w:val="fr-FR"/>
        </w:rPr>
        <w:t>otes/</w:t>
      </w:r>
      <w:proofErr w:type="spellStart"/>
      <w:r w:rsidRPr="00AE429A">
        <w:rPr>
          <w:rFonts w:ascii="Minion Pro"/>
          <w:b/>
          <w:sz w:val="20"/>
          <w:lang w:val="fr-FR"/>
        </w:rPr>
        <w:t>Comments</w:t>
      </w:r>
      <w:proofErr w:type="spellEnd"/>
      <w:r w:rsidRPr="00AE429A">
        <w:rPr>
          <w:rFonts w:ascii="Minion Pro"/>
          <w:b/>
          <w:sz w:val="20"/>
          <w:lang w:val="fr-FR"/>
        </w:rPr>
        <w:t>:</w:t>
      </w:r>
    </w:p>
    <w:p w:rsidR="00AE3E37" w:rsidRPr="00AE429A" w:rsidRDefault="00AE3E37">
      <w:pPr>
        <w:rPr>
          <w:rFonts w:ascii="Minion Pro"/>
          <w:sz w:val="24"/>
          <w:lang w:val="fr-FR"/>
        </w:rPr>
        <w:sectPr w:rsidR="00AE3E37" w:rsidRPr="00AE429A">
          <w:type w:val="continuous"/>
          <w:pgSz w:w="11910" w:h="16840"/>
          <w:pgMar w:top="1740" w:right="600" w:bottom="840" w:left="620" w:header="720" w:footer="720" w:gutter="0"/>
          <w:cols w:space="720"/>
        </w:sectPr>
      </w:pPr>
    </w:p>
    <w:p w:rsidR="00AE3E37" w:rsidRPr="00AE429A" w:rsidRDefault="00AE3E37">
      <w:pPr>
        <w:pStyle w:val="Corpsdetexte"/>
        <w:spacing w:before="3"/>
        <w:rPr>
          <w:rFonts w:ascii="Minion Pro"/>
          <w:sz w:val="26"/>
          <w:lang w:val="fr-FR"/>
        </w:rPr>
      </w:pPr>
    </w:p>
    <w:sectPr w:rsidR="00AE3E37" w:rsidRPr="00AE429A"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783D89" w:rsidRDefault="00783D89">
      <w:r>
        <w:separator/>
      </w:r>
    </w:p>
  </w:endnote>
  <w:endnote w:type="continuationSeparator" w:id="0">
    <w:p w:rsidR="00783D89" w:rsidRDefault="00783D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20B0604020202020204"/>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decorative"/>
    <w:pitch w:val="variable"/>
    <w:sig w:usb0="00000000" w:usb1="10000000" w:usb2="00000000" w:usb3="00000000" w:csb0="80000000" w:csb1="00000000"/>
  </w:font>
  <w:font w:name="Myriad Pro">
    <w:altName w:val="Corbel"/>
    <w:panose1 w:val="020B0604020202020204"/>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MS PGothic">
    <w:panose1 w:val="020B0600070205080204"/>
    <w:charset w:val="80"/>
    <w:family w:val="swiss"/>
    <w:pitch w:val="variable"/>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AE3E37" w:rsidRDefault="00292ED9">
    <w:pPr>
      <w:pStyle w:val="Corpsdetexte"/>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&#13;&#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&#13;&#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&#13;&#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783D89" w:rsidRDefault="00783D89">
      <w:r>
        <w:separator/>
      </w:r>
    </w:p>
  </w:footnote>
  <w:footnote w:type="continuationSeparator" w:id="0">
    <w:p w:rsidR="00783D89" w:rsidRDefault="00783D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AE3E37" w:rsidRDefault="00292ED9">
    <w:pPr>
      <w:pStyle w:val="Corpsdetexte"/>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AE429A" w:rsidRDefault="00A9710C">
                          <w:pPr>
                            <w:spacing w:before="2" w:line="249" w:lineRule="auto"/>
                            <w:ind w:left="156" w:right="18" w:hanging="137"/>
                            <w:rPr>
                              <w:rFonts w:ascii="Arial"/>
                              <w:color w:val="FFFFFF" w:themeColor="background1"/>
                              <w:sz w:val="14"/>
                              <w:lang w:val="fr-FR"/>
                            </w:rPr>
                          </w:pPr>
                          <w:r w:rsidRPr="00AE429A">
                            <w:rPr>
                              <w:rFonts w:ascii="Arial"/>
                              <w:color w:val="FFFFFF" w:themeColor="background1"/>
                              <w:sz w:val="14"/>
                              <w:lang w:val="fr-FR"/>
                            </w:rPr>
                            <w:t xml:space="preserve">T Furuta et al., J Pai n Relief 2016, 5:3(Suppl) </w:t>
                          </w:r>
                          <w:r w:rsidR="00783D89">
                            <w:fldChar w:fldCharType="begin"/>
                          </w:r>
                          <w:r w:rsidR="00783D89" w:rsidRPr="00AE429A">
                            <w:rPr>
                              <w:lang w:val="fr-FR"/>
                            </w:rPr>
                            <w:instrText xml:space="preserve"> HYPERLINK "http://dx.doi.org/10.4172/2167-0846.C1.006" \h </w:instrText>
                          </w:r>
                          <w:r w:rsidR="00783D89">
                            <w:fldChar w:fldCharType="separate"/>
                          </w:r>
                          <w:r w:rsidRPr="00AE429A">
                            <w:rPr>
                              <w:rFonts w:ascii="Arial"/>
                              <w:color w:val="FFFFFF" w:themeColor="background1"/>
                              <w:sz w:val="14"/>
                              <w:lang w:val="fr-FR"/>
                            </w:rPr>
                            <w:t>http://dx.doi.org/10.4172/2167-0846.C1.006</w:t>
                          </w:r>
                          <w:r w:rsidR="00783D89">
                            <w:rPr>
                              <w:rFonts w:ascii="Arial"/>
                              <w:color w:val="FFFFFF" w:themeColor="background1"/>
                              <w:sz w:val="14"/>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" filled="f" stroked="f">
              <v:textbox inset="0,0,0,0">
                <w:txbxContent>
                  <w:p w:rsidR="00AE3E37" w:rsidRPr="00AE429A" w:rsidRDefault="00A9710C">
                    <w:pPr>
                      <w:spacing w:before="2" w:line="249" w:lineRule="auto"/>
                      <w:ind w:left="156" w:right="18" w:hanging="137"/>
                      <w:rPr>
                        <w:rFonts w:ascii="Arial"/>
                        <w:color w:val="FFFFFF" w:themeColor="background1"/>
                        <w:sz w:val="14"/>
                        <w:lang w:val="fr-FR"/>
                      </w:rPr>
                    </w:pPr>
                    <w:r w:rsidRPr="00AE429A">
                      <w:rPr>
                        <w:rFonts w:ascii="Arial"/>
                        <w:color w:val="FFFFFF" w:themeColor="background1"/>
                        <w:sz w:val="14"/>
                        <w:lang w:val="fr-FR"/>
                      </w:rPr>
                      <w:t xml:space="preserve">T Furuta et al., J Pai n Relief 2016, 5:3(Suppl) </w:t>
                    </w:r>
                    <w:r w:rsidR="00783D89">
                      <w:fldChar w:fldCharType="begin"/>
                    </w:r>
                    <w:r w:rsidR="00783D89" w:rsidRPr="00AE429A">
                      <w:rPr>
                        <w:lang w:val="fr-FR"/>
                      </w:rPr>
                      <w:instrText xml:space="preserve"> HYPERLINK "http://dx.doi.org/10.4172/2167-0846.C1.006" \h </w:instrText>
                    </w:r>
                    <w:r w:rsidR="00783D89">
                      <w:fldChar w:fldCharType="separate"/>
                    </w:r>
                    <w:r w:rsidRPr="00AE429A">
                      <w:rPr>
                        <w:rFonts w:ascii="Arial"/>
                        <w:color w:val="FFFFFF" w:themeColor="background1"/>
                        <w:sz w:val="14"/>
                        <w:lang w:val="fr-FR"/>
                      </w:rPr>
                      <w:t>http://dx.doi.org/10.4172/2167-0846.C1.006</w:t>
                    </w:r>
                    <w:r w:rsidR="00783D89">
                      <w:rPr>
                        <w:rFonts w:ascii="Arial"/>
                        <w:color w:val="FFFFFF" w:themeColor="background1"/>
                        <w:sz w:val="14"/>
                      </w:rPr>
                      <w:fldChar w:fldCharType="end"/>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Corpsdetex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" filled="f" stroked="f">
              <v:textbox inset="0,0,0,0">
                <w:txbxContent>
                  <w:p w:rsidR="00AE3E37" w:rsidRPr="005B3A56" w:rsidRDefault="00A9710C">
                    <w:pPr>
                      <w:pStyle w:val="Corpsdetex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8"/>
  <w:proofState w:spelling="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E2911"/>
    <w:rsid w:val="001263DF"/>
    <w:rsid w:val="002455EC"/>
    <w:rsid w:val="00292ED9"/>
    <w:rsid w:val="00404E5B"/>
    <w:rsid w:val="00414F7B"/>
    <w:rsid w:val="004355DC"/>
    <w:rsid w:val="004749B4"/>
    <w:rsid w:val="00494130"/>
    <w:rsid w:val="004F3523"/>
    <w:rsid w:val="005973B9"/>
    <w:rsid w:val="005B3A56"/>
    <w:rsid w:val="006060CE"/>
    <w:rsid w:val="0063497F"/>
    <w:rsid w:val="006D4DEA"/>
    <w:rsid w:val="007252BC"/>
    <w:rsid w:val="00783D89"/>
    <w:rsid w:val="00873DF0"/>
    <w:rsid w:val="008756E6"/>
    <w:rsid w:val="00881E29"/>
    <w:rsid w:val="008A08B6"/>
    <w:rsid w:val="008D4AEE"/>
    <w:rsid w:val="009B2D44"/>
    <w:rsid w:val="00A07E82"/>
    <w:rsid w:val="00A9710C"/>
    <w:rsid w:val="00AE3E37"/>
    <w:rsid w:val="00AE429A"/>
    <w:rsid w:val="00B21A57"/>
    <w:rsid w:val="00C33602"/>
    <w:rsid w:val="00CD6F55"/>
    <w:rsid w:val="00DE3104"/>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ADB3E21"/>
  <w15:docId w15:val="{C8E1B873-AEEA-D043-9FFA-689377CE79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Titre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itre2">
    <w:name w:val="heading 2"/>
    <w:basedOn w:val="Normal"/>
    <w:uiPriority w:val="1"/>
    <w:qFormat/>
    <w:rsid w:val="00CD6F55"/>
    <w:pPr>
      <w:ind w:left="100"/>
      <w:outlineLvl w:val="1"/>
    </w:pPr>
    <w:rPr>
      <w:rFonts w:ascii="Minion Pro" w:eastAsia="Minion Pro" w:hAnsi="Minion Pro" w:cs="Minion Pro"/>
      <w:sz w:val="24"/>
      <w:szCs w:val="24"/>
    </w:rPr>
  </w:style>
  <w:style w:type="paragraph" w:styleId="Titre3">
    <w:name w:val="heading 3"/>
    <w:basedOn w:val="Normal"/>
    <w:uiPriority w:val="1"/>
    <w:qFormat/>
    <w:rsid w:val="00CD6F55"/>
    <w:pPr>
      <w:ind w:left="100"/>
      <w:outlineLvl w:val="2"/>
    </w:pPr>
    <w:rPr>
      <w:rFonts w:ascii="Arial" w:eastAsia="Arial" w:hAnsi="Arial" w:cs="Arial"/>
      <w:b/>
      <w:bCs/>
      <w:sz w:val="20"/>
      <w:szCs w:val="20"/>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ink w:val="CorpsdetexteCar"/>
    <w:uiPriority w:val="1"/>
    <w:qFormat/>
    <w:rsid w:val="00CD6F55"/>
    <w:rPr>
      <w:sz w:val="18"/>
      <w:szCs w:val="18"/>
    </w:rPr>
  </w:style>
  <w:style w:type="paragraph" w:styleId="Paragraphedeliste">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tte">
    <w:name w:val="header"/>
    <w:basedOn w:val="Normal"/>
    <w:link w:val="En-tteCar"/>
    <w:uiPriority w:val="99"/>
    <w:unhideWhenUsed/>
    <w:rsid w:val="005B3A56"/>
    <w:pPr>
      <w:tabs>
        <w:tab w:val="center" w:pos="4513"/>
        <w:tab w:val="right" w:pos="9026"/>
      </w:tabs>
    </w:pPr>
  </w:style>
  <w:style w:type="character" w:customStyle="1" w:styleId="En-tteCar">
    <w:name w:val="En-tête Car"/>
    <w:basedOn w:val="Policepardfaut"/>
    <w:link w:val="En-tte"/>
    <w:uiPriority w:val="99"/>
    <w:rsid w:val="005B3A56"/>
    <w:rPr>
      <w:rFonts w:ascii="Tw Cen MT" w:eastAsia="Tw Cen MT" w:hAnsi="Tw Cen MT" w:cs="Tw Cen MT"/>
    </w:rPr>
  </w:style>
  <w:style w:type="paragraph" w:styleId="Pieddepage">
    <w:name w:val="footer"/>
    <w:basedOn w:val="Normal"/>
    <w:link w:val="PieddepageCar"/>
    <w:uiPriority w:val="99"/>
    <w:unhideWhenUsed/>
    <w:rsid w:val="005B3A56"/>
    <w:pPr>
      <w:tabs>
        <w:tab w:val="center" w:pos="4513"/>
        <w:tab w:val="right" w:pos="9026"/>
      </w:tabs>
    </w:pPr>
  </w:style>
  <w:style w:type="character" w:customStyle="1" w:styleId="PieddepageCar">
    <w:name w:val="Pied de page Car"/>
    <w:basedOn w:val="Policepardfaut"/>
    <w:link w:val="Pieddepage"/>
    <w:uiPriority w:val="99"/>
    <w:rsid w:val="005B3A56"/>
    <w:rPr>
      <w:rFonts w:ascii="Tw Cen MT" w:eastAsia="Tw Cen MT" w:hAnsi="Tw Cen MT" w:cs="Tw Cen MT"/>
    </w:rPr>
  </w:style>
  <w:style w:type="paragraph" w:styleId="Textedebulles">
    <w:name w:val="Balloon Text"/>
    <w:basedOn w:val="Normal"/>
    <w:link w:val="TextedebullesCar"/>
    <w:uiPriority w:val="99"/>
    <w:semiHidden/>
    <w:unhideWhenUsed/>
    <w:rsid w:val="004F3523"/>
    <w:rPr>
      <w:rFonts w:ascii="Tahoma" w:hAnsi="Tahoma" w:cs="Tahoma"/>
      <w:sz w:val="16"/>
      <w:szCs w:val="16"/>
    </w:rPr>
  </w:style>
  <w:style w:type="character" w:customStyle="1" w:styleId="TextedebullesCar">
    <w:name w:val="Texte de bulles Car"/>
    <w:basedOn w:val="Policepardfaut"/>
    <w:link w:val="Textedebulles"/>
    <w:uiPriority w:val="99"/>
    <w:semiHidden/>
    <w:rsid w:val="004F3523"/>
    <w:rPr>
      <w:rFonts w:ascii="Tahoma" w:eastAsia="Tw Cen MT" w:hAnsi="Tahoma" w:cs="Tahoma"/>
      <w:sz w:val="16"/>
      <w:szCs w:val="16"/>
    </w:rPr>
  </w:style>
  <w:style w:type="character" w:styleId="Lienhypertexte">
    <w:name w:val="Hyperlink"/>
    <w:basedOn w:val="Policepardfaut"/>
    <w:uiPriority w:val="99"/>
    <w:unhideWhenUsed/>
    <w:rsid w:val="008756E6"/>
    <w:rPr>
      <w:color w:val="0000FF" w:themeColor="hyperlink"/>
      <w:u w:val="single"/>
    </w:rPr>
  </w:style>
  <w:style w:type="character" w:customStyle="1" w:styleId="CorpsdetexteCar">
    <w:name w:val="Corps de texte Car"/>
    <w:basedOn w:val="Policepardfaut"/>
    <w:link w:val="Corpsdetexte"/>
    <w:uiPriority w:val="1"/>
    <w:rsid w:val="005973B9"/>
    <w:rPr>
      <w:rFonts w:ascii="Tw Cen MT" w:eastAsia="Tw Cen MT" w:hAnsi="Tw Cen MT" w:cs="Tw Cen MT"/>
      <w:sz w:val="18"/>
      <w:szCs w:val="18"/>
    </w:rPr>
  </w:style>
  <w:style w:type="character" w:styleId="Mentionnonrsolue">
    <w:name w:val="Unresolved Mention"/>
    <w:basedOn w:val="Policepardfaut"/>
    <w:uiPriority w:val="99"/>
    <w:semiHidden/>
    <w:unhideWhenUsed/>
    <w:rsid w:val="008D4AE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1.tiff"/><Relationship Id="rId4" Type="http://schemas.openxmlformats.org/officeDocument/2006/relationships/webSettings" Target="webSettings.xml"/><Relationship Id="rId9" Type="http://schemas.openxmlformats.org/officeDocument/2006/relationships/hyperlink" Target="https://doi.org/10.1002/aenm.20210058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687</Words>
  <Characters>3779</Characters>
  <Application>Microsoft Office Word</Application>
  <DocSecurity>0</DocSecurity>
  <Lines>31</Lines>
  <Paragraphs>8</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Utilisateur Microsoft Office</cp:lastModifiedBy>
  <cp:revision>3</cp:revision>
  <dcterms:created xsi:type="dcterms:W3CDTF">2021-04-06T12:51:00Z</dcterms:created>
  <dcterms:modified xsi:type="dcterms:W3CDTF">2021-04-06T12:53:00Z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