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6CA71" w14:textId="77777777" w:rsidR="00BD55A4" w:rsidRPr="00BD55A4" w:rsidRDefault="00BD55A4" w:rsidP="00BD55A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Hlk510033977"/>
      <w:bookmarkEnd w:id="0"/>
      <w:r w:rsidRPr="00BD55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Formulation of nanosuspension of fusidic acid for increasing its </w:t>
      </w:r>
      <w:r w:rsidRPr="00BD55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in vitro</w:t>
      </w:r>
      <w:r w:rsidRPr="00BD55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</w:t>
      </w:r>
      <w:r w:rsidRPr="00BD55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in vivo</w:t>
      </w:r>
      <w:r w:rsidRPr="00BD55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antibacterial activity </w:t>
      </w:r>
    </w:p>
    <w:p w14:paraId="59C114A3" w14:textId="6ECA8C45" w:rsidR="00BD55A4" w:rsidRPr="00FA7813" w:rsidRDefault="00BD55A4" w:rsidP="00B759CA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A7813">
        <w:rPr>
          <w:rFonts w:ascii="Times New Roman" w:hAnsi="Times New Roman" w:cs="Times New Roman"/>
          <w:color w:val="000000" w:themeColor="text1"/>
        </w:rPr>
        <w:t>Calvin A. Omolo</w:t>
      </w:r>
      <w:r w:rsidRPr="00FA781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FA7813">
        <w:rPr>
          <w:rFonts w:ascii="Times New Roman" w:hAnsi="Times New Roman" w:cs="Times New Roman"/>
          <w:color w:val="000000" w:themeColor="text1"/>
        </w:rPr>
        <w:t xml:space="preserve">, Rahul S. </w:t>
      </w:r>
      <w:proofErr w:type="spellStart"/>
      <w:r w:rsidRPr="00FA7813">
        <w:rPr>
          <w:rFonts w:ascii="Times New Roman" w:hAnsi="Times New Roman" w:cs="Times New Roman"/>
          <w:color w:val="000000" w:themeColor="text1"/>
        </w:rPr>
        <w:t>Kalhapure</w:t>
      </w:r>
      <w:proofErr w:type="spellEnd"/>
      <w:r w:rsidRPr="00FA7813">
        <w:rPr>
          <w:rFonts w:ascii="Times New Roman" w:hAnsi="Times New Roman" w:cs="Times New Roman"/>
          <w:color w:val="000000" w:themeColor="text1"/>
        </w:rPr>
        <w:t>*</w:t>
      </w:r>
      <w:r w:rsidRPr="00FA7813">
        <w:rPr>
          <w:rFonts w:ascii="Times New Roman" w:hAnsi="Times New Roman" w:cs="Times New Roman"/>
          <w:color w:val="000000" w:themeColor="text1"/>
          <w:vertAlign w:val="superscript"/>
        </w:rPr>
        <w:t xml:space="preserve">,1, </w:t>
      </w:r>
      <w:r w:rsidR="00C83080" w:rsidRPr="00FA7813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FA7813">
        <w:rPr>
          <w:rFonts w:ascii="Times New Roman" w:hAnsi="Times New Roman" w:cs="Times New Roman"/>
          <w:color w:val="000000" w:themeColor="text1"/>
        </w:rPr>
        <w:t>, Nikhil Agrawal</w:t>
      </w:r>
      <w:r w:rsidRPr="00FA781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FA7813">
        <w:rPr>
          <w:rFonts w:ascii="Times New Roman" w:hAnsi="Times New Roman" w:cs="Times New Roman"/>
          <w:color w:val="000000" w:themeColor="text1"/>
        </w:rPr>
        <w:t>, Sanjeev Rambharose</w:t>
      </w:r>
      <w:r w:rsidRPr="00FA781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FA781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A7813">
        <w:rPr>
          <w:rFonts w:ascii="Times New Roman" w:hAnsi="Times New Roman" w:cs="Times New Roman"/>
          <w:color w:val="000000" w:themeColor="text1"/>
        </w:rPr>
        <w:t>Chunderika</w:t>
      </w:r>
      <w:proofErr w:type="spellEnd"/>
      <w:r w:rsidRPr="00FA7813">
        <w:rPr>
          <w:rFonts w:ascii="Times New Roman" w:hAnsi="Times New Roman" w:cs="Times New Roman"/>
          <w:color w:val="000000" w:themeColor="text1"/>
        </w:rPr>
        <w:t xml:space="preserve"> Mocktar</w:t>
      </w:r>
      <w:r w:rsidRPr="00FA781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FA7813">
        <w:rPr>
          <w:rFonts w:ascii="Times New Roman" w:hAnsi="Times New Roman" w:cs="Times New Roman"/>
          <w:color w:val="000000" w:themeColor="text1"/>
        </w:rPr>
        <w:t>,</w:t>
      </w:r>
      <w:r w:rsidRPr="00FA7813">
        <w:rPr>
          <w:color w:val="000000" w:themeColor="text1"/>
        </w:rPr>
        <w:t xml:space="preserve"> </w:t>
      </w:r>
      <w:proofErr w:type="spellStart"/>
      <w:r w:rsidRPr="00FA7813">
        <w:rPr>
          <w:rFonts w:ascii="Times New Roman" w:hAnsi="Times New Roman" w:cs="Times New Roman"/>
          <w:color w:val="000000" w:themeColor="text1"/>
        </w:rPr>
        <w:t>Thirumala</w:t>
      </w:r>
      <w:proofErr w:type="spellEnd"/>
      <w:r w:rsidRPr="00FA7813">
        <w:rPr>
          <w:rFonts w:ascii="Times New Roman" w:hAnsi="Times New Roman" w:cs="Times New Roman"/>
          <w:color w:val="000000" w:themeColor="text1"/>
        </w:rPr>
        <w:t xml:space="preserve"> Govender*</w:t>
      </w:r>
      <w:r w:rsidRPr="00FA7813">
        <w:rPr>
          <w:rFonts w:ascii="Times New Roman" w:hAnsi="Times New Roman" w:cs="Times New Roman"/>
          <w:color w:val="000000" w:themeColor="text1"/>
          <w:vertAlign w:val="superscript"/>
        </w:rPr>
        <w:t>1</w:t>
      </w:r>
    </w:p>
    <w:p w14:paraId="5F4184E8" w14:textId="77777777" w:rsidR="00BD55A4" w:rsidRPr="00FA7813" w:rsidRDefault="00BD55A4" w:rsidP="00B759CA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A781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FA7813">
        <w:rPr>
          <w:rFonts w:ascii="Times New Roman" w:hAnsi="Times New Roman" w:cs="Times New Roman"/>
          <w:color w:val="000000" w:themeColor="text1"/>
        </w:rPr>
        <w:t>Discipline of Pharmaceutical Sciences, College of Health Sciences, University of KwaZulu-Natal, Private Bag X54001, Durban, South Africa</w:t>
      </w:r>
    </w:p>
    <w:p w14:paraId="6F94B45C" w14:textId="77777777" w:rsidR="00BD55A4" w:rsidRPr="00FA7813" w:rsidRDefault="00BD55A4" w:rsidP="00B759CA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A7813">
        <w:rPr>
          <w:rFonts w:ascii="Times New Roman" w:hAnsi="Times New Roman" w:cs="Times New Roman"/>
          <w:color w:val="000000" w:themeColor="text1"/>
        </w:rPr>
        <w:t>*Corresponding Author: Private Bag X54001 Durban, 4000, KwaZulu-Natal, South Africa.</w:t>
      </w:r>
    </w:p>
    <w:p w14:paraId="36D825D5" w14:textId="77777777" w:rsidR="00BD55A4" w:rsidRPr="00FA7813" w:rsidRDefault="00BD55A4" w:rsidP="00B759CA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A7813">
        <w:rPr>
          <w:rFonts w:ascii="Times New Roman" w:hAnsi="Times New Roman" w:cs="Times New Roman"/>
          <w:color w:val="000000" w:themeColor="text1"/>
        </w:rPr>
        <w:t>Tel: 00 27 31 260 7358, Fax: 0027 31 260 7792</w:t>
      </w:r>
    </w:p>
    <w:p w14:paraId="1D303253" w14:textId="77777777" w:rsidR="00BD55A4" w:rsidRPr="00FA7813" w:rsidRDefault="00BD55A4" w:rsidP="00B759CA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A7813">
        <w:rPr>
          <w:rFonts w:ascii="Times New Roman" w:hAnsi="Times New Roman" w:cs="Times New Roman"/>
          <w:color w:val="000000" w:themeColor="text1"/>
        </w:rPr>
        <w:t>E-mail addresses: govenderth@ukzn.ac.za (T. Govender); rahul.kalhapure@rediffmail.com;</w:t>
      </w:r>
    </w:p>
    <w:p w14:paraId="5D075ABD" w14:textId="77777777" w:rsidR="00BD55A4" w:rsidRPr="00FA7813" w:rsidRDefault="00BD55A4" w:rsidP="00B759CA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A7813">
        <w:rPr>
          <w:rFonts w:ascii="Times New Roman" w:hAnsi="Times New Roman" w:cs="Times New Roman"/>
          <w:color w:val="000000" w:themeColor="text1"/>
        </w:rPr>
        <w:t xml:space="preserve">kalhapure@ukzn.ac.za (R.S. </w:t>
      </w:r>
      <w:proofErr w:type="spellStart"/>
      <w:r w:rsidRPr="00FA7813">
        <w:rPr>
          <w:rFonts w:ascii="Times New Roman" w:hAnsi="Times New Roman" w:cs="Times New Roman"/>
          <w:color w:val="000000" w:themeColor="text1"/>
        </w:rPr>
        <w:t>Kalhapure</w:t>
      </w:r>
      <w:proofErr w:type="spellEnd"/>
      <w:r w:rsidRPr="00FA7813">
        <w:rPr>
          <w:rFonts w:ascii="Times New Roman" w:hAnsi="Times New Roman" w:cs="Times New Roman"/>
          <w:color w:val="000000" w:themeColor="text1"/>
        </w:rPr>
        <w:t>).</w:t>
      </w:r>
    </w:p>
    <w:p w14:paraId="7E30F486" w14:textId="5A42F517" w:rsidR="00BD55A4" w:rsidRPr="00FA7813" w:rsidRDefault="00C83080" w:rsidP="00B759CA">
      <w:pPr>
        <w:spacing w:line="240" w:lineRule="auto"/>
        <w:jc w:val="both"/>
        <w:rPr>
          <w:rStyle w:val="Hyperlink"/>
          <w:rFonts w:ascii="Times New Roman" w:hAnsi="Times New Roman" w:cs="Times New Roman"/>
          <w:color w:val="000000" w:themeColor="text1"/>
        </w:rPr>
      </w:pPr>
      <w:r w:rsidRPr="00FA7813">
        <w:rPr>
          <w:rFonts w:ascii="Times New Roman" w:hAnsi="Times New Roman" w:cs="Times New Roman"/>
          <w:color w:val="000000" w:themeColor="text1"/>
        </w:rPr>
        <w:t xml:space="preserve">2 </w:t>
      </w:r>
      <w:r w:rsidR="00BD55A4" w:rsidRPr="00FA7813">
        <w:rPr>
          <w:rFonts w:ascii="Times New Roman" w:hAnsi="Times New Roman" w:cs="Times New Roman"/>
          <w:color w:val="000000" w:themeColor="text1"/>
        </w:rPr>
        <w:t xml:space="preserve">Author’s present address: School of Pharmacy, The University of Texas at El Paso, 500 W. University Ave, El Paso, Texas, 79968, USA. Email address: </w:t>
      </w:r>
      <w:hyperlink r:id="rId5" w:history="1">
        <w:r w:rsidR="00BD55A4" w:rsidRPr="00FA7813">
          <w:rPr>
            <w:rStyle w:val="Hyperlink"/>
            <w:rFonts w:ascii="Times New Roman" w:hAnsi="Times New Roman" w:cs="Times New Roman"/>
            <w:color w:val="000000" w:themeColor="text1"/>
          </w:rPr>
          <w:t>rkalhapure@utep.edu</w:t>
        </w:r>
      </w:hyperlink>
    </w:p>
    <w:p w14:paraId="3721C027" w14:textId="77777777" w:rsidR="00BD55A4" w:rsidRPr="00FA7813" w:rsidRDefault="00BD55A4" w:rsidP="00B759CA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A7813">
        <w:rPr>
          <w:rFonts w:ascii="Times New Roman" w:hAnsi="Times New Roman" w:cs="Times New Roman"/>
          <w:b/>
          <w:color w:val="000000" w:themeColor="text1"/>
        </w:rPr>
        <w:t>Abstract</w:t>
      </w:r>
    </w:p>
    <w:p w14:paraId="24D55B3B" w14:textId="0B294B8C" w:rsidR="00BD55A4" w:rsidRDefault="00BD55A4" w:rsidP="00B759CA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A7813">
        <w:rPr>
          <w:rFonts w:ascii="Times New Roman" w:hAnsi="Times New Roman" w:cs="Times New Roman"/>
          <w:color w:val="000000" w:themeColor="text1"/>
        </w:rPr>
        <w:t>Nano</w:t>
      </w:r>
      <w:r w:rsidR="004A03A4">
        <w:rPr>
          <w:rFonts w:ascii="Times New Roman" w:hAnsi="Times New Roman" w:cs="Times New Roman"/>
          <w:color w:val="000000" w:themeColor="text1"/>
        </w:rPr>
        <w:t>-</w:t>
      </w:r>
      <w:r w:rsidRPr="00FA7813">
        <w:rPr>
          <w:rFonts w:ascii="Times New Roman" w:hAnsi="Times New Roman" w:cs="Times New Roman"/>
          <w:color w:val="000000" w:themeColor="text1"/>
        </w:rPr>
        <w:t>based drug delivery systems are showing potential to address the problem of bacterial resistance. Therefore, the aim of the present study was to prepare a nanosuspension of fusidic acid (FA) to enhance its aqueous solubility and antibacterial activity against</w:t>
      </w:r>
      <w:r w:rsidR="00DB4D0D">
        <w:rPr>
          <w:rFonts w:ascii="Times New Roman" w:hAnsi="Times New Roman" w:cs="Times New Roman"/>
          <w:color w:val="000000" w:themeColor="text1"/>
        </w:rPr>
        <w:t xml:space="preserve"> sensitive and resistant</w:t>
      </w:r>
      <w:r w:rsidRPr="00FA7813">
        <w:rPr>
          <w:rFonts w:ascii="Times New Roman" w:hAnsi="Times New Roman" w:cs="Times New Roman"/>
          <w:color w:val="000000" w:themeColor="text1"/>
        </w:rPr>
        <w:t xml:space="preserve"> </w:t>
      </w:r>
      <w:r w:rsidRPr="00FA7813">
        <w:rPr>
          <w:rFonts w:ascii="Times New Roman" w:hAnsi="Times New Roman" w:cs="Times New Roman"/>
          <w:i/>
          <w:color w:val="000000" w:themeColor="text1"/>
        </w:rPr>
        <w:t>Staphylococcus</w:t>
      </w:r>
      <w:r w:rsidRPr="00FA7813">
        <w:rPr>
          <w:rFonts w:ascii="Times New Roman" w:hAnsi="Times New Roman" w:cs="Times New Roman"/>
          <w:color w:val="000000" w:themeColor="text1"/>
        </w:rPr>
        <w:t xml:space="preserve"> </w:t>
      </w:r>
      <w:r w:rsidRPr="00FA7813">
        <w:rPr>
          <w:rFonts w:ascii="Times New Roman" w:hAnsi="Times New Roman" w:cs="Times New Roman"/>
          <w:i/>
          <w:color w:val="000000" w:themeColor="text1"/>
        </w:rPr>
        <w:t>aureus</w:t>
      </w:r>
      <w:r w:rsidRPr="00FA7813">
        <w:rPr>
          <w:rFonts w:ascii="Times New Roman" w:hAnsi="Times New Roman" w:cs="Times New Roman"/>
          <w:color w:val="000000" w:themeColor="text1"/>
        </w:rPr>
        <w:t xml:space="preserve">.  FA nanosuspensions (FA-NS) were prepared by a bottom up antisolvent precipitation technique and were characterized using various </w:t>
      </w:r>
      <w:r w:rsidRPr="00FA7813">
        <w:rPr>
          <w:rFonts w:ascii="Times New Roman" w:hAnsi="Times New Roman" w:cs="Times New Roman"/>
          <w:i/>
          <w:color w:val="000000" w:themeColor="text1"/>
        </w:rPr>
        <w:t xml:space="preserve">in vitro, in silico </w:t>
      </w:r>
      <w:r w:rsidRPr="00FA7813">
        <w:rPr>
          <w:rFonts w:ascii="Times New Roman" w:hAnsi="Times New Roman" w:cs="Times New Roman"/>
          <w:color w:val="000000" w:themeColor="text1"/>
        </w:rPr>
        <w:t xml:space="preserve">and </w:t>
      </w:r>
      <w:r w:rsidRPr="00FA7813">
        <w:rPr>
          <w:rFonts w:ascii="Times New Roman" w:hAnsi="Times New Roman" w:cs="Times New Roman"/>
          <w:i/>
          <w:color w:val="000000" w:themeColor="text1"/>
        </w:rPr>
        <w:t>in vivo</w:t>
      </w:r>
      <w:r w:rsidRPr="00FA7813">
        <w:rPr>
          <w:rFonts w:ascii="Times New Roman" w:hAnsi="Times New Roman" w:cs="Times New Roman"/>
          <w:color w:val="000000" w:themeColor="text1"/>
        </w:rPr>
        <w:t xml:space="preserve"> techniques.  Solubility studies were performed using shake-flask method. Size, PI and ZP of optimized FA-NS were 265 ± 2.25 nm, 0.158 ± 0.026 and -16.9 ± 0.794 mV </w:t>
      </w:r>
      <w:proofErr w:type="spellStart"/>
      <w:r w:rsidRPr="00FA7813">
        <w:rPr>
          <w:rFonts w:ascii="Times New Roman" w:hAnsi="Times New Roman" w:cs="Times New Roman"/>
          <w:color w:val="000000" w:themeColor="text1"/>
        </w:rPr>
        <w:t>respectivelyMD</w:t>
      </w:r>
      <w:proofErr w:type="spellEnd"/>
      <w:r w:rsidRPr="00FA7813">
        <w:rPr>
          <w:rFonts w:ascii="Times New Roman" w:hAnsi="Times New Roman" w:cs="Times New Roman"/>
          <w:color w:val="000000" w:themeColor="text1"/>
        </w:rPr>
        <w:t xml:space="preserve"> simulation showed that average distance, interaction energy and free binding energy between P188 and FA to be ~14.37 Å, -74.42 and -49.764 ± 1.298 kJ/</w:t>
      </w:r>
      <w:proofErr w:type="spellStart"/>
      <w:r w:rsidRPr="00FA7813">
        <w:rPr>
          <w:rFonts w:ascii="Times New Roman" w:hAnsi="Times New Roman" w:cs="Times New Roman"/>
          <w:color w:val="000000" w:themeColor="text1"/>
        </w:rPr>
        <w:t>mol</w:t>
      </w:r>
      <w:proofErr w:type="spellEnd"/>
      <w:r w:rsidRPr="00FA7813">
        <w:rPr>
          <w:rFonts w:ascii="Times New Roman" w:hAnsi="Times New Roman" w:cs="Times New Roman"/>
          <w:color w:val="000000" w:themeColor="text1"/>
        </w:rPr>
        <w:t xml:space="preserve"> respectively supporting experimental findings of a stable formulation. There was an 8-fold increase in solubility of FA </w:t>
      </w:r>
      <w:r w:rsidR="00141D51">
        <w:rPr>
          <w:rFonts w:ascii="Times New Roman" w:hAnsi="Times New Roman" w:cs="Times New Roman"/>
          <w:color w:val="000000" w:themeColor="text1"/>
        </w:rPr>
        <w:t>when</w:t>
      </w:r>
      <w:r w:rsidRPr="00FA7813">
        <w:rPr>
          <w:rFonts w:ascii="Times New Roman" w:hAnsi="Times New Roman" w:cs="Times New Roman"/>
          <w:color w:val="000000" w:themeColor="text1"/>
        </w:rPr>
        <w:t xml:space="preserve"> compared to bare FA. </w:t>
      </w:r>
      <w:r w:rsidRPr="00D51F4A">
        <w:rPr>
          <w:rFonts w:ascii="Times New Roman" w:hAnsi="Times New Roman" w:cs="Times New Roman"/>
          <w:i/>
          <w:color w:val="000000" w:themeColor="text1"/>
        </w:rPr>
        <w:t>In vitro</w:t>
      </w:r>
      <w:r w:rsidRPr="00FA7813">
        <w:rPr>
          <w:rFonts w:ascii="Times New Roman" w:hAnsi="Times New Roman" w:cs="Times New Roman"/>
          <w:color w:val="000000" w:themeColor="text1"/>
        </w:rPr>
        <w:t xml:space="preserve"> antibacterial activity against </w:t>
      </w:r>
      <w:r w:rsidRPr="00FA7813">
        <w:rPr>
          <w:rFonts w:ascii="Times New Roman" w:hAnsi="Times New Roman" w:cs="Times New Roman"/>
          <w:i/>
          <w:color w:val="000000" w:themeColor="text1"/>
        </w:rPr>
        <w:t>S. aureus</w:t>
      </w:r>
      <w:r w:rsidRPr="00FA7813">
        <w:rPr>
          <w:rFonts w:ascii="Times New Roman" w:hAnsi="Times New Roman" w:cs="Times New Roman"/>
          <w:color w:val="000000" w:themeColor="text1"/>
        </w:rPr>
        <w:t xml:space="preserve"> and MRSA revealed that there was a 16- and 18-fold enhancement in activity of FA-NS against S. aureus and MRSA respectively compared to bare FA. A Flowcytometry study showed that MRSA cells treated with FA-NS had almost twice </w:t>
      </w:r>
      <w:r w:rsidR="00742086">
        <w:rPr>
          <w:rFonts w:ascii="Times New Roman" w:hAnsi="Times New Roman" w:cs="Times New Roman"/>
          <w:color w:val="000000" w:themeColor="text1"/>
        </w:rPr>
        <w:t>the</w:t>
      </w:r>
      <w:r w:rsidRPr="00FA7813">
        <w:rPr>
          <w:rFonts w:ascii="Times New Roman" w:hAnsi="Times New Roman" w:cs="Times New Roman"/>
          <w:color w:val="000000" w:themeColor="text1"/>
        </w:rPr>
        <w:t xml:space="preserve"> percentage </w:t>
      </w:r>
      <w:r w:rsidR="00742086">
        <w:rPr>
          <w:rFonts w:ascii="Times New Roman" w:hAnsi="Times New Roman" w:cs="Times New Roman"/>
          <w:color w:val="000000" w:themeColor="text1"/>
        </w:rPr>
        <w:t xml:space="preserve">of dead bacterial in the </w:t>
      </w:r>
      <w:r w:rsidRPr="00FA7813">
        <w:rPr>
          <w:rFonts w:ascii="Times New Roman" w:hAnsi="Times New Roman" w:cs="Times New Roman"/>
          <w:color w:val="000000" w:themeColor="text1"/>
        </w:rPr>
        <w:t xml:space="preserve">population despite having an 8-fold lower MIC compared to bare FA. An </w:t>
      </w:r>
      <w:r w:rsidRPr="00742086">
        <w:rPr>
          <w:rFonts w:ascii="Times New Roman" w:hAnsi="Times New Roman" w:cs="Times New Roman"/>
          <w:i/>
          <w:color w:val="000000" w:themeColor="text1"/>
        </w:rPr>
        <w:t>in vivo</w:t>
      </w:r>
      <w:r w:rsidRPr="00FA7813">
        <w:rPr>
          <w:rFonts w:ascii="Times New Roman" w:hAnsi="Times New Roman" w:cs="Times New Roman"/>
          <w:color w:val="000000" w:themeColor="text1"/>
        </w:rPr>
        <w:t xml:space="preserve"> skin infection model showed a 142 and a 76-fold reduction in the MRSA load in mice skin treated with FA-NS compared to </w:t>
      </w:r>
      <w:r w:rsidR="004A03A4">
        <w:rPr>
          <w:rFonts w:ascii="Times New Roman" w:hAnsi="Times New Roman" w:cs="Times New Roman"/>
          <w:color w:val="000000" w:themeColor="text1"/>
        </w:rPr>
        <w:t>the controls</w:t>
      </w:r>
      <w:r w:rsidRPr="00FA7813">
        <w:rPr>
          <w:rFonts w:ascii="Times New Roman" w:hAnsi="Times New Roman" w:cs="Times New Roman"/>
          <w:color w:val="000000" w:themeColor="text1"/>
        </w:rPr>
        <w:t xml:space="preserve">. These results show that nanosuspension formulations of antibiotics can enhance their solubility and antibacterial activity simultaneously. </w:t>
      </w:r>
    </w:p>
    <w:p w14:paraId="4A43E3BE" w14:textId="57B81403" w:rsidR="007A18A4" w:rsidRPr="00F06EBB" w:rsidRDefault="00544B0F" w:rsidP="00B759CA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06EBB">
        <w:rPr>
          <w:rFonts w:ascii="Times New Roman" w:hAnsi="Times New Roman" w:cs="Times New Roman"/>
          <w:b/>
          <w:color w:val="000000" w:themeColor="text1"/>
        </w:rPr>
        <w:t xml:space="preserve">Keywords: Resistance </w:t>
      </w:r>
      <w:r w:rsidR="009256AE" w:rsidRPr="00F06EBB">
        <w:rPr>
          <w:rFonts w:ascii="Times New Roman" w:hAnsi="Times New Roman" w:cs="Times New Roman"/>
          <w:b/>
          <w:color w:val="000000" w:themeColor="text1"/>
        </w:rPr>
        <w:t>MRSA</w:t>
      </w:r>
      <w:r w:rsidR="009256AE">
        <w:rPr>
          <w:rFonts w:ascii="Times New Roman" w:hAnsi="Times New Roman" w:cs="Times New Roman"/>
          <w:b/>
          <w:color w:val="000000" w:themeColor="text1"/>
        </w:rPr>
        <w:t>,</w:t>
      </w:r>
      <w:r w:rsidR="009256AE" w:rsidRPr="00F06EBB">
        <w:rPr>
          <w:rFonts w:ascii="Times New Roman" w:hAnsi="Times New Roman" w:cs="Times New Roman"/>
          <w:b/>
          <w:color w:val="000000" w:themeColor="text1"/>
        </w:rPr>
        <w:t xml:space="preserve"> Fusidic</w:t>
      </w:r>
      <w:r w:rsidR="00F06EBB" w:rsidRPr="00F06EBB">
        <w:rPr>
          <w:rFonts w:ascii="Times New Roman" w:hAnsi="Times New Roman" w:cs="Times New Roman"/>
          <w:b/>
          <w:color w:val="000000" w:themeColor="text1"/>
        </w:rPr>
        <w:t xml:space="preserve"> acid</w:t>
      </w:r>
      <w:r w:rsidR="009256AE">
        <w:rPr>
          <w:rFonts w:ascii="Times New Roman" w:hAnsi="Times New Roman" w:cs="Times New Roman"/>
          <w:b/>
          <w:color w:val="000000" w:themeColor="text1"/>
        </w:rPr>
        <w:t>,</w:t>
      </w:r>
      <w:r w:rsidR="00F06EBB" w:rsidRPr="00F06EBB">
        <w:rPr>
          <w:rFonts w:ascii="Times New Roman" w:hAnsi="Times New Roman" w:cs="Times New Roman"/>
          <w:b/>
          <w:color w:val="000000" w:themeColor="text1"/>
        </w:rPr>
        <w:t xml:space="preserve"> nanosuspension</w:t>
      </w:r>
      <w:r w:rsidR="009256AE">
        <w:rPr>
          <w:rFonts w:ascii="Times New Roman" w:hAnsi="Times New Roman" w:cs="Times New Roman"/>
          <w:b/>
          <w:color w:val="000000" w:themeColor="text1"/>
        </w:rPr>
        <w:t>,</w:t>
      </w:r>
      <w:r w:rsidR="00F06EBB" w:rsidRPr="00F06EBB">
        <w:rPr>
          <w:rFonts w:ascii="Times New Roman" w:hAnsi="Times New Roman" w:cs="Times New Roman"/>
          <w:b/>
          <w:color w:val="000000" w:themeColor="text1"/>
        </w:rPr>
        <w:t xml:space="preserve"> MD simulation</w:t>
      </w:r>
      <w:r w:rsidR="009256AE">
        <w:rPr>
          <w:rFonts w:ascii="Times New Roman" w:hAnsi="Times New Roman" w:cs="Times New Roman"/>
          <w:b/>
          <w:color w:val="000000" w:themeColor="text1"/>
        </w:rPr>
        <w:t>.</w:t>
      </w:r>
      <w:bookmarkStart w:id="1" w:name="_GoBack"/>
      <w:bookmarkEnd w:id="1"/>
    </w:p>
    <w:p w14:paraId="185F4C28" w14:textId="08785388" w:rsidR="00800F58" w:rsidRDefault="007758FA" w:rsidP="007758FA">
      <w:pPr>
        <w:rPr>
          <w:color w:val="000000" w:themeColor="text1"/>
        </w:rPr>
      </w:pPr>
      <w:r>
        <w:rPr>
          <w:color w:val="000000" w:themeColor="text1"/>
        </w:rPr>
        <w:t>Ca</w:t>
      </w:r>
      <w:r w:rsidR="00B91F26">
        <w:rPr>
          <w:color w:val="000000" w:themeColor="text1"/>
        </w:rPr>
        <w:t>lvin A. Omolo</w:t>
      </w:r>
      <w:r w:rsidRPr="007758FA">
        <w:rPr>
          <w:color w:val="000000" w:themeColor="text1"/>
        </w:rPr>
        <w:t xml:space="preserve"> has completed his </w:t>
      </w:r>
      <w:proofErr w:type="spellStart"/>
      <w:r w:rsidR="00B91F26">
        <w:rPr>
          <w:color w:val="000000" w:themeColor="text1"/>
        </w:rPr>
        <w:t>Mpharm</w:t>
      </w:r>
      <w:proofErr w:type="spellEnd"/>
      <w:r w:rsidRPr="007758FA">
        <w:rPr>
          <w:color w:val="000000" w:themeColor="text1"/>
        </w:rPr>
        <w:t xml:space="preserve"> </w:t>
      </w:r>
      <w:r w:rsidR="00234557">
        <w:rPr>
          <w:color w:val="000000" w:themeColor="text1"/>
        </w:rPr>
        <w:t xml:space="preserve">and currently a PhD candidate </w:t>
      </w:r>
      <w:r w:rsidRPr="007758FA">
        <w:rPr>
          <w:color w:val="000000" w:themeColor="text1"/>
        </w:rPr>
        <w:t xml:space="preserve">at </w:t>
      </w:r>
      <w:r w:rsidR="002D297C">
        <w:rPr>
          <w:color w:val="000000" w:themeColor="text1"/>
        </w:rPr>
        <w:t xml:space="preserve">the </w:t>
      </w:r>
      <w:r w:rsidR="002D297C" w:rsidRPr="007758FA">
        <w:rPr>
          <w:color w:val="000000" w:themeColor="text1"/>
        </w:rPr>
        <w:t>University</w:t>
      </w:r>
      <w:r w:rsidRPr="007758FA">
        <w:rPr>
          <w:color w:val="000000" w:themeColor="text1"/>
        </w:rPr>
        <w:t xml:space="preserve"> </w:t>
      </w:r>
      <w:r w:rsidR="00234557">
        <w:rPr>
          <w:color w:val="000000" w:themeColor="text1"/>
        </w:rPr>
        <w:t xml:space="preserve">of </w:t>
      </w:r>
      <w:r w:rsidR="002D297C" w:rsidRPr="002D297C">
        <w:rPr>
          <w:color w:val="000000" w:themeColor="text1"/>
        </w:rPr>
        <w:t>KwaZulu-Natal</w:t>
      </w:r>
      <w:r w:rsidRPr="007758FA">
        <w:rPr>
          <w:color w:val="000000" w:themeColor="text1"/>
        </w:rPr>
        <w:t xml:space="preserve">. He has published more than </w:t>
      </w:r>
      <w:r w:rsidR="002D297C">
        <w:rPr>
          <w:color w:val="000000" w:themeColor="text1"/>
        </w:rPr>
        <w:t>3</w:t>
      </w:r>
      <w:r w:rsidRPr="007758FA">
        <w:rPr>
          <w:color w:val="000000" w:themeColor="text1"/>
        </w:rPr>
        <w:t xml:space="preserve"> papers in reputed journals. (Up to 100 words)</w:t>
      </w:r>
    </w:p>
    <w:p w14:paraId="6C295241" w14:textId="77777777" w:rsidR="00800F58" w:rsidRPr="0005164C" w:rsidRDefault="00800F58" w:rsidP="00800F58">
      <w:pPr>
        <w:autoSpaceDE w:val="0"/>
        <w:autoSpaceDN w:val="0"/>
        <w:adjustRightInd w:val="0"/>
        <w:spacing w:after="0" w:line="240" w:lineRule="auto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14:paraId="7F55631B" w14:textId="67D97AB7" w:rsidR="008B3A9D" w:rsidRPr="008B3A9D" w:rsidRDefault="008B3A9D" w:rsidP="008B3A9D">
      <w:pPr>
        <w:autoSpaceDE w:val="0"/>
        <w:autoSpaceDN w:val="0"/>
        <w:adjustRightInd w:val="0"/>
        <w:spacing w:line="240" w:lineRule="auto"/>
        <w:rPr>
          <w:sz w:val="19"/>
          <w:szCs w:val="19"/>
          <w:lang w:val="en-NZ"/>
        </w:rPr>
      </w:pPr>
      <w:r w:rsidRPr="008B3A9D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Calvin A. </w:t>
      </w:r>
      <w:proofErr w:type="spellStart"/>
      <w:r>
        <w:rPr>
          <w:sz w:val="19"/>
          <w:szCs w:val="19"/>
          <w:lang w:val="en-NZ"/>
        </w:rPr>
        <w:t>omolo</w:t>
      </w:r>
      <w:proofErr w:type="spellEnd"/>
    </w:p>
    <w:p w14:paraId="09C805DD" w14:textId="58CBE03C" w:rsidR="008B3A9D" w:rsidRPr="008B3A9D" w:rsidRDefault="008B3A9D" w:rsidP="008B3A9D">
      <w:pPr>
        <w:autoSpaceDE w:val="0"/>
        <w:autoSpaceDN w:val="0"/>
        <w:adjustRightInd w:val="0"/>
        <w:spacing w:line="240" w:lineRule="auto"/>
        <w:rPr>
          <w:sz w:val="19"/>
          <w:szCs w:val="19"/>
          <w:lang w:val="en-NZ"/>
        </w:rPr>
      </w:pPr>
      <w:r w:rsidRPr="008B3A9D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+27</w:t>
      </w:r>
      <w:r w:rsidR="00292EA1">
        <w:rPr>
          <w:sz w:val="19"/>
          <w:szCs w:val="19"/>
          <w:lang w:val="en-NZ"/>
        </w:rPr>
        <w:t>618641525</w:t>
      </w:r>
    </w:p>
    <w:p w14:paraId="599596EC" w14:textId="56322F55" w:rsidR="008B3A9D" w:rsidRPr="008B3A9D" w:rsidRDefault="008B3A9D" w:rsidP="008B3A9D">
      <w:pPr>
        <w:autoSpaceDE w:val="0"/>
        <w:autoSpaceDN w:val="0"/>
        <w:adjustRightInd w:val="0"/>
        <w:spacing w:line="240" w:lineRule="auto"/>
        <w:rPr>
          <w:sz w:val="19"/>
          <w:szCs w:val="19"/>
          <w:lang w:val="en-NZ"/>
        </w:rPr>
      </w:pPr>
      <w:r w:rsidRPr="008B3A9D">
        <w:rPr>
          <w:sz w:val="19"/>
          <w:szCs w:val="19"/>
          <w:lang w:val="en-NZ"/>
        </w:rPr>
        <w:t>Twitter account:</w:t>
      </w:r>
      <w:r w:rsidR="00292EA1">
        <w:rPr>
          <w:sz w:val="19"/>
          <w:szCs w:val="19"/>
          <w:lang w:val="en-NZ"/>
        </w:rPr>
        <w:t xml:space="preserve"> @</w:t>
      </w:r>
      <w:proofErr w:type="spellStart"/>
      <w:r w:rsidR="00292EA1">
        <w:rPr>
          <w:sz w:val="19"/>
          <w:szCs w:val="19"/>
          <w:lang w:val="en-NZ"/>
        </w:rPr>
        <w:t>nzorinzo</w:t>
      </w:r>
      <w:proofErr w:type="spellEnd"/>
    </w:p>
    <w:p w14:paraId="5ACBB8F2" w14:textId="74C17501" w:rsidR="008B3A9D" w:rsidRPr="008B3A9D" w:rsidRDefault="008B3A9D" w:rsidP="008B3A9D">
      <w:pPr>
        <w:autoSpaceDE w:val="0"/>
        <w:autoSpaceDN w:val="0"/>
        <w:adjustRightInd w:val="0"/>
        <w:spacing w:line="240" w:lineRule="auto"/>
        <w:rPr>
          <w:sz w:val="19"/>
          <w:szCs w:val="19"/>
          <w:lang w:val="en-NZ"/>
        </w:rPr>
      </w:pPr>
      <w:r w:rsidRPr="008B3A9D">
        <w:rPr>
          <w:sz w:val="19"/>
          <w:szCs w:val="19"/>
          <w:lang w:val="en-NZ"/>
        </w:rPr>
        <w:t>Linked In account:</w:t>
      </w:r>
      <w:r w:rsidR="00D12CFA">
        <w:rPr>
          <w:sz w:val="19"/>
          <w:szCs w:val="19"/>
          <w:lang w:val="en-NZ"/>
        </w:rPr>
        <w:t xml:space="preserve"> Calvin andeve</w:t>
      </w:r>
    </w:p>
    <w:p w14:paraId="5482F441" w14:textId="77777777" w:rsidR="008B3A9D" w:rsidRPr="008B3A9D" w:rsidRDefault="008B3A9D" w:rsidP="008B3A9D">
      <w:pPr>
        <w:autoSpaceDE w:val="0"/>
        <w:autoSpaceDN w:val="0"/>
        <w:adjustRightInd w:val="0"/>
        <w:spacing w:line="240" w:lineRule="auto"/>
        <w:rPr>
          <w:sz w:val="19"/>
          <w:szCs w:val="19"/>
          <w:lang w:val="en-NZ"/>
        </w:rPr>
      </w:pPr>
      <w:r w:rsidRPr="008B3A9D">
        <w:rPr>
          <w:sz w:val="19"/>
          <w:szCs w:val="19"/>
          <w:lang w:val="en-NZ"/>
        </w:rPr>
        <w:t>Session name/ number:</w:t>
      </w:r>
    </w:p>
    <w:p w14:paraId="3EE1415F" w14:textId="45AA82D4" w:rsidR="008B3A9D" w:rsidRPr="008B3A9D" w:rsidRDefault="008B3A9D" w:rsidP="008B3A9D">
      <w:pPr>
        <w:autoSpaceDE w:val="0"/>
        <w:autoSpaceDN w:val="0"/>
        <w:adjustRightInd w:val="0"/>
        <w:spacing w:line="240" w:lineRule="auto"/>
        <w:rPr>
          <w:sz w:val="19"/>
          <w:szCs w:val="19"/>
          <w:lang w:val="en-NZ"/>
        </w:rPr>
      </w:pPr>
      <w:r w:rsidRPr="008B3A9D">
        <w:rPr>
          <w:sz w:val="19"/>
          <w:szCs w:val="19"/>
          <w:lang w:val="en-NZ"/>
        </w:rPr>
        <w:t xml:space="preserve">Category: </w:t>
      </w:r>
      <w:r w:rsidR="00D12CFA">
        <w:rPr>
          <w:sz w:val="19"/>
          <w:szCs w:val="19"/>
          <w:lang w:val="en-NZ"/>
        </w:rPr>
        <w:t>(</w:t>
      </w:r>
      <w:r w:rsidRPr="008B3A9D">
        <w:rPr>
          <w:sz w:val="19"/>
          <w:szCs w:val="19"/>
          <w:lang w:val="en-NZ"/>
        </w:rPr>
        <w:t>Poster presentation)</w:t>
      </w:r>
    </w:p>
    <w:p w14:paraId="08457995" w14:textId="4DE99BE2" w:rsidR="00800F58" w:rsidRPr="0005164C" w:rsidRDefault="008B3A9D" w:rsidP="008B3A9D">
      <w:pPr>
        <w:autoSpaceDE w:val="0"/>
        <w:autoSpaceDN w:val="0"/>
        <w:adjustRightInd w:val="0"/>
        <w:spacing w:line="240" w:lineRule="auto"/>
        <w:rPr>
          <w:sz w:val="19"/>
          <w:szCs w:val="19"/>
          <w:lang w:val="en-NZ"/>
        </w:rPr>
      </w:pPr>
      <w:r w:rsidRPr="008B3A9D">
        <w:rPr>
          <w:sz w:val="19"/>
          <w:szCs w:val="19"/>
          <w:lang w:val="en-NZ"/>
        </w:rPr>
        <w:t>Passport Number:</w:t>
      </w:r>
      <w:r w:rsidR="00102A4B">
        <w:rPr>
          <w:sz w:val="19"/>
          <w:szCs w:val="19"/>
          <w:lang w:val="en-NZ"/>
        </w:rPr>
        <w:t xml:space="preserve"> A</w:t>
      </w:r>
      <w:r w:rsidR="007A18A4">
        <w:rPr>
          <w:sz w:val="19"/>
          <w:szCs w:val="19"/>
          <w:lang w:val="en-NZ"/>
        </w:rPr>
        <w:t>2357641</w:t>
      </w:r>
    </w:p>
    <w:p w14:paraId="2FCB75AF" w14:textId="23831930" w:rsidR="007758FA" w:rsidRPr="007758FA" w:rsidRDefault="007758FA" w:rsidP="00800F58">
      <w:pPr>
        <w:rPr>
          <w:color w:val="000000" w:themeColor="text1"/>
        </w:rPr>
      </w:pPr>
      <w:r w:rsidRPr="007758FA">
        <w:rPr>
          <w:color w:val="000000" w:themeColor="text1"/>
        </w:rPr>
        <w:lastRenderedPageBreak/>
        <w:tab/>
      </w:r>
    </w:p>
    <w:p w14:paraId="2DFA4718" w14:textId="77777777" w:rsidR="00BF0D86" w:rsidRPr="00BD55A4" w:rsidRDefault="00BF0D86">
      <w:pPr>
        <w:rPr>
          <w:color w:val="000000" w:themeColor="text1"/>
        </w:rPr>
      </w:pPr>
    </w:p>
    <w:sectPr w:rsidR="00BF0D86" w:rsidRPr="00BD5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5A4"/>
    <w:rsid w:val="00102A4B"/>
    <w:rsid w:val="00141D51"/>
    <w:rsid w:val="00234557"/>
    <w:rsid w:val="00292EA1"/>
    <w:rsid w:val="002D297C"/>
    <w:rsid w:val="004A03A4"/>
    <w:rsid w:val="00544B0F"/>
    <w:rsid w:val="0065322A"/>
    <w:rsid w:val="006B2A3D"/>
    <w:rsid w:val="00742086"/>
    <w:rsid w:val="007758FA"/>
    <w:rsid w:val="007A18A4"/>
    <w:rsid w:val="00800F58"/>
    <w:rsid w:val="008B3A9D"/>
    <w:rsid w:val="009256AE"/>
    <w:rsid w:val="00B759CA"/>
    <w:rsid w:val="00B91F26"/>
    <w:rsid w:val="00BD55A4"/>
    <w:rsid w:val="00BF0D86"/>
    <w:rsid w:val="00C83080"/>
    <w:rsid w:val="00C86A0B"/>
    <w:rsid w:val="00D12CFA"/>
    <w:rsid w:val="00D51F4A"/>
    <w:rsid w:val="00DB4D0D"/>
    <w:rsid w:val="00F06EBB"/>
    <w:rsid w:val="00FA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A0301"/>
  <w15:chartTrackingRefBased/>
  <w15:docId w15:val="{D177F6C4-7A6F-4DFB-B34C-858698F0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5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55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kalhapure@utep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 andeve</dc:creator>
  <cp:keywords/>
  <dc:description/>
  <cp:lastModifiedBy>calvin andeve</cp:lastModifiedBy>
  <cp:revision>26</cp:revision>
  <dcterms:created xsi:type="dcterms:W3CDTF">2018-04-10T08:23:00Z</dcterms:created>
  <dcterms:modified xsi:type="dcterms:W3CDTF">2018-04-10T10:11:00Z</dcterms:modified>
</cp:coreProperties>
</file>