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BBC" w:rsidRDefault="00464BBC" w:rsidP="00575E30">
      <w:pPr>
        <w:pStyle w:val="BodyText"/>
        <w:ind w:left="90"/>
        <w:rPr>
          <w:sz w:val="20"/>
        </w:rPr>
      </w:pPr>
    </w:p>
    <w:p w:rsidR="00464BBC" w:rsidRDefault="008916D5">
      <w:pPr>
        <w:pStyle w:val="BodyText"/>
        <w:spacing w:before="5"/>
        <w:rPr>
          <w:sz w:val="10"/>
        </w:rPr>
      </w:pPr>
      <w:r w:rsidRPr="008916D5">
        <w:rPr>
          <w:noProof/>
          <w:lang w:val="en-IN" w:eastAsia="en-IN"/>
        </w:rPr>
        <w:pict>
          <v:line id="Line 4" o:spid="_x0000_s1026" style="position:absolute;z-index:251657728;visibility:visible;mso-wrap-distance-left:0;mso-wrap-distance-top:-3e-5mm;mso-wrap-distance-right:0;mso-wrap-distance-bottom:-3e-5mm;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" strokecolor="#5a5a5a" strokeweight="2pt">
            <w10:wrap type="topAndBottom" anchorx="page"/>
          </v:line>
        </w:pict>
      </w:r>
    </w:p>
    <w:p w:rsidR="00464BBC" w:rsidRDefault="006D0298">
      <w:pPr>
        <w:pStyle w:val="Heading1"/>
        <w:ind w:left="1105" w:right="1062"/>
        <w:jc w:val="center"/>
      </w:pPr>
      <w:r>
        <w:rPr>
          <w:color w:val="585858"/>
          <w:u w:val="thick" w:color="585858"/>
        </w:rPr>
        <w:t>Abstract Template</w:t>
      </w:r>
    </w:p>
    <w:p w:rsidR="00464BBC" w:rsidRDefault="00464BBC">
      <w:pPr>
        <w:pStyle w:val="BodyText"/>
        <w:rPr>
          <w:b/>
          <w:sz w:val="14"/>
        </w:rPr>
      </w:pPr>
    </w:p>
    <w:p w:rsidR="00796D56" w:rsidRDefault="006D0298" w:rsidP="00796D56">
      <w:r>
        <w:rPr>
          <w:b/>
          <w:color w:val="585858"/>
        </w:rPr>
        <w:t xml:space="preserve">Title: </w:t>
      </w:r>
      <w:r w:rsidR="004D2BF2">
        <w:t xml:space="preserve">Aggregation </w:t>
      </w:r>
      <w:r w:rsidR="00796D56">
        <w:t xml:space="preserve">of </w:t>
      </w:r>
      <w:r w:rsidR="00DC5F47">
        <w:t>O</w:t>
      </w:r>
      <w:r w:rsidR="00796D56">
        <w:t>rganic Compounds and</w:t>
      </w:r>
      <w:r w:rsidR="00170426">
        <w:t xml:space="preserve"> </w:t>
      </w:r>
      <w:r w:rsidR="004D2BF2">
        <w:t>i</w:t>
      </w:r>
      <w:r w:rsidR="00170426">
        <w:t>t</w:t>
      </w:r>
      <w:r w:rsidR="004D2BF2">
        <w:t>s</w:t>
      </w:r>
      <w:r w:rsidR="00796D56">
        <w:t xml:space="preserve"> effect on their photophysical properties</w:t>
      </w:r>
    </w:p>
    <w:p w:rsidR="00464BBC" w:rsidRDefault="00796D56" w:rsidP="00796D56">
      <w:pPr>
        <w:spacing w:before="92"/>
        <w:ind w:left="594" w:right="151"/>
      </w:pPr>
      <w:proofErr w:type="spellStart"/>
      <w:r>
        <w:rPr>
          <w:color w:val="585858"/>
        </w:rPr>
        <w:t>Nidhi</w:t>
      </w:r>
      <w:proofErr w:type="spellEnd"/>
      <w:r>
        <w:rPr>
          <w:color w:val="585858"/>
        </w:rPr>
        <w:t xml:space="preserve"> Gour</w:t>
      </w:r>
      <w:r w:rsidR="008E6261" w:rsidRPr="008E6261">
        <w:rPr>
          <w:color w:val="585858"/>
          <w:vertAlign w:val="superscript"/>
        </w:rPr>
        <w:t>1</w:t>
      </w:r>
      <w:r w:rsidR="008E6261">
        <w:rPr>
          <w:color w:val="585858"/>
          <w:position w:val="9"/>
          <w:sz w:val="12"/>
        </w:rPr>
        <w:t>*</w:t>
      </w:r>
      <w:proofErr w:type="gramStart"/>
      <w:r w:rsidR="006D0298">
        <w:rPr>
          <w:color w:val="585858"/>
        </w:rPr>
        <w:t xml:space="preserve">,  </w:t>
      </w:r>
      <w:proofErr w:type="spellStart"/>
      <w:r>
        <w:rPr>
          <w:color w:val="585858"/>
        </w:rPr>
        <w:t>Vivekshinh</w:t>
      </w:r>
      <w:proofErr w:type="spellEnd"/>
      <w:proofErr w:type="gramEnd"/>
      <w:r>
        <w:rPr>
          <w:color w:val="585858"/>
        </w:rPr>
        <w:t xml:space="preserve"> </w:t>
      </w:r>
      <w:proofErr w:type="spellStart"/>
      <w:r>
        <w:rPr>
          <w:color w:val="585858"/>
        </w:rPr>
        <w:t>Kshtriya</w:t>
      </w:r>
      <w:proofErr w:type="spellEnd"/>
      <w:r w:rsidR="008916D5">
        <w:fldChar w:fldCharType="begin"/>
      </w:r>
      <w:r w:rsidR="008916D5">
        <w:instrText>HYPERLINK "http://www.openaccessjournals.com/articles/major-risk-factors-for-atherosclerosis-and-metabolic-syndrome-the-uhs-12178.html" \l "a1" \h</w:instrText>
      </w:r>
      <w:r w:rsidR="008916D5">
        <w:fldChar w:fldCharType="separate"/>
      </w:r>
      <w:r w:rsidR="006D0298">
        <w:rPr>
          <w:color w:val="585858"/>
          <w:position w:val="9"/>
          <w:sz w:val="12"/>
        </w:rPr>
        <w:t>1</w:t>
      </w:r>
      <w:r w:rsidR="006D0298">
        <w:rPr>
          <w:color w:val="585858"/>
        </w:rPr>
        <w:t>,</w:t>
      </w:r>
      <w:proofErr w:type="spellStart"/>
      <w:r w:rsidR="008916D5">
        <w:fldChar w:fldCharType="end"/>
      </w:r>
      <w:r w:rsidR="00B65090">
        <w:rPr>
          <w:color w:val="585858"/>
        </w:rPr>
        <w:t>B</w:t>
      </w:r>
      <w:r>
        <w:rPr>
          <w:color w:val="585858"/>
        </w:rPr>
        <w:t>harti</w:t>
      </w:r>
      <w:proofErr w:type="spellEnd"/>
      <w:r>
        <w:rPr>
          <w:color w:val="585858"/>
        </w:rPr>
        <w:t xml:space="preserve"> </w:t>
      </w:r>
      <w:proofErr w:type="spellStart"/>
      <w:r w:rsidR="008E6261">
        <w:rPr>
          <w:color w:val="585858"/>
        </w:rPr>
        <w:t>K</w:t>
      </w:r>
      <w:r>
        <w:rPr>
          <w:color w:val="585858"/>
        </w:rPr>
        <w:t>oshti</w:t>
      </w:r>
      <w:proofErr w:type="spellEnd"/>
      <w:r w:rsidR="006D0298">
        <w:rPr>
          <w:color w:val="585858"/>
          <w:position w:val="9"/>
          <w:sz w:val="12"/>
        </w:rPr>
        <w:t xml:space="preserve">, </w:t>
      </w:r>
      <w:r w:rsidR="008E6261">
        <w:rPr>
          <w:color w:val="585858"/>
          <w:position w:val="9"/>
          <w:sz w:val="12"/>
        </w:rPr>
        <w:t>1</w:t>
      </w:r>
      <w:r w:rsidR="006D0298">
        <w:rPr>
          <w:color w:val="585858"/>
        </w:rPr>
        <w:t>,</w:t>
      </w:r>
    </w:p>
    <w:p w:rsidR="00464BBC" w:rsidRDefault="006D0298" w:rsidP="00B65090">
      <w:pPr>
        <w:pStyle w:val="BodyText"/>
        <w:spacing w:before="126" w:line="231" w:lineRule="exact"/>
        <w:ind w:left="594"/>
      </w:pPr>
      <w:r>
        <w:rPr>
          <w:color w:val="585858"/>
          <w:position w:val="9"/>
          <w:sz w:val="12"/>
        </w:rPr>
        <w:t>1</w:t>
      </w:r>
      <w:r>
        <w:rPr>
          <w:color w:val="585858"/>
        </w:rPr>
        <w:t xml:space="preserve">Department of </w:t>
      </w:r>
      <w:r w:rsidR="00B65090">
        <w:rPr>
          <w:color w:val="585858"/>
        </w:rPr>
        <w:t>Chemistry</w:t>
      </w:r>
      <w:r>
        <w:rPr>
          <w:color w:val="585858"/>
        </w:rPr>
        <w:t xml:space="preserve">, </w:t>
      </w:r>
      <w:r w:rsidR="00B65090">
        <w:rPr>
          <w:color w:val="585858"/>
        </w:rPr>
        <w:t>School of Science, Indrashil University</w:t>
      </w:r>
      <w:r>
        <w:rPr>
          <w:color w:val="585858"/>
        </w:rPr>
        <w:t xml:space="preserve">, </w:t>
      </w:r>
      <w:r w:rsidR="00B65090">
        <w:rPr>
          <w:color w:val="585858"/>
        </w:rPr>
        <w:t>Gujarat</w:t>
      </w:r>
      <w:r>
        <w:rPr>
          <w:color w:val="585858"/>
        </w:rPr>
        <w:t xml:space="preserve">, </w:t>
      </w:r>
      <w:r w:rsidR="00B65090">
        <w:rPr>
          <w:color w:val="585858"/>
        </w:rPr>
        <w:t>India</w:t>
      </w:r>
    </w:p>
    <w:p w:rsidR="00464BBC" w:rsidRDefault="00464BBC">
      <w:pPr>
        <w:pStyle w:val="BodyText"/>
        <w:spacing w:before="9"/>
      </w:pPr>
    </w:p>
    <w:p w:rsidR="00464BBC" w:rsidRDefault="00464BBC">
      <w:pPr>
        <w:sectPr w:rsidR="00464BBC">
          <w:type w:val="continuous"/>
          <w:pgSz w:w="11910" w:h="16840"/>
          <w:pgMar w:top="600" w:right="180" w:bottom="280" w:left="140" w:header="720" w:footer="720" w:gutter="0"/>
          <w:cols w:space="720"/>
        </w:sectPr>
      </w:pPr>
    </w:p>
    <w:p w:rsidR="00464BBC" w:rsidRDefault="006D0298">
      <w:pPr>
        <w:pStyle w:val="Heading3"/>
        <w:spacing w:before="114"/>
        <w:ind w:left="426" w:right="9" w:firstLine="0"/>
        <w:jc w:val="both"/>
      </w:pPr>
      <w:r>
        <w:rPr>
          <w:color w:val="585858"/>
        </w:rPr>
        <w:lastRenderedPageBreak/>
        <w:t xml:space="preserve">Keywords: </w:t>
      </w:r>
      <w:r w:rsidR="00EB1588">
        <w:rPr>
          <w:color w:val="585858"/>
        </w:rPr>
        <w:t xml:space="preserve">Aggregation induced emission, </w:t>
      </w:r>
      <w:r w:rsidR="004D2BF2">
        <w:rPr>
          <w:color w:val="585858"/>
        </w:rPr>
        <w:t>pyridine conjugates, disaggregation, panchromatic emission</w:t>
      </w:r>
    </w:p>
    <w:p w:rsidR="00464BBC" w:rsidRDefault="00464BBC">
      <w:pPr>
        <w:pStyle w:val="BodyText"/>
        <w:rPr>
          <w:b/>
          <w:sz w:val="20"/>
        </w:rPr>
      </w:pPr>
    </w:p>
    <w:p w:rsidR="00464BBC" w:rsidRDefault="00464BBC">
      <w:pPr>
        <w:pStyle w:val="BodyText"/>
        <w:spacing w:before="10"/>
        <w:rPr>
          <w:b/>
        </w:rPr>
      </w:pPr>
    </w:p>
    <w:p w:rsidR="00464BBC" w:rsidRDefault="006D0298">
      <w:pPr>
        <w:pStyle w:val="ListParagraph"/>
        <w:numPr>
          <w:ilvl w:val="0"/>
          <w:numId w:val="1"/>
        </w:numPr>
        <w:tabs>
          <w:tab w:val="left" w:pos="1866"/>
          <w:tab w:val="left" w:pos="1867"/>
        </w:tabs>
        <w:ind w:hanging="446"/>
        <w:jc w:val="left"/>
        <w:rPr>
          <w:b/>
          <w:sz w:val="19"/>
        </w:rPr>
      </w:pPr>
      <w:r>
        <w:rPr>
          <w:b/>
          <w:color w:val="585858"/>
          <w:sz w:val="19"/>
        </w:rPr>
        <w:t>Abstract Body (up to 250words)</w:t>
      </w:r>
    </w:p>
    <w:p w:rsidR="00464BBC" w:rsidRDefault="00792501">
      <w:pPr>
        <w:pStyle w:val="BodyText"/>
        <w:spacing w:before="117"/>
        <w:ind w:left="426"/>
        <w:jc w:val="both"/>
      </w:pPr>
      <w:r>
        <w:rPr>
          <w:color w:val="585858"/>
        </w:rPr>
        <w:t>The present study describe</w:t>
      </w:r>
      <w:r w:rsidR="00E96380">
        <w:rPr>
          <w:color w:val="585858"/>
        </w:rPr>
        <w:t>s</w:t>
      </w:r>
      <w:r>
        <w:rPr>
          <w:color w:val="585858"/>
        </w:rPr>
        <w:t xml:space="preserve"> two small organic compounds</w:t>
      </w:r>
      <w:r w:rsidR="004D2BF2">
        <w:rPr>
          <w:color w:val="585858"/>
        </w:rPr>
        <w:t xml:space="preserve"> </w:t>
      </w:r>
      <w:r w:rsidR="0034327E" w:rsidRPr="0034327E">
        <w:rPr>
          <w:b/>
          <w:bCs/>
          <w:color w:val="585858"/>
        </w:rPr>
        <w:t>PTC1</w:t>
      </w:r>
      <w:r w:rsidR="0034327E">
        <w:rPr>
          <w:color w:val="585858"/>
        </w:rPr>
        <w:t xml:space="preserve"> and </w:t>
      </w:r>
      <w:r w:rsidR="0034327E" w:rsidRPr="0034327E">
        <w:rPr>
          <w:b/>
          <w:bCs/>
          <w:color w:val="585858"/>
        </w:rPr>
        <w:t>NG1</w:t>
      </w:r>
      <w:r w:rsidR="004D2BF2">
        <w:rPr>
          <w:b/>
          <w:bCs/>
          <w:color w:val="585858"/>
        </w:rPr>
        <w:t xml:space="preserve">, </w:t>
      </w:r>
      <w:r w:rsidR="004D2BF2" w:rsidRPr="004D2BF2">
        <w:rPr>
          <w:bCs/>
          <w:color w:val="585858"/>
        </w:rPr>
        <w:t xml:space="preserve">their self-assembling </w:t>
      </w:r>
      <w:r w:rsidR="00170426">
        <w:rPr>
          <w:bCs/>
          <w:color w:val="585858"/>
        </w:rPr>
        <w:t>characteristics</w:t>
      </w:r>
      <w:r w:rsidR="004D2BF2" w:rsidRPr="004D2BF2">
        <w:rPr>
          <w:bCs/>
          <w:color w:val="585858"/>
        </w:rPr>
        <w:t xml:space="preserve"> and its effect on their </w:t>
      </w:r>
      <w:proofErr w:type="spellStart"/>
      <w:r w:rsidR="004D2BF2" w:rsidRPr="004D2BF2">
        <w:rPr>
          <w:bCs/>
          <w:color w:val="585858"/>
        </w:rPr>
        <w:t>photophysical</w:t>
      </w:r>
      <w:proofErr w:type="spellEnd"/>
      <w:r w:rsidR="004D2BF2" w:rsidRPr="004D2BF2">
        <w:rPr>
          <w:bCs/>
          <w:color w:val="585858"/>
        </w:rPr>
        <w:t xml:space="preserve"> </w:t>
      </w:r>
      <w:proofErr w:type="gramStart"/>
      <w:r w:rsidR="004D2BF2" w:rsidRPr="004D2BF2">
        <w:rPr>
          <w:bCs/>
          <w:color w:val="585858"/>
        </w:rPr>
        <w:t>properties</w:t>
      </w:r>
      <w:r>
        <w:rPr>
          <w:color w:val="585858"/>
        </w:rPr>
        <w:t xml:space="preserve">  </w:t>
      </w:r>
      <w:r w:rsidR="0034327E" w:rsidRPr="0034327E">
        <w:rPr>
          <w:b/>
          <w:bCs/>
          <w:color w:val="585858"/>
        </w:rPr>
        <w:t>PTC1</w:t>
      </w:r>
      <w:proofErr w:type="gramEnd"/>
      <w:r w:rsidR="004D2BF2">
        <w:rPr>
          <w:color w:val="585858"/>
        </w:rPr>
        <w:t xml:space="preserve"> is </w:t>
      </w:r>
      <w:r w:rsidR="00170426">
        <w:rPr>
          <w:color w:val="585858"/>
        </w:rPr>
        <w:t xml:space="preserve">a </w:t>
      </w:r>
      <w:proofErr w:type="spellStart"/>
      <w:r w:rsidR="004D2BF2">
        <w:rPr>
          <w:color w:val="585858"/>
        </w:rPr>
        <w:t>pyridothiazole</w:t>
      </w:r>
      <w:proofErr w:type="spellEnd"/>
      <w:r w:rsidR="004D2BF2">
        <w:rPr>
          <w:color w:val="585858"/>
        </w:rPr>
        <w:t xml:space="preserve"> based small o</w:t>
      </w:r>
      <w:r>
        <w:rPr>
          <w:color w:val="585858"/>
        </w:rPr>
        <w:t>rganic compound</w:t>
      </w:r>
      <w:r w:rsidR="004D2BF2">
        <w:rPr>
          <w:color w:val="585858"/>
        </w:rPr>
        <w:t xml:space="preserve"> which </w:t>
      </w:r>
      <w:r w:rsidR="00170426">
        <w:rPr>
          <w:color w:val="585858"/>
        </w:rPr>
        <w:t>revealed</w:t>
      </w:r>
      <w:r w:rsidR="004D2BF2">
        <w:rPr>
          <w:color w:val="585858"/>
        </w:rPr>
        <w:t xml:space="preserve"> aggregation induced emission properties as </w:t>
      </w:r>
      <w:r w:rsidR="00170426">
        <w:rPr>
          <w:color w:val="585858"/>
        </w:rPr>
        <w:t>assessed</w:t>
      </w:r>
      <w:r w:rsidR="004D2BF2">
        <w:rPr>
          <w:color w:val="585858"/>
        </w:rPr>
        <w:t xml:space="preserve"> by fluorescence and AFM studies.</w:t>
      </w:r>
      <w:r>
        <w:rPr>
          <w:color w:val="585858"/>
        </w:rPr>
        <w:t xml:space="preserve"> AFM study at </w:t>
      </w:r>
      <w:proofErr w:type="spellStart"/>
      <w:r>
        <w:rPr>
          <w:color w:val="585858"/>
        </w:rPr>
        <w:t>supramolecular</w:t>
      </w:r>
      <w:proofErr w:type="spellEnd"/>
      <w:r>
        <w:rPr>
          <w:color w:val="585858"/>
        </w:rPr>
        <w:t xml:space="preserve"> level shows when the aggregation </w:t>
      </w:r>
      <w:r w:rsidR="004D2BF2">
        <w:rPr>
          <w:color w:val="585858"/>
        </w:rPr>
        <w:t xml:space="preserve">of </w:t>
      </w:r>
      <w:r w:rsidR="004D2BF2" w:rsidRPr="0034327E">
        <w:rPr>
          <w:b/>
          <w:bCs/>
          <w:color w:val="585858"/>
        </w:rPr>
        <w:t>PTC1</w:t>
      </w:r>
      <w:r w:rsidR="004D2BF2">
        <w:rPr>
          <w:b/>
          <w:bCs/>
          <w:color w:val="585858"/>
        </w:rPr>
        <w:t xml:space="preserve"> </w:t>
      </w:r>
      <w:r>
        <w:rPr>
          <w:color w:val="585858"/>
        </w:rPr>
        <w:t xml:space="preserve">is more </w:t>
      </w:r>
      <w:r w:rsidR="004E28E7">
        <w:rPr>
          <w:color w:val="585858"/>
        </w:rPr>
        <w:t>fl</w:t>
      </w:r>
      <w:r w:rsidR="00E96380">
        <w:rPr>
          <w:color w:val="585858"/>
        </w:rPr>
        <w:t>uoresce</w:t>
      </w:r>
      <w:r w:rsidR="004E28E7">
        <w:rPr>
          <w:color w:val="585858"/>
        </w:rPr>
        <w:t>nce</w:t>
      </w:r>
      <w:r>
        <w:rPr>
          <w:color w:val="585858"/>
        </w:rPr>
        <w:t xml:space="preserve"> is also </w:t>
      </w:r>
      <w:r w:rsidR="00170426">
        <w:rPr>
          <w:color w:val="585858"/>
        </w:rPr>
        <w:t>enhanced</w:t>
      </w:r>
      <w:r w:rsidR="004D2BF2">
        <w:rPr>
          <w:color w:val="585858"/>
        </w:rPr>
        <w:t xml:space="preserve">, </w:t>
      </w:r>
      <w:proofErr w:type="gramStart"/>
      <w:r w:rsidR="004D2BF2">
        <w:rPr>
          <w:color w:val="585858"/>
        </w:rPr>
        <w:t xml:space="preserve">while </w:t>
      </w:r>
      <w:r w:rsidR="0034327E">
        <w:rPr>
          <w:color w:val="585858"/>
        </w:rPr>
        <w:t xml:space="preserve"> </w:t>
      </w:r>
      <w:r w:rsidR="00E96380">
        <w:rPr>
          <w:color w:val="585858"/>
        </w:rPr>
        <w:t>the</w:t>
      </w:r>
      <w:proofErr w:type="gramEnd"/>
      <w:r w:rsidR="00E96380">
        <w:rPr>
          <w:color w:val="585858"/>
        </w:rPr>
        <w:t xml:space="preserve"> </w:t>
      </w:r>
      <w:r w:rsidR="0034327E">
        <w:rPr>
          <w:color w:val="585858"/>
        </w:rPr>
        <w:t>addition of Cu</w:t>
      </w:r>
      <w:r w:rsidR="0034327E" w:rsidRPr="0034327E">
        <w:rPr>
          <w:color w:val="585858"/>
          <w:vertAlign w:val="superscript"/>
        </w:rPr>
        <w:t>2+</w:t>
      </w:r>
      <w:r w:rsidR="0034327E">
        <w:rPr>
          <w:color w:val="585858"/>
        </w:rPr>
        <w:t xml:space="preserve"> ion </w:t>
      </w:r>
      <w:r w:rsidR="004D2BF2">
        <w:rPr>
          <w:color w:val="585858"/>
        </w:rPr>
        <w:t xml:space="preserve">causes disruption of self-assemblies leading  to  </w:t>
      </w:r>
      <w:proofErr w:type="spellStart"/>
      <w:r w:rsidR="004D2BF2">
        <w:rPr>
          <w:color w:val="585858"/>
        </w:rPr>
        <w:t>Fluoresecne</w:t>
      </w:r>
      <w:proofErr w:type="spellEnd"/>
      <w:r w:rsidR="004D2BF2">
        <w:rPr>
          <w:color w:val="585858"/>
        </w:rPr>
        <w:t xml:space="preserve"> quenching. </w:t>
      </w:r>
      <w:r w:rsidR="00170426">
        <w:rPr>
          <w:color w:val="585858"/>
        </w:rPr>
        <w:t>Particularly</w:t>
      </w:r>
      <w:r w:rsidR="0034327E">
        <w:rPr>
          <w:color w:val="585858"/>
        </w:rPr>
        <w:t xml:space="preserve">, after the addition of amyloid fibre the fluorescence regeneration was observed </w:t>
      </w:r>
      <w:r w:rsidR="00170426">
        <w:rPr>
          <w:color w:val="585858"/>
        </w:rPr>
        <w:t xml:space="preserve">which is accompanied by </w:t>
      </w:r>
      <w:proofErr w:type="spellStart"/>
      <w:r w:rsidR="00170426">
        <w:rPr>
          <w:color w:val="585858"/>
        </w:rPr>
        <w:t>reaggregation</w:t>
      </w:r>
      <w:proofErr w:type="spellEnd"/>
      <w:r w:rsidR="00170426">
        <w:rPr>
          <w:color w:val="585858"/>
        </w:rPr>
        <w:t>. Hence</w:t>
      </w:r>
      <w:r w:rsidR="004D2BF2">
        <w:rPr>
          <w:color w:val="585858"/>
        </w:rPr>
        <w:t>,</w:t>
      </w:r>
      <w:r w:rsidR="0034327E">
        <w:rPr>
          <w:color w:val="585858"/>
        </w:rPr>
        <w:t xml:space="preserve"> </w:t>
      </w:r>
      <w:r w:rsidR="00170426">
        <w:rPr>
          <w:color w:val="585858"/>
        </w:rPr>
        <w:t xml:space="preserve">application of </w:t>
      </w:r>
      <w:r w:rsidR="0034327E" w:rsidRPr="007522E7">
        <w:rPr>
          <w:b/>
          <w:bCs/>
          <w:color w:val="585858"/>
        </w:rPr>
        <w:t>PTC1</w:t>
      </w:r>
      <w:r w:rsidR="0034327E">
        <w:rPr>
          <w:color w:val="585858"/>
        </w:rPr>
        <w:t xml:space="preserve"> </w:t>
      </w:r>
      <w:r w:rsidR="00170426">
        <w:rPr>
          <w:color w:val="585858"/>
        </w:rPr>
        <w:t>in</w:t>
      </w:r>
      <w:r w:rsidR="0034327E">
        <w:rPr>
          <w:color w:val="585858"/>
        </w:rPr>
        <w:t xml:space="preserve"> </w:t>
      </w:r>
      <w:r w:rsidR="00E6632D">
        <w:rPr>
          <w:color w:val="585858"/>
        </w:rPr>
        <w:t xml:space="preserve">monitoring </w:t>
      </w:r>
      <w:r w:rsidR="0034327E">
        <w:rPr>
          <w:color w:val="585858"/>
        </w:rPr>
        <w:t xml:space="preserve">the </w:t>
      </w:r>
      <w:proofErr w:type="spellStart"/>
      <w:r w:rsidR="0034327E">
        <w:rPr>
          <w:color w:val="585858"/>
        </w:rPr>
        <w:t>amyloid</w:t>
      </w:r>
      <w:proofErr w:type="spellEnd"/>
      <w:r w:rsidR="0034327E">
        <w:rPr>
          <w:color w:val="585858"/>
        </w:rPr>
        <w:t xml:space="preserve"> fibrillation</w:t>
      </w:r>
      <w:r w:rsidR="00170426">
        <w:rPr>
          <w:color w:val="585858"/>
        </w:rPr>
        <w:t xml:space="preserve"> was assessed</w:t>
      </w:r>
      <w:r w:rsidR="0034327E">
        <w:rPr>
          <w:color w:val="585858"/>
        </w:rPr>
        <w:t>.</w:t>
      </w:r>
      <w:r w:rsidR="00170426">
        <w:rPr>
          <w:color w:val="585858"/>
        </w:rPr>
        <w:t xml:space="preserve"> </w:t>
      </w:r>
      <w:r w:rsidR="007522E7">
        <w:rPr>
          <w:color w:val="585858"/>
        </w:rPr>
        <w:t>T</w:t>
      </w:r>
      <w:r w:rsidR="009D58CF">
        <w:rPr>
          <w:color w:val="585858"/>
        </w:rPr>
        <w:t>he second molecules</w:t>
      </w:r>
      <w:r w:rsidR="00E6632D">
        <w:rPr>
          <w:color w:val="585858"/>
        </w:rPr>
        <w:t xml:space="preserve"> </w:t>
      </w:r>
      <w:r w:rsidR="009D58CF" w:rsidRPr="009D58CF">
        <w:rPr>
          <w:b/>
          <w:bCs/>
          <w:color w:val="585858"/>
        </w:rPr>
        <w:t>NG1</w:t>
      </w:r>
      <w:r w:rsidR="009D58CF" w:rsidRPr="009D58CF">
        <w:rPr>
          <w:color w:val="585858"/>
        </w:rPr>
        <w:t xml:space="preserve"> </w:t>
      </w:r>
      <w:r w:rsidR="00E6632D">
        <w:rPr>
          <w:color w:val="585858"/>
        </w:rPr>
        <w:t>is</w:t>
      </w:r>
      <w:r w:rsidR="009D58CF" w:rsidRPr="009D58CF">
        <w:rPr>
          <w:color w:val="585858"/>
        </w:rPr>
        <w:t xml:space="preserve"> </w:t>
      </w:r>
      <w:proofErr w:type="spellStart"/>
      <w:r w:rsidR="009D58CF" w:rsidRPr="009D58CF">
        <w:rPr>
          <w:color w:val="585858"/>
        </w:rPr>
        <w:t>acyl</w:t>
      </w:r>
      <w:proofErr w:type="spellEnd"/>
      <w:r w:rsidR="009D58CF" w:rsidRPr="009D58CF">
        <w:rPr>
          <w:color w:val="585858"/>
        </w:rPr>
        <w:t xml:space="preserve"> </w:t>
      </w:r>
      <w:proofErr w:type="spellStart"/>
      <w:r w:rsidR="009D58CF" w:rsidRPr="009D58CF">
        <w:rPr>
          <w:color w:val="585858"/>
        </w:rPr>
        <w:t>thiourea</w:t>
      </w:r>
      <w:proofErr w:type="spellEnd"/>
      <w:r w:rsidR="009D58CF" w:rsidRPr="009D58CF">
        <w:rPr>
          <w:color w:val="585858"/>
        </w:rPr>
        <w:t xml:space="preserve"> </w:t>
      </w:r>
      <w:r w:rsidR="00E6632D">
        <w:rPr>
          <w:color w:val="585858"/>
        </w:rPr>
        <w:t xml:space="preserve">conjugate which assembles to </w:t>
      </w:r>
      <w:proofErr w:type="spellStart"/>
      <w:r w:rsidR="00E6632D">
        <w:rPr>
          <w:color w:val="585858"/>
        </w:rPr>
        <w:t>fibrillar</w:t>
      </w:r>
      <w:proofErr w:type="spellEnd"/>
      <w:r w:rsidR="00E6632D">
        <w:rPr>
          <w:color w:val="585858"/>
        </w:rPr>
        <w:t xml:space="preserve"> structures, </w:t>
      </w:r>
      <w:proofErr w:type="spellStart"/>
      <w:r w:rsidR="00E6632D">
        <w:rPr>
          <w:color w:val="585858"/>
        </w:rPr>
        <w:t>Addidtion</w:t>
      </w:r>
      <w:proofErr w:type="spellEnd"/>
      <w:r w:rsidR="00E6632D">
        <w:rPr>
          <w:color w:val="585858"/>
        </w:rPr>
        <w:t xml:space="preserve"> of Cu</w:t>
      </w:r>
      <w:r w:rsidR="00E6632D" w:rsidRPr="0034327E">
        <w:rPr>
          <w:color w:val="585858"/>
          <w:vertAlign w:val="superscript"/>
        </w:rPr>
        <w:t>2+</w:t>
      </w:r>
      <w:r w:rsidR="00E6632D">
        <w:rPr>
          <w:color w:val="585858"/>
        </w:rPr>
        <w:t xml:space="preserve">to </w:t>
      </w:r>
      <w:r w:rsidR="00E6632D" w:rsidRPr="00E6632D">
        <w:rPr>
          <w:b/>
          <w:color w:val="585858"/>
        </w:rPr>
        <w:t>NG1</w:t>
      </w:r>
      <w:r w:rsidR="00E6632D">
        <w:rPr>
          <w:color w:val="585858"/>
        </w:rPr>
        <w:t xml:space="preserve"> solution </w:t>
      </w:r>
      <w:r w:rsidR="00170426">
        <w:rPr>
          <w:color w:val="585858"/>
        </w:rPr>
        <w:t xml:space="preserve">also </w:t>
      </w:r>
      <w:r w:rsidR="00E6632D">
        <w:rPr>
          <w:color w:val="585858"/>
        </w:rPr>
        <w:t xml:space="preserve">leads to disruption of </w:t>
      </w:r>
      <w:proofErr w:type="spellStart"/>
      <w:r w:rsidR="00170426">
        <w:rPr>
          <w:color w:val="585858"/>
        </w:rPr>
        <w:t>iys</w:t>
      </w:r>
      <w:proofErr w:type="spellEnd"/>
      <w:r w:rsidR="00170426">
        <w:rPr>
          <w:color w:val="585858"/>
        </w:rPr>
        <w:t xml:space="preserve"> </w:t>
      </w:r>
      <w:proofErr w:type="spellStart"/>
      <w:r w:rsidR="00E6632D">
        <w:rPr>
          <w:color w:val="585858"/>
        </w:rPr>
        <w:t>fibrillar</w:t>
      </w:r>
      <w:proofErr w:type="spellEnd"/>
      <w:r w:rsidR="00E6632D">
        <w:rPr>
          <w:color w:val="585858"/>
        </w:rPr>
        <w:t xml:space="preserve"> aggregates. </w:t>
      </w:r>
      <w:r w:rsidR="00170426">
        <w:rPr>
          <w:color w:val="585858"/>
        </w:rPr>
        <w:t xml:space="preserve">However, in case of </w:t>
      </w:r>
      <w:r w:rsidR="00170426" w:rsidRPr="00170426">
        <w:rPr>
          <w:b/>
          <w:color w:val="585858"/>
        </w:rPr>
        <w:t>NG1</w:t>
      </w:r>
      <w:r w:rsidR="00E6632D">
        <w:rPr>
          <w:color w:val="585858"/>
        </w:rPr>
        <w:t xml:space="preserve"> </w:t>
      </w:r>
      <w:r w:rsidR="00170426">
        <w:rPr>
          <w:color w:val="585858"/>
        </w:rPr>
        <w:t xml:space="preserve">it was </w:t>
      </w:r>
      <w:r w:rsidR="00E6632D">
        <w:rPr>
          <w:color w:val="585858"/>
        </w:rPr>
        <w:t xml:space="preserve">accompanied by a color change from colorless to yellow and fluorescence enhancement in blue region. </w:t>
      </w:r>
      <w:r w:rsidR="008E6261">
        <w:rPr>
          <w:color w:val="585858"/>
        </w:rPr>
        <w:t>Strikingly</w:t>
      </w:r>
      <w:r w:rsidR="00E6632D">
        <w:rPr>
          <w:color w:val="585858"/>
        </w:rPr>
        <w:t xml:space="preserve">, </w:t>
      </w:r>
      <w:proofErr w:type="gramStart"/>
      <w:r w:rsidR="00E6632D">
        <w:rPr>
          <w:color w:val="585858"/>
        </w:rPr>
        <w:t>addition of lactic acid regenerates the assembly and also change</w:t>
      </w:r>
      <w:proofErr w:type="gramEnd"/>
      <w:r w:rsidR="00E6632D">
        <w:rPr>
          <w:color w:val="585858"/>
        </w:rPr>
        <w:t xml:space="preserve"> yellow color solution to colorless. Hence, </w:t>
      </w:r>
      <w:r w:rsidR="00E6632D" w:rsidRPr="00E6632D">
        <w:rPr>
          <w:b/>
          <w:color w:val="585858"/>
        </w:rPr>
        <w:t>NG1</w:t>
      </w:r>
      <w:r w:rsidR="00E6632D">
        <w:rPr>
          <w:color w:val="585858"/>
        </w:rPr>
        <w:t xml:space="preserve"> was used</w:t>
      </w:r>
      <w:r w:rsidR="00E96380">
        <w:rPr>
          <w:color w:val="585858"/>
        </w:rPr>
        <w:t xml:space="preserve"> </w:t>
      </w:r>
      <w:r w:rsidR="009D58CF">
        <w:rPr>
          <w:color w:val="585858"/>
        </w:rPr>
        <w:t>for the sequential</w:t>
      </w:r>
      <w:r w:rsidR="00170426">
        <w:rPr>
          <w:color w:val="585858"/>
        </w:rPr>
        <w:t xml:space="preserve"> and cellular</w:t>
      </w:r>
      <w:r w:rsidR="009D58CF">
        <w:rPr>
          <w:color w:val="585858"/>
        </w:rPr>
        <w:t xml:space="preserve"> detection of Cu</w:t>
      </w:r>
      <w:r w:rsidR="009D58CF" w:rsidRPr="00E96380">
        <w:rPr>
          <w:color w:val="585858"/>
          <w:vertAlign w:val="superscript"/>
        </w:rPr>
        <w:t>2+</w:t>
      </w:r>
      <w:r w:rsidR="009D58CF">
        <w:rPr>
          <w:color w:val="585858"/>
        </w:rPr>
        <w:t xml:space="preserve"> ions and lactic acid</w:t>
      </w:r>
      <w:r w:rsidR="00E6632D">
        <w:rPr>
          <w:color w:val="585858"/>
        </w:rPr>
        <w:t xml:space="preserve">. </w:t>
      </w:r>
      <w:r w:rsidR="00E6632D" w:rsidRPr="00E6632D">
        <w:rPr>
          <w:bCs/>
          <w:color w:val="585858"/>
        </w:rPr>
        <w:t>Notably, both</w:t>
      </w:r>
      <w:r w:rsidR="00567A5E" w:rsidRPr="00567A5E">
        <w:rPr>
          <w:color w:val="585858"/>
        </w:rPr>
        <w:t>.</w:t>
      </w:r>
      <w:r w:rsidR="005A67B2" w:rsidRPr="006B7D71">
        <w:rPr>
          <w:b/>
          <w:bCs/>
          <w:color w:val="585858"/>
        </w:rPr>
        <w:t>PTC1</w:t>
      </w:r>
      <w:r w:rsidR="005A67B2">
        <w:rPr>
          <w:color w:val="585858"/>
        </w:rPr>
        <w:t xml:space="preserve"> and </w:t>
      </w:r>
      <w:r w:rsidR="005A67B2" w:rsidRPr="006B7D71">
        <w:rPr>
          <w:b/>
          <w:bCs/>
          <w:color w:val="585858"/>
        </w:rPr>
        <w:t>NG1</w:t>
      </w:r>
      <w:r w:rsidR="005A67B2">
        <w:rPr>
          <w:color w:val="585858"/>
        </w:rPr>
        <w:t xml:space="preserve"> </w:t>
      </w:r>
      <w:r w:rsidR="00E6632D">
        <w:rPr>
          <w:color w:val="585858"/>
        </w:rPr>
        <w:t>also exhibit</w:t>
      </w:r>
      <w:r w:rsidR="005A67B2">
        <w:rPr>
          <w:color w:val="585858"/>
        </w:rPr>
        <w:t xml:space="preserve"> pan</w:t>
      </w:r>
      <w:r w:rsidR="006B7D71">
        <w:rPr>
          <w:color w:val="585858"/>
        </w:rPr>
        <w:t xml:space="preserve">chromatic emission </w:t>
      </w:r>
      <w:r w:rsidR="00E6632D">
        <w:rPr>
          <w:color w:val="585858"/>
        </w:rPr>
        <w:t>properties and</w:t>
      </w:r>
      <w:r w:rsidR="008E6261">
        <w:rPr>
          <w:color w:val="585858"/>
        </w:rPr>
        <w:t xml:space="preserve"> reveal fluorescence</w:t>
      </w:r>
      <w:r w:rsidR="00E6632D">
        <w:rPr>
          <w:color w:val="585858"/>
        </w:rPr>
        <w:t xml:space="preserve"> </w:t>
      </w:r>
      <w:r w:rsidR="008E6261">
        <w:rPr>
          <w:color w:val="585858"/>
        </w:rPr>
        <w:t>under blue, green, and r</w:t>
      </w:r>
      <w:r w:rsidR="006B7D71">
        <w:rPr>
          <w:color w:val="585858"/>
        </w:rPr>
        <w:t>ed filter.</w:t>
      </w:r>
      <w:r w:rsidR="00170426">
        <w:rPr>
          <w:color w:val="585858"/>
        </w:rPr>
        <w:t xml:space="preserve"> The studies </w:t>
      </w:r>
      <w:proofErr w:type="spellStart"/>
      <w:r w:rsidR="00170426">
        <w:rPr>
          <w:color w:val="585858"/>
        </w:rPr>
        <w:t>pertaing</w:t>
      </w:r>
      <w:proofErr w:type="spellEnd"/>
      <w:r w:rsidR="00170426">
        <w:rPr>
          <w:color w:val="585858"/>
        </w:rPr>
        <w:t xml:space="preserve"> to their panchromatic behavior and its application in cellular imaging is being currently pursued.</w:t>
      </w:r>
    </w:p>
    <w:p w:rsidR="00464BBC" w:rsidRDefault="00464BBC">
      <w:pPr>
        <w:pStyle w:val="BodyText"/>
        <w:spacing w:before="2"/>
      </w:pPr>
    </w:p>
    <w:p w:rsidR="00464BBC" w:rsidRDefault="006D0298">
      <w:pPr>
        <w:pStyle w:val="Heading3"/>
        <w:numPr>
          <w:ilvl w:val="0"/>
          <w:numId w:val="1"/>
        </w:numPr>
        <w:tabs>
          <w:tab w:val="left" w:pos="1914"/>
          <w:tab w:val="left" w:pos="1915"/>
        </w:tabs>
        <w:ind w:left="1914" w:hanging="494"/>
        <w:jc w:val="left"/>
      </w:pPr>
      <w:r>
        <w:rPr>
          <w:color w:val="585858"/>
        </w:rPr>
        <w:t>Image:</w:t>
      </w:r>
    </w:p>
    <w:p w:rsidR="00464BBC" w:rsidRDefault="00170426">
      <w:pPr>
        <w:pStyle w:val="BodyText"/>
        <w:ind w:left="1238"/>
        <w:rPr>
          <w:sz w:val="20"/>
        </w:rPr>
      </w:pPr>
      <w:r>
        <w:rPr>
          <w:noProof/>
          <w:sz w:val="20"/>
        </w:rPr>
        <w:drawing>
          <wp:anchor distT="0" distB="0" distL="114300" distR="114300" simplePos="0" relativeHeight="251658752" behindDoc="1" locked="0" layoutInCell="1" allowOverlap="1">
            <wp:simplePos x="0" y="0"/>
            <wp:positionH relativeFrom="column">
              <wp:posOffset>344170</wp:posOffset>
            </wp:positionH>
            <wp:positionV relativeFrom="paragraph">
              <wp:posOffset>104140</wp:posOffset>
            </wp:positionV>
            <wp:extent cx="2508250" cy="2184400"/>
            <wp:effectExtent l="19050" t="0" r="6350" b="0"/>
            <wp:wrapTight wrapText="bothSides">
              <wp:wrapPolygon edited="0">
                <wp:start x="164" y="0"/>
                <wp:lineTo x="-164" y="10737"/>
                <wp:lineTo x="7382" y="12056"/>
                <wp:lineTo x="2297" y="12621"/>
                <wp:lineTo x="820" y="14128"/>
                <wp:lineTo x="1476" y="15070"/>
                <wp:lineTo x="1476" y="15635"/>
                <wp:lineTo x="2789" y="18084"/>
                <wp:lineTo x="2133" y="18460"/>
                <wp:lineTo x="2133" y="19214"/>
                <wp:lineTo x="3445" y="19967"/>
                <wp:lineTo x="6234" y="19967"/>
                <wp:lineTo x="20178" y="19779"/>
                <wp:lineTo x="20834" y="18837"/>
                <wp:lineTo x="18374" y="18084"/>
                <wp:lineTo x="19194" y="18084"/>
                <wp:lineTo x="20014" y="16200"/>
                <wp:lineTo x="19850" y="15070"/>
                <wp:lineTo x="20014" y="14128"/>
                <wp:lineTo x="18702" y="12056"/>
                <wp:lineTo x="20178" y="12056"/>
                <wp:lineTo x="21655" y="10926"/>
                <wp:lineTo x="21655" y="0"/>
                <wp:lineTo x="164" y="0"/>
              </wp:wrapPolygon>
            </wp:wrapTight>
            <wp:docPr id="2" name="Picture 2" descr="C:\Users\Diya Joshi\Pictures\GAB nan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ya Joshi\Pictures\GAB nano.tif"/>
                    <pic:cNvPicPr>
                      <a:picLocks noChangeAspect="1" noChangeArrowheads="1"/>
                    </pic:cNvPicPr>
                  </pic:nvPicPr>
                  <pic:blipFill>
                    <a:blip r:embed="rId5" cstate="print"/>
                    <a:srcRect/>
                    <a:stretch>
                      <a:fillRect/>
                    </a:stretch>
                  </pic:blipFill>
                  <pic:spPr bwMode="auto">
                    <a:xfrm>
                      <a:off x="0" y="0"/>
                      <a:ext cx="2508250" cy="2184400"/>
                    </a:xfrm>
                    <a:prstGeom prst="rect">
                      <a:avLst/>
                    </a:prstGeom>
                    <a:noFill/>
                    <a:ln w="9525">
                      <a:noFill/>
                      <a:miter lim="800000"/>
                      <a:headEnd/>
                      <a:tailEnd/>
                    </a:ln>
                  </pic:spPr>
                </pic:pic>
              </a:graphicData>
            </a:graphic>
          </wp:anchor>
        </w:drawing>
      </w:r>
    </w:p>
    <w:p w:rsidR="00464BBC" w:rsidRPr="00170426" w:rsidRDefault="006D0298" w:rsidP="00170426">
      <w:pPr>
        <w:tabs>
          <w:tab w:val="left" w:pos="1758"/>
        </w:tabs>
        <w:spacing w:before="92"/>
        <w:ind w:firstLine="1037"/>
        <w:rPr>
          <w:b/>
          <w:sz w:val="19"/>
        </w:rPr>
      </w:pPr>
      <w:r w:rsidRPr="00170426">
        <w:rPr>
          <w:b/>
          <w:color w:val="585858"/>
          <w:w w:val="99"/>
          <w:sz w:val="19"/>
        </w:rPr>
        <w:br w:type="column"/>
      </w:r>
      <w:r w:rsidRPr="00170426">
        <w:rPr>
          <w:b/>
          <w:color w:val="585858"/>
          <w:sz w:val="19"/>
        </w:rPr>
        <w:lastRenderedPageBreak/>
        <w:t>Reference:</w:t>
      </w:r>
    </w:p>
    <w:p w:rsidR="00464BBC" w:rsidRDefault="00464BBC">
      <w:pPr>
        <w:pStyle w:val="BodyText"/>
        <w:spacing w:before="9"/>
        <w:rPr>
          <w:b/>
          <w:sz w:val="18"/>
        </w:rPr>
      </w:pPr>
    </w:p>
    <w:p w:rsidR="00464BBC" w:rsidRDefault="007329EA" w:rsidP="007329EA">
      <w:pPr>
        <w:pStyle w:val="BodyText"/>
        <w:numPr>
          <w:ilvl w:val="0"/>
          <w:numId w:val="3"/>
        </w:numPr>
        <w:tabs>
          <w:tab w:val="left" w:pos="1037"/>
        </w:tabs>
        <w:ind w:right="696"/>
        <w:jc w:val="both"/>
        <w:rPr>
          <w:color w:val="222222"/>
          <w:shd w:val="clear" w:color="auto" w:fill="FFFFFF"/>
        </w:rPr>
      </w:pPr>
      <w:r w:rsidRPr="007329EA">
        <w:rPr>
          <w:color w:val="222222"/>
          <w:shd w:val="clear" w:color="auto" w:fill="FFFFFF"/>
        </w:rPr>
        <w:t>Gour, N., Kshtriya, V., Gupta, S., Koshti, B., Singh, R., Patel, D., &amp; Joshi, K. B. (2019). Synthesis and Aggregation Studies of a Pyridothiazole-Based AIEE Probe and Its Application in Sensing Amyloid Fibrillation. </w:t>
      </w:r>
      <w:r w:rsidRPr="007329EA">
        <w:rPr>
          <w:i/>
          <w:iCs/>
          <w:color w:val="222222"/>
          <w:shd w:val="clear" w:color="auto" w:fill="FFFFFF"/>
        </w:rPr>
        <w:t>ACS Applied Bio Materials</w:t>
      </w:r>
      <w:r w:rsidRPr="007329EA">
        <w:rPr>
          <w:color w:val="222222"/>
          <w:shd w:val="clear" w:color="auto" w:fill="FFFFFF"/>
        </w:rPr>
        <w:t>, </w:t>
      </w:r>
      <w:r w:rsidRPr="007329EA">
        <w:rPr>
          <w:i/>
          <w:iCs/>
          <w:color w:val="222222"/>
          <w:shd w:val="clear" w:color="auto" w:fill="FFFFFF"/>
        </w:rPr>
        <w:t>2</w:t>
      </w:r>
      <w:r w:rsidRPr="007329EA">
        <w:rPr>
          <w:color w:val="222222"/>
          <w:shd w:val="clear" w:color="auto" w:fill="FFFFFF"/>
        </w:rPr>
        <w:t>(10), 4442-4455.</w:t>
      </w:r>
    </w:p>
    <w:p w:rsidR="007329EA" w:rsidRPr="007329EA" w:rsidRDefault="007329EA" w:rsidP="007329EA">
      <w:pPr>
        <w:pStyle w:val="BodyText"/>
        <w:numPr>
          <w:ilvl w:val="0"/>
          <w:numId w:val="3"/>
        </w:numPr>
        <w:ind w:right="696"/>
        <w:jc w:val="both"/>
      </w:pPr>
      <w:proofErr w:type="spellStart"/>
      <w:r w:rsidRPr="007329EA">
        <w:rPr>
          <w:color w:val="222222"/>
          <w:shd w:val="clear" w:color="auto" w:fill="FFFFFF"/>
        </w:rPr>
        <w:t>Gour</w:t>
      </w:r>
      <w:proofErr w:type="spellEnd"/>
      <w:r w:rsidRPr="007329EA">
        <w:rPr>
          <w:color w:val="222222"/>
          <w:shd w:val="clear" w:color="auto" w:fill="FFFFFF"/>
        </w:rPr>
        <w:t xml:space="preserve">, N., </w:t>
      </w:r>
      <w:proofErr w:type="spellStart"/>
      <w:r w:rsidRPr="007329EA">
        <w:rPr>
          <w:color w:val="222222"/>
          <w:shd w:val="clear" w:color="auto" w:fill="FFFFFF"/>
        </w:rPr>
        <w:t>Kanth</w:t>
      </w:r>
      <w:proofErr w:type="spellEnd"/>
      <w:r w:rsidRPr="007329EA">
        <w:rPr>
          <w:color w:val="222222"/>
          <w:shd w:val="clear" w:color="auto" w:fill="FFFFFF"/>
        </w:rPr>
        <w:t xml:space="preserve"> P, C., Koshti, B., Kshtriya, V., Shah, D., Pate</w:t>
      </w:r>
      <w:r w:rsidR="00CB575B">
        <w:rPr>
          <w:color w:val="222222"/>
          <w:shd w:val="clear" w:color="auto" w:fill="FFFFFF"/>
        </w:rPr>
        <w:t>l, S</w:t>
      </w:r>
      <w:proofErr w:type="gramStart"/>
      <w:r w:rsidR="00CB575B">
        <w:rPr>
          <w:color w:val="222222"/>
          <w:shd w:val="clear" w:color="auto" w:fill="FFFFFF"/>
        </w:rPr>
        <w:t>., ...</w:t>
      </w:r>
      <w:proofErr w:type="gramEnd"/>
      <w:r w:rsidR="00CB575B">
        <w:rPr>
          <w:color w:val="222222"/>
          <w:shd w:val="clear" w:color="auto" w:fill="FFFFFF"/>
        </w:rPr>
        <w:t xml:space="preserve"> &amp; Pandey, M. K. (2019</w:t>
      </w:r>
      <w:r w:rsidRPr="007329EA">
        <w:rPr>
          <w:color w:val="222222"/>
          <w:shd w:val="clear" w:color="auto" w:fill="FFFFFF"/>
        </w:rPr>
        <w:t xml:space="preserve">). </w:t>
      </w:r>
      <w:r w:rsidR="00E96380">
        <w:rPr>
          <w:color w:val="222222"/>
          <w:shd w:val="clear" w:color="auto" w:fill="FFFFFF"/>
        </w:rPr>
        <w:t>a</w:t>
      </w:r>
      <w:r w:rsidRPr="007329EA">
        <w:rPr>
          <w:color w:val="222222"/>
          <w:shd w:val="clear" w:color="auto" w:fill="FFFFFF"/>
        </w:rPr>
        <w:t>myloid-like structures formed by single amino acid self-assemblies of cysteine and methionine. </w:t>
      </w:r>
      <w:r w:rsidRPr="007329EA">
        <w:rPr>
          <w:i/>
          <w:iCs/>
          <w:color w:val="222222"/>
          <w:shd w:val="clear" w:color="auto" w:fill="FFFFFF"/>
        </w:rPr>
        <w:t>ACS chemical neuroscience</w:t>
      </w:r>
      <w:r w:rsidRPr="007329EA">
        <w:rPr>
          <w:color w:val="222222"/>
          <w:shd w:val="clear" w:color="auto" w:fill="FFFFFF"/>
        </w:rPr>
        <w:t>, </w:t>
      </w:r>
      <w:r w:rsidRPr="007329EA">
        <w:rPr>
          <w:i/>
          <w:iCs/>
          <w:color w:val="222222"/>
          <w:shd w:val="clear" w:color="auto" w:fill="FFFFFF"/>
        </w:rPr>
        <w:t>10</w:t>
      </w:r>
      <w:r w:rsidRPr="007329EA">
        <w:rPr>
          <w:color w:val="222222"/>
          <w:shd w:val="clear" w:color="auto" w:fill="FFFFFF"/>
        </w:rPr>
        <w:t>(3), 1230-1239.</w:t>
      </w:r>
    </w:p>
    <w:p w:rsidR="00E96380" w:rsidRPr="00E96380" w:rsidRDefault="00E6632D" w:rsidP="00E96380">
      <w:pPr>
        <w:pStyle w:val="BodyText"/>
        <w:numPr>
          <w:ilvl w:val="0"/>
          <w:numId w:val="3"/>
        </w:numPr>
        <w:ind w:right="696"/>
        <w:jc w:val="both"/>
      </w:pPr>
      <w:r>
        <w:rPr>
          <w:color w:val="222222"/>
          <w:shd w:val="clear" w:color="auto" w:fill="FFFFFF"/>
        </w:rPr>
        <w:t xml:space="preserve">Gour, N., </w:t>
      </w:r>
      <w:proofErr w:type="spellStart"/>
      <w:r>
        <w:rPr>
          <w:color w:val="222222"/>
          <w:shd w:val="clear" w:color="auto" w:fill="FFFFFF"/>
        </w:rPr>
        <w:t>Kshtriya</w:t>
      </w:r>
      <w:proofErr w:type="spellEnd"/>
      <w:r>
        <w:rPr>
          <w:color w:val="222222"/>
          <w:shd w:val="clear" w:color="auto" w:fill="FFFFFF"/>
        </w:rPr>
        <w:t>, V</w:t>
      </w:r>
      <w:r w:rsidR="007329EA" w:rsidRPr="007329EA">
        <w:rPr>
          <w:color w:val="222222"/>
          <w:shd w:val="clear" w:color="auto" w:fill="FFFFFF"/>
        </w:rPr>
        <w:t>, Singh, D. K., &amp; Bhatia, D. (2019). A new disaggregation induced emission enhancement (DIEE) based probe for cellular detection of copper and lactate.</w:t>
      </w:r>
      <w:r w:rsidR="007329EA" w:rsidRPr="007329EA">
        <w:rPr>
          <w:color w:val="585858"/>
        </w:rPr>
        <w:t xml:space="preserve"> (</w:t>
      </w:r>
      <w:r w:rsidR="007329EA" w:rsidRPr="007329EA">
        <w:rPr>
          <w:b/>
          <w:bCs/>
          <w:color w:val="585858"/>
        </w:rPr>
        <w:t>chemrxiv</w:t>
      </w:r>
      <w:r w:rsidR="007329EA" w:rsidRPr="007329EA">
        <w:rPr>
          <w:color w:val="585858"/>
        </w:rPr>
        <w:t>)</w:t>
      </w:r>
    </w:p>
    <w:p w:rsidR="00464BBC" w:rsidRPr="00E96380" w:rsidRDefault="007329EA" w:rsidP="00E96380">
      <w:pPr>
        <w:pStyle w:val="BodyText"/>
        <w:numPr>
          <w:ilvl w:val="0"/>
          <w:numId w:val="3"/>
        </w:numPr>
        <w:ind w:right="696"/>
        <w:jc w:val="both"/>
      </w:pPr>
      <w:r w:rsidRPr="00E96380">
        <w:rPr>
          <w:color w:val="222222"/>
          <w:shd w:val="clear" w:color="auto" w:fill="FFFFFF"/>
        </w:rPr>
        <w:t>Panchromatic properties of small organic pyridine-based conjugates and their application in cell imaging (Under preparation)</w:t>
      </w:r>
    </w:p>
    <w:p w:rsidR="00464BBC" w:rsidRDefault="00464BBC">
      <w:pPr>
        <w:pStyle w:val="BodyText"/>
        <w:spacing w:before="2"/>
      </w:pPr>
    </w:p>
    <w:p w:rsidR="00464BBC" w:rsidRDefault="006D0298">
      <w:pPr>
        <w:pStyle w:val="Heading3"/>
        <w:numPr>
          <w:ilvl w:val="0"/>
          <w:numId w:val="1"/>
        </w:numPr>
        <w:tabs>
          <w:tab w:val="left" w:pos="1758"/>
        </w:tabs>
        <w:ind w:left="1757"/>
        <w:jc w:val="left"/>
      </w:pPr>
      <w:r>
        <w:rPr>
          <w:color w:val="585858"/>
        </w:rPr>
        <w:t>Biography:</w:t>
      </w:r>
    </w:p>
    <w:p w:rsidR="00464BBC" w:rsidRDefault="00170426" w:rsidP="00170426">
      <w:pPr>
        <w:pStyle w:val="BodyText"/>
        <w:spacing w:before="1"/>
        <w:ind w:left="720"/>
        <w:jc w:val="both"/>
      </w:pPr>
      <w:r w:rsidRPr="00170426">
        <w:rPr>
          <w:color w:val="585858"/>
        </w:rPr>
        <w:t xml:space="preserve">Dr. </w:t>
      </w:r>
      <w:proofErr w:type="spellStart"/>
      <w:r w:rsidRPr="00170426">
        <w:rPr>
          <w:color w:val="585858"/>
        </w:rPr>
        <w:t>Nidhi</w:t>
      </w:r>
      <w:proofErr w:type="spellEnd"/>
      <w:r w:rsidRPr="00170426">
        <w:rPr>
          <w:color w:val="585858"/>
        </w:rPr>
        <w:t xml:space="preserve"> </w:t>
      </w:r>
      <w:proofErr w:type="spellStart"/>
      <w:r w:rsidRPr="00170426">
        <w:rPr>
          <w:color w:val="585858"/>
        </w:rPr>
        <w:t>Gour</w:t>
      </w:r>
      <w:proofErr w:type="spellEnd"/>
      <w:r w:rsidRPr="00170426">
        <w:rPr>
          <w:color w:val="585858"/>
        </w:rPr>
        <w:t xml:space="preserve"> is currently </w:t>
      </w:r>
      <w:r w:rsidR="00CB575B">
        <w:rPr>
          <w:color w:val="585858"/>
        </w:rPr>
        <w:t xml:space="preserve">Assistant Professor </w:t>
      </w:r>
      <w:r w:rsidRPr="00170426">
        <w:rPr>
          <w:color w:val="585858"/>
        </w:rPr>
        <w:t xml:space="preserve">at </w:t>
      </w:r>
      <w:proofErr w:type="spellStart"/>
      <w:r w:rsidRPr="00170426">
        <w:rPr>
          <w:color w:val="585858"/>
        </w:rPr>
        <w:t>Indrashil</w:t>
      </w:r>
      <w:proofErr w:type="spellEnd"/>
      <w:r w:rsidRPr="00170426">
        <w:rPr>
          <w:color w:val="585858"/>
        </w:rPr>
        <w:t xml:space="preserve"> University</w:t>
      </w:r>
      <w:r>
        <w:rPr>
          <w:color w:val="585858"/>
        </w:rPr>
        <w:t xml:space="preserve"> an </w:t>
      </w:r>
      <w:proofErr w:type="spellStart"/>
      <w:r>
        <w:rPr>
          <w:color w:val="585858"/>
        </w:rPr>
        <w:t>edication</w:t>
      </w:r>
      <w:proofErr w:type="spellEnd"/>
      <w:r>
        <w:rPr>
          <w:color w:val="585858"/>
        </w:rPr>
        <w:t xml:space="preserve"> initiative of </w:t>
      </w:r>
      <w:proofErr w:type="spellStart"/>
      <w:r>
        <w:rPr>
          <w:color w:val="585858"/>
        </w:rPr>
        <w:t>Cadila</w:t>
      </w:r>
      <w:proofErr w:type="spellEnd"/>
      <w:r>
        <w:rPr>
          <w:color w:val="585858"/>
        </w:rPr>
        <w:t xml:space="preserve"> Pharmaceuticals, India</w:t>
      </w:r>
      <w:r w:rsidRPr="00170426">
        <w:rPr>
          <w:color w:val="585858"/>
        </w:rPr>
        <w:t xml:space="preserve">. She was formerly associated to IAR, </w:t>
      </w:r>
      <w:proofErr w:type="spellStart"/>
      <w:r w:rsidRPr="00170426">
        <w:rPr>
          <w:color w:val="585858"/>
        </w:rPr>
        <w:t>Gandhinagar</w:t>
      </w:r>
      <w:proofErr w:type="spellEnd"/>
      <w:r w:rsidRPr="00170426">
        <w:rPr>
          <w:color w:val="585858"/>
        </w:rPr>
        <w:t xml:space="preserve"> as Faculty. Dr. </w:t>
      </w:r>
      <w:proofErr w:type="spellStart"/>
      <w:r w:rsidRPr="00170426">
        <w:rPr>
          <w:color w:val="585858"/>
        </w:rPr>
        <w:t>Nidhi</w:t>
      </w:r>
      <w:proofErr w:type="spellEnd"/>
      <w:r w:rsidRPr="00170426">
        <w:rPr>
          <w:color w:val="585858"/>
        </w:rPr>
        <w:t xml:space="preserve"> did her doctoral studies from Indian Institute of Technology Kanpur (IITK). Her PhD thesis was awarded with Eli </w:t>
      </w:r>
      <w:proofErr w:type="spellStart"/>
      <w:r w:rsidRPr="00170426">
        <w:rPr>
          <w:color w:val="585858"/>
        </w:rPr>
        <w:t>Lllly</w:t>
      </w:r>
      <w:proofErr w:type="spellEnd"/>
      <w:r w:rsidRPr="00170426">
        <w:rPr>
          <w:color w:val="585858"/>
        </w:rPr>
        <w:t xml:space="preserve"> Asia Outstanding Thesis Award. After two short post doctoral stints at Tata Institute of Fundamental Research (TIFR), Mumbai and Albert Einstein College of Medicine, New York, USA, she joined University of Geneva, Switzerland as post doctoral fellow for two years and finally CSGI, University of Florence for one year. Her research is based on synthesis and </w:t>
      </w:r>
      <w:proofErr w:type="gramStart"/>
      <w:r w:rsidRPr="00170426">
        <w:rPr>
          <w:color w:val="585858"/>
        </w:rPr>
        <w:t>characterization of compounds/</w:t>
      </w:r>
      <w:proofErr w:type="spellStart"/>
      <w:r w:rsidRPr="00170426">
        <w:rPr>
          <w:color w:val="585858"/>
        </w:rPr>
        <w:t>nanoparticles</w:t>
      </w:r>
      <w:proofErr w:type="spellEnd"/>
      <w:r w:rsidRPr="00170426">
        <w:rPr>
          <w:color w:val="585858"/>
        </w:rPr>
        <w:t xml:space="preserve"> with potential applications in biology with particular focus</w:t>
      </w:r>
      <w:proofErr w:type="gramEnd"/>
      <w:r w:rsidRPr="00170426">
        <w:rPr>
          <w:color w:val="585858"/>
        </w:rPr>
        <w:t xml:space="preserve"> on molecular self-assembly. Her research has been published in reputed international journals and she has regularly received many national and international research grants and fellowships</w:t>
      </w:r>
    </w:p>
    <w:p w:rsidR="00464BBC" w:rsidRDefault="006D0298">
      <w:pPr>
        <w:pStyle w:val="Heading3"/>
        <w:numPr>
          <w:ilvl w:val="0"/>
          <w:numId w:val="1"/>
        </w:numPr>
        <w:tabs>
          <w:tab w:val="left" w:pos="1757"/>
          <w:tab w:val="left" w:pos="1758"/>
        </w:tabs>
        <w:spacing w:before="1"/>
        <w:ind w:left="1757"/>
        <w:jc w:val="left"/>
      </w:pPr>
      <w:r>
        <w:rPr>
          <w:color w:val="585858"/>
        </w:rPr>
        <w:t xml:space="preserve">Presenting </w:t>
      </w:r>
      <w:proofErr w:type="spellStart"/>
      <w:r>
        <w:rPr>
          <w:color w:val="585858"/>
        </w:rPr>
        <w:t>authordetails</w:t>
      </w:r>
      <w:proofErr w:type="spellEnd"/>
    </w:p>
    <w:p w:rsidR="007329EA" w:rsidRDefault="008B4CD0" w:rsidP="007329EA">
      <w:pPr>
        <w:pStyle w:val="BodyText"/>
        <w:spacing w:before="7"/>
        <w:rPr>
          <w:b/>
          <w:sz w:val="15"/>
        </w:rPr>
      </w:pPr>
      <w:r>
        <w:rPr>
          <w:noProof/>
        </w:rPr>
        <w:drawing>
          <wp:inline distT="0" distB="0" distL="0" distR="0">
            <wp:extent cx="871330" cy="859309"/>
            <wp:effectExtent l="19050" t="0" r="4970" b="0"/>
            <wp:docPr id="4" name="Picture 4" descr="Dr. Nidhi G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Nidhi Gour"/>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6164" cy="923249"/>
                    </a:xfrm>
                    <a:prstGeom prst="rect">
                      <a:avLst/>
                    </a:prstGeom>
                    <a:noFill/>
                    <a:ln>
                      <a:noFill/>
                    </a:ln>
                  </pic:spPr>
                </pic:pic>
              </a:graphicData>
            </a:graphic>
          </wp:inline>
        </w:drawing>
      </w:r>
    </w:p>
    <w:p w:rsidR="007329EA" w:rsidRDefault="006D0298" w:rsidP="007329EA">
      <w:pPr>
        <w:pStyle w:val="BodyText"/>
        <w:spacing w:before="7"/>
        <w:rPr>
          <w:b/>
          <w:sz w:val="15"/>
        </w:rPr>
      </w:pPr>
      <w:r>
        <w:rPr>
          <w:color w:val="585858"/>
        </w:rPr>
        <w:t>Full Name:</w:t>
      </w:r>
      <w:r w:rsidR="007329EA">
        <w:rPr>
          <w:color w:val="585858"/>
        </w:rPr>
        <w:t>Dr. Nidhi</w:t>
      </w:r>
      <w:r w:rsidR="008B4CD0">
        <w:rPr>
          <w:color w:val="585858"/>
        </w:rPr>
        <w:t xml:space="preserve"> Gour</w:t>
      </w:r>
    </w:p>
    <w:p w:rsidR="007329EA" w:rsidRDefault="006D0298" w:rsidP="007329EA">
      <w:pPr>
        <w:pStyle w:val="BodyText"/>
        <w:spacing w:before="7"/>
        <w:rPr>
          <w:color w:val="585858"/>
        </w:rPr>
      </w:pPr>
      <w:r>
        <w:rPr>
          <w:color w:val="585858"/>
        </w:rPr>
        <w:t xml:space="preserve">Contact </w:t>
      </w:r>
      <w:r w:rsidR="008E6261">
        <w:rPr>
          <w:color w:val="585858"/>
        </w:rPr>
        <w:t>number: +919909700831</w:t>
      </w:r>
    </w:p>
    <w:p w:rsidR="00464BBC" w:rsidRPr="007329EA" w:rsidRDefault="006D0298" w:rsidP="007329EA">
      <w:pPr>
        <w:pStyle w:val="BodyText"/>
        <w:spacing w:before="7"/>
        <w:rPr>
          <w:b/>
          <w:sz w:val="15"/>
        </w:rPr>
      </w:pPr>
      <w:r>
        <w:rPr>
          <w:color w:val="585858"/>
        </w:rPr>
        <w:t>Twitter account: Linked In account:</w:t>
      </w:r>
    </w:p>
    <w:p w:rsidR="00464BBC" w:rsidRDefault="006D0298" w:rsidP="007329EA">
      <w:pPr>
        <w:pStyle w:val="BodyText"/>
      </w:pPr>
      <w:r>
        <w:rPr>
          <w:color w:val="585858"/>
        </w:rPr>
        <w:t>Session name/ number:</w:t>
      </w:r>
    </w:p>
    <w:p w:rsidR="00464BBC" w:rsidRDefault="006D0298" w:rsidP="00CB575B">
      <w:pPr>
        <w:pStyle w:val="BodyText"/>
        <w:ind w:right="1786"/>
        <w:rPr>
          <w:sz w:val="18"/>
        </w:rPr>
        <w:sectPr w:rsidR="00464BBC">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r>
        <w:rPr>
          <w:color w:val="585858"/>
          <w:sz w:val="18"/>
        </w:rPr>
        <w:t>:</w:t>
      </w:r>
      <w:r w:rsidR="00CB575B">
        <w:rPr>
          <w:color w:val="585858"/>
          <w:sz w:val="18"/>
        </w:rPr>
        <w:t xml:space="preserve"> </w:t>
      </w:r>
      <w:r w:rsidR="00CB575B">
        <w:rPr>
          <w:sz w:val="18"/>
        </w:rPr>
        <w:t>G9305230</w:t>
      </w:r>
    </w:p>
    <w:p w:rsidR="00464BBC" w:rsidRDefault="00464BBC">
      <w:pPr>
        <w:pStyle w:val="BodyText"/>
        <w:rPr>
          <w:sz w:val="20"/>
        </w:rPr>
      </w:pPr>
    </w:p>
    <w:p w:rsidR="00464BBC" w:rsidRDefault="00464BBC">
      <w:pPr>
        <w:pStyle w:val="BodyText"/>
        <w:rPr>
          <w:sz w:val="20"/>
        </w:rPr>
      </w:pPr>
    </w:p>
    <w:p w:rsidR="00464BBC" w:rsidRDefault="008916D5">
      <w:pPr>
        <w:pStyle w:val="BodyText"/>
        <w:spacing w:line="55" w:lineRule="exact"/>
        <w:ind w:left="107"/>
        <w:rPr>
          <w:sz w:val="5"/>
        </w:rPr>
      </w:pPr>
      <w:r w:rsidRPr="008916D5">
        <w:rPr>
          <w:noProof/>
          <w:sz w:val="5"/>
          <w:lang w:val="en-IN" w:eastAsia="en-IN"/>
        </w:rPr>
      </w:r>
      <w:r w:rsidRPr="008916D5">
        <w:rPr>
          <w:noProof/>
          <w:sz w:val="5"/>
          <w:lang w:val="en-IN" w:eastAsia="en-IN"/>
        </w:rPr>
        <w:pict>
          <v:group id="Group 2" o:spid="_x0000_s1028"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">
            <v:line id="Line 3" o:spid="_x0000_s1027" style="position:absolute;visibility:visibl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" strokecolor="#5a5a5a" strokeweight="2pt"/>
            <w10:wrap type="none"/>
            <w10:anchorlock/>
          </v:group>
        </w:pict>
      </w:r>
    </w:p>
    <w:p w:rsidR="00464BBC" w:rsidRPr="00971A3E" w:rsidRDefault="00464BBC" w:rsidP="00822921">
      <w:pPr>
        <w:spacing w:before="49"/>
        <w:ind w:right="1371"/>
        <w:jc w:val="center"/>
        <w:rPr>
          <w:sz w:val="20"/>
          <w:szCs w:val="20"/>
        </w:rPr>
      </w:pPr>
    </w:p>
    <w:sectPr w:rsidR="00464BBC" w:rsidRPr="00971A3E" w:rsidSect="006B26FC">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46709"/>
    <w:multiLevelType w:val="hybridMultilevel"/>
    <w:tmpl w:val="C65EAC2A"/>
    <w:lvl w:ilvl="0" w:tplc="5FDE3550">
      <w:start w:val="1"/>
      <w:numFmt w:val="decimal"/>
      <w:lvlText w:val="%1"/>
      <w:lvlJc w:val="left"/>
      <w:pPr>
        <w:ind w:left="1037" w:hanging="360"/>
      </w:pPr>
      <w:rPr>
        <w:rFonts w:hint="default"/>
        <w:color w:val="585858"/>
      </w:rPr>
    </w:lvl>
    <w:lvl w:ilvl="1" w:tplc="40090019" w:tentative="1">
      <w:start w:val="1"/>
      <w:numFmt w:val="lowerLetter"/>
      <w:lvlText w:val="%2."/>
      <w:lvlJc w:val="left"/>
      <w:pPr>
        <w:ind w:left="1757" w:hanging="360"/>
      </w:pPr>
    </w:lvl>
    <w:lvl w:ilvl="2" w:tplc="4009001B" w:tentative="1">
      <w:start w:val="1"/>
      <w:numFmt w:val="lowerRoman"/>
      <w:lvlText w:val="%3."/>
      <w:lvlJc w:val="right"/>
      <w:pPr>
        <w:ind w:left="2477" w:hanging="180"/>
      </w:pPr>
    </w:lvl>
    <w:lvl w:ilvl="3" w:tplc="4009000F" w:tentative="1">
      <w:start w:val="1"/>
      <w:numFmt w:val="decimal"/>
      <w:lvlText w:val="%4."/>
      <w:lvlJc w:val="left"/>
      <w:pPr>
        <w:ind w:left="3197" w:hanging="360"/>
      </w:pPr>
    </w:lvl>
    <w:lvl w:ilvl="4" w:tplc="40090019" w:tentative="1">
      <w:start w:val="1"/>
      <w:numFmt w:val="lowerLetter"/>
      <w:lvlText w:val="%5."/>
      <w:lvlJc w:val="left"/>
      <w:pPr>
        <w:ind w:left="3917" w:hanging="360"/>
      </w:pPr>
    </w:lvl>
    <w:lvl w:ilvl="5" w:tplc="4009001B" w:tentative="1">
      <w:start w:val="1"/>
      <w:numFmt w:val="lowerRoman"/>
      <w:lvlText w:val="%6."/>
      <w:lvlJc w:val="right"/>
      <w:pPr>
        <w:ind w:left="4637" w:hanging="180"/>
      </w:pPr>
    </w:lvl>
    <w:lvl w:ilvl="6" w:tplc="4009000F" w:tentative="1">
      <w:start w:val="1"/>
      <w:numFmt w:val="decimal"/>
      <w:lvlText w:val="%7."/>
      <w:lvlJc w:val="left"/>
      <w:pPr>
        <w:ind w:left="5357" w:hanging="360"/>
      </w:pPr>
    </w:lvl>
    <w:lvl w:ilvl="7" w:tplc="40090019" w:tentative="1">
      <w:start w:val="1"/>
      <w:numFmt w:val="lowerLetter"/>
      <w:lvlText w:val="%8."/>
      <w:lvlJc w:val="left"/>
      <w:pPr>
        <w:ind w:left="6077" w:hanging="360"/>
      </w:pPr>
    </w:lvl>
    <w:lvl w:ilvl="8" w:tplc="4009001B" w:tentative="1">
      <w:start w:val="1"/>
      <w:numFmt w:val="lowerRoman"/>
      <w:lvlText w:val="%9."/>
      <w:lvlJc w:val="right"/>
      <w:pPr>
        <w:ind w:left="6797" w:hanging="180"/>
      </w:pPr>
    </w:lvl>
  </w:abstractNum>
  <w:abstractNum w:abstractNumId="1">
    <w:nsid w:val="1D97658D"/>
    <w:multiLevelType w:val="hybridMultilevel"/>
    <w:tmpl w:val="47FC11FC"/>
    <w:lvl w:ilvl="0" w:tplc="60A0314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4A88A830">
      <w:numFmt w:val="bullet"/>
      <w:lvlText w:val="•"/>
      <w:lvlJc w:val="left"/>
      <w:pPr>
        <w:ind w:left="1527" w:hanging="360"/>
      </w:pPr>
      <w:rPr>
        <w:rFonts w:hint="default"/>
      </w:rPr>
    </w:lvl>
    <w:lvl w:ilvl="2" w:tplc="D750D110">
      <w:numFmt w:val="bullet"/>
      <w:lvlText w:val="•"/>
      <w:lvlJc w:val="left"/>
      <w:pPr>
        <w:ind w:left="2014" w:hanging="360"/>
      </w:pPr>
      <w:rPr>
        <w:rFonts w:hint="default"/>
      </w:rPr>
    </w:lvl>
    <w:lvl w:ilvl="3" w:tplc="E0EEB9E4">
      <w:numFmt w:val="bullet"/>
      <w:lvlText w:val="•"/>
      <w:lvlJc w:val="left"/>
      <w:pPr>
        <w:ind w:left="2501" w:hanging="360"/>
      </w:pPr>
      <w:rPr>
        <w:rFonts w:hint="default"/>
      </w:rPr>
    </w:lvl>
    <w:lvl w:ilvl="4" w:tplc="FB34B676">
      <w:numFmt w:val="bullet"/>
      <w:lvlText w:val="•"/>
      <w:lvlJc w:val="left"/>
      <w:pPr>
        <w:ind w:left="2988" w:hanging="360"/>
      </w:pPr>
      <w:rPr>
        <w:rFonts w:hint="default"/>
      </w:rPr>
    </w:lvl>
    <w:lvl w:ilvl="5" w:tplc="76DAFCAE">
      <w:numFmt w:val="bullet"/>
      <w:lvlText w:val="•"/>
      <w:lvlJc w:val="left"/>
      <w:pPr>
        <w:ind w:left="3475" w:hanging="360"/>
      </w:pPr>
      <w:rPr>
        <w:rFonts w:hint="default"/>
      </w:rPr>
    </w:lvl>
    <w:lvl w:ilvl="6" w:tplc="255CAD46">
      <w:numFmt w:val="bullet"/>
      <w:lvlText w:val="•"/>
      <w:lvlJc w:val="left"/>
      <w:pPr>
        <w:ind w:left="3962" w:hanging="360"/>
      </w:pPr>
      <w:rPr>
        <w:rFonts w:hint="default"/>
      </w:rPr>
    </w:lvl>
    <w:lvl w:ilvl="7" w:tplc="D54A185A">
      <w:numFmt w:val="bullet"/>
      <w:lvlText w:val="•"/>
      <w:lvlJc w:val="left"/>
      <w:pPr>
        <w:ind w:left="4449" w:hanging="360"/>
      </w:pPr>
      <w:rPr>
        <w:rFonts w:hint="default"/>
      </w:rPr>
    </w:lvl>
    <w:lvl w:ilvl="8" w:tplc="8988A8DA">
      <w:numFmt w:val="bullet"/>
      <w:lvlText w:val="•"/>
      <w:lvlJc w:val="left"/>
      <w:pPr>
        <w:ind w:left="4936" w:hanging="360"/>
      </w:pPr>
      <w:rPr>
        <w:rFonts w:hint="default"/>
      </w:rPr>
    </w:lvl>
  </w:abstractNum>
  <w:abstractNum w:abstractNumId="2">
    <w:nsid w:val="3E690F20"/>
    <w:multiLevelType w:val="hybridMultilevel"/>
    <w:tmpl w:val="FFA05AFC"/>
    <w:lvl w:ilvl="0" w:tplc="DEC84556">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7288298E">
      <w:numFmt w:val="bullet"/>
      <w:lvlText w:val="•"/>
      <w:lvlJc w:val="left"/>
      <w:pPr>
        <w:ind w:left="2237" w:hanging="447"/>
      </w:pPr>
      <w:rPr>
        <w:rFonts w:hint="default"/>
      </w:rPr>
    </w:lvl>
    <w:lvl w:ilvl="2" w:tplc="8A36B482">
      <w:numFmt w:val="bullet"/>
      <w:lvlText w:val="•"/>
      <w:lvlJc w:val="left"/>
      <w:pPr>
        <w:ind w:left="2615" w:hanging="447"/>
      </w:pPr>
      <w:rPr>
        <w:rFonts w:hint="default"/>
      </w:rPr>
    </w:lvl>
    <w:lvl w:ilvl="3" w:tplc="626E8E64">
      <w:numFmt w:val="bullet"/>
      <w:lvlText w:val="•"/>
      <w:lvlJc w:val="left"/>
      <w:pPr>
        <w:ind w:left="2993" w:hanging="447"/>
      </w:pPr>
      <w:rPr>
        <w:rFonts w:hint="default"/>
      </w:rPr>
    </w:lvl>
    <w:lvl w:ilvl="4" w:tplc="03BA62A6">
      <w:numFmt w:val="bullet"/>
      <w:lvlText w:val="•"/>
      <w:lvlJc w:val="left"/>
      <w:pPr>
        <w:ind w:left="3371" w:hanging="447"/>
      </w:pPr>
      <w:rPr>
        <w:rFonts w:hint="default"/>
      </w:rPr>
    </w:lvl>
    <w:lvl w:ilvl="5" w:tplc="1786BA3A">
      <w:numFmt w:val="bullet"/>
      <w:lvlText w:val="•"/>
      <w:lvlJc w:val="left"/>
      <w:pPr>
        <w:ind w:left="3749" w:hanging="447"/>
      </w:pPr>
      <w:rPr>
        <w:rFonts w:hint="default"/>
      </w:rPr>
    </w:lvl>
    <w:lvl w:ilvl="6" w:tplc="B8E25F44">
      <w:numFmt w:val="bullet"/>
      <w:lvlText w:val="•"/>
      <w:lvlJc w:val="left"/>
      <w:pPr>
        <w:ind w:left="4127" w:hanging="447"/>
      </w:pPr>
      <w:rPr>
        <w:rFonts w:hint="default"/>
      </w:rPr>
    </w:lvl>
    <w:lvl w:ilvl="7" w:tplc="09149CE8">
      <w:numFmt w:val="bullet"/>
      <w:lvlText w:val="•"/>
      <w:lvlJc w:val="left"/>
      <w:pPr>
        <w:ind w:left="4504" w:hanging="447"/>
      </w:pPr>
      <w:rPr>
        <w:rFonts w:hint="default"/>
      </w:rPr>
    </w:lvl>
    <w:lvl w:ilvl="8" w:tplc="0A3CFB96">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87"/>
  <w:hideSpellingErrors/>
  <w:hideGrammaticalErrors/>
  <w:proofState w:spelling="clean" w:grammar="clean"/>
  <w:defaultTabStop w:val="720"/>
  <w:drawingGridHorizontalSpacing w:val="110"/>
  <w:displayHorizontalDrawingGridEvery w:val="2"/>
  <w:characterSpacingControl w:val="doNotCompress"/>
  <w:compat>
    <w:ulTrailSpace/>
  </w:compat>
  <w:docVars>
    <w:docVar w:name="__Grammarly_42____i" w:val="H4sIAAAAAAAEAKtWckksSQxILCpxzi/NK1GyMqwFAAEhoTITAAAA"/>
    <w:docVar w:name="__Grammarly_42___1" w:val="H4sIAAAAAAAEAKtWcslP9kxRslIyNDYyNjOzNDEwNzQ0NTc1NDVQ0lEKTi0uzszPAykwqgUAtITEaCwAAAA="/>
  </w:docVars>
  <w:rsids>
    <w:rsidRoot w:val="00464BBC"/>
    <w:rsid w:val="000307EF"/>
    <w:rsid w:val="00144330"/>
    <w:rsid w:val="00152E98"/>
    <w:rsid w:val="00170426"/>
    <w:rsid w:val="001C4F22"/>
    <w:rsid w:val="00294A96"/>
    <w:rsid w:val="002A27E1"/>
    <w:rsid w:val="002A2888"/>
    <w:rsid w:val="0034327E"/>
    <w:rsid w:val="00464BBC"/>
    <w:rsid w:val="00472291"/>
    <w:rsid w:val="00483A2D"/>
    <w:rsid w:val="004B3697"/>
    <w:rsid w:val="004D2BF2"/>
    <w:rsid w:val="004E28E7"/>
    <w:rsid w:val="00553F98"/>
    <w:rsid w:val="00567A5E"/>
    <w:rsid w:val="00575E30"/>
    <w:rsid w:val="00596258"/>
    <w:rsid w:val="005A67B2"/>
    <w:rsid w:val="006B26FC"/>
    <w:rsid w:val="006B7D71"/>
    <w:rsid w:val="006D0298"/>
    <w:rsid w:val="007329EA"/>
    <w:rsid w:val="007522E7"/>
    <w:rsid w:val="00792501"/>
    <w:rsid w:val="00796D56"/>
    <w:rsid w:val="00820BF9"/>
    <w:rsid w:val="00822921"/>
    <w:rsid w:val="008916D5"/>
    <w:rsid w:val="008B12B9"/>
    <w:rsid w:val="008B4CD0"/>
    <w:rsid w:val="008E6261"/>
    <w:rsid w:val="00971A3E"/>
    <w:rsid w:val="009D58CF"/>
    <w:rsid w:val="00B644E2"/>
    <w:rsid w:val="00B65090"/>
    <w:rsid w:val="00BB3164"/>
    <w:rsid w:val="00BF69EA"/>
    <w:rsid w:val="00C767BA"/>
    <w:rsid w:val="00C768E7"/>
    <w:rsid w:val="00CB5046"/>
    <w:rsid w:val="00CB575B"/>
    <w:rsid w:val="00D026DA"/>
    <w:rsid w:val="00DC5F47"/>
    <w:rsid w:val="00E33A08"/>
    <w:rsid w:val="00E6632D"/>
    <w:rsid w:val="00E96380"/>
    <w:rsid w:val="00EB1588"/>
    <w:rsid w:val="00EC7A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916D5"/>
    <w:rPr>
      <w:rFonts w:ascii="Times New Roman" w:eastAsia="Times New Roman" w:hAnsi="Times New Roman" w:cs="Times New Roman"/>
    </w:rPr>
  </w:style>
  <w:style w:type="paragraph" w:styleId="Heading1">
    <w:name w:val="heading 1"/>
    <w:basedOn w:val="Normal"/>
    <w:uiPriority w:val="1"/>
    <w:qFormat/>
    <w:rsid w:val="008916D5"/>
    <w:pPr>
      <w:spacing w:before="74"/>
      <w:ind w:left="594" w:right="151"/>
      <w:outlineLvl w:val="0"/>
    </w:pPr>
    <w:rPr>
      <w:b/>
      <w:bCs/>
    </w:rPr>
  </w:style>
  <w:style w:type="paragraph" w:styleId="Heading2">
    <w:name w:val="heading 2"/>
    <w:basedOn w:val="Normal"/>
    <w:uiPriority w:val="1"/>
    <w:qFormat/>
    <w:rsid w:val="008916D5"/>
    <w:pPr>
      <w:ind w:left="1105" w:right="1370"/>
      <w:jc w:val="center"/>
      <w:outlineLvl w:val="1"/>
    </w:pPr>
    <w:rPr>
      <w:sz w:val="20"/>
      <w:szCs w:val="20"/>
    </w:rPr>
  </w:style>
  <w:style w:type="paragraph" w:styleId="Heading3">
    <w:name w:val="heading 3"/>
    <w:basedOn w:val="Normal"/>
    <w:uiPriority w:val="1"/>
    <w:qFormat/>
    <w:rsid w:val="008916D5"/>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916D5"/>
    <w:rPr>
      <w:sz w:val="19"/>
      <w:szCs w:val="19"/>
    </w:rPr>
  </w:style>
  <w:style w:type="paragraph" w:styleId="ListParagraph">
    <w:name w:val="List Paragraph"/>
    <w:basedOn w:val="Normal"/>
    <w:uiPriority w:val="1"/>
    <w:qFormat/>
    <w:rsid w:val="008916D5"/>
    <w:pPr>
      <w:ind w:left="1757" w:hanging="447"/>
    </w:pPr>
  </w:style>
  <w:style w:type="paragraph" w:customStyle="1" w:styleId="TableParagraph">
    <w:name w:val="Table Paragraph"/>
    <w:basedOn w:val="Normal"/>
    <w:uiPriority w:val="1"/>
    <w:qFormat/>
    <w:rsid w:val="008916D5"/>
  </w:style>
  <w:style w:type="paragraph" w:styleId="BalloonText">
    <w:name w:val="Balloon Text"/>
    <w:basedOn w:val="Normal"/>
    <w:link w:val="BalloonTextChar"/>
    <w:uiPriority w:val="99"/>
    <w:semiHidden/>
    <w:unhideWhenUsed/>
    <w:rsid w:val="006D0298"/>
    <w:rPr>
      <w:rFonts w:ascii="Tahoma" w:hAnsi="Tahoma" w:cs="Tahoma"/>
      <w:sz w:val="16"/>
      <w:szCs w:val="16"/>
    </w:rPr>
  </w:style>
  <w:style w:type="character" w:customStyle="1" w:styleId="BalloonTextChar">
    <w:name w:val="Balloon Text Char"/>
    <w:basedOn w:val="DefaultParagraphFont"/>
    <w:link w:val="BalloonText"/>
    <w:uiPriority w:val="99"/>
    <w:semiHidden/>
    <w:rsid w:val="006D0298"/>
    <w:rPr>
      <w:rFonts w:ascii="Tahoma" w:eastAsia="Times New Roman" w:hAnsi="Tahoma" w:cs="Tahoma"/>
      <w:sz w:val="16"/>
      <w:szCs w:val="16"/>
    </w:rPr>
  </w:style>
  <w:style w:type="character" w:styleId="Hyperlink">
    <w:name w:val="Hyperlink"/>
    <w:basedOn w:val="DefaultParagraphFont"/>
    <w:uiPriority w:val="99"/>
    <w:unhideWhenUsed/>
    <w:rsid w:val="006D0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Grizli777</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Diya Joshi</cp:lastModifiedBy>
  <cp:revision>2</cp:revision>
  <cp:lastPrinted>2018-01-24T10:23:00Z</cp:lastPrinted>
  <dcterms:created xsi:type="dcterms:W3CDTF">2020-06-16T08:39:00Z</dcterms:created>
  <dcterms:modified xsi:type="dcterms:W3CDTF">2020-06-16T08:39:00Z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