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B44F6F" w14:textId="07A37DFE" w:rsidR="00AE3E37" w:rsidRPr="000F51E4" w:rsidRDefault="000F51E4" w:rsidP="00494130">
      <w:pPr>
        <w:pStyle w:val="Heading1"/>
        <w:spacing w:before="170"/>
        <w:ind w:left="0"/>
        <w:rPr>
          <w:color w:val="337AB7"/>
        </w:rPr>
      </w:pPr>
      <w:r w:rsidRPr="000F51E4">
        <w:rPr>
          <w:color w:val="337AB7"/>
        </w:rPr>
        <w:t xml:space="preserve">Targeted </w:t>
      </w:r>
      <w:r w:rsidR="009E7BDF">
        <w:rPr>
          <w:color w:val="337AB7"/>
        </w:rPr>
        <w:t>Antic</w:t>
      </w:r>
      <w:r w:rsidR="002763D2">
        <w:rPr>
          <w:color w:val="337AB7"/>
        </w:rPr>
        <w:t xml:space="preserve">ancer </w:t>
      </w:r>
      <w:r w:rsidRPr="000F51E4">
        <w:rPr>
          <w:color w:val="337AB7"/>
        </w:rPr>
        <w:t xml:space="preserve">Drugs </w:t>
      </w:r>
      <w:proofErr w:type="spellStart"/>
      <w:r w:rsidR="002763D2">
        <w:rPr>
          <w:color w:val="337AB7"/>
        </w:rPr>
        <w:t>Nanohubs</w:t>
      </w:r>
      <w:proofErr w:type="spellEnd"/>
      <w:r w:rsidR="002763D2">
        <w:rPr>
          <w:color w:val="337AB7"/>
        </w:rPr>
        <w:t xml:space="preserve"> </w:t>
      </w:r>
      <w:r w:rsidRPr="000F51E4">
        <w:rPr>
          <w:color w:val="337AB7"/>
        </w:rPr>
        <w:t xml:space="preserve">for Pulmonary </w:t>
      </w:r>
      <w:r w:rsidR="002763D2">
        <w:rPr>
          <w:color w:val="337AB7"/>
        </w:rPr>
        <w:t>Delivery</w:t>
      </w:r>
    </w:p>
    <w:p w14:paraId="69F921D1" w14:textId="6FA5EC75" w:rsidR="000F51E4" w:rsidRDefault="000F51E4" w:rsidP="002763D2">
      <w:pPr>
        <w:pStyle w:val="BodyText"/>
        <w:spacing w:before="73" w:line="198" w:lineRule="exact"/>
        <w:ind w:left="100" w:right="5740"/>
        <w:rPr>
          <w:rFonts w:ascii="Arial"/>
        </w:rPr>
      </w:pPr>
      <w:r w:rsidRPr="000F51E4">
        <w:rPr>
          <w:rFonts w:ascii="Arial"/>
        </w:rPr>
        <w:t>Mohd Basyaruddin Abdul Rahman</w:t>
      </w:r>
      <w:r>
        <w:rPr>
          <w:rFonts w:ascii="Arial"/>
        </w:rPr>
        <w:t xml:space="preserve">, </w:t>
      </w:r>
      <w:proofErr w:type="spellStart"/>
      <w:r>
        <w:rPr>
          <w:rFonts w:ascii="Arial"/>
        </w:rPr>
        <w:t>Universiti</w:t>
      </w:r>
      <w:proofErr w:type="spellEnd"/>
      <w:r>
        <w:rPr>
          <w:rFonts w:ascii="Arial"/>
        </w:rPr>
        <w:t xml:space="preserve"> Putra Malaysia </w:t>
      </w:r>
    </w:p>
    <w:p w14:paraId="565261B4" w14:textId="77777777" w:rsidR="00AE3E37" w:rsidRDefault="00AE3E37">
      <w:pPr>
        <w:pStyle w:val="BodyText"/>
        <w:rPr>
          <w:rFonts w:ascii="Arial"/>
          <w:sz w:val="20"/>
        </w:rPr>
      </w:pPr>
    </w:p>
    <w:p w14:paraId="317B16D3" w14:textId="77777777" w:rsidR="00AE3E37" w:rsidRDefault="00AE3E37">
      <w:pPr>
        <w:pStyle w:val="BodyText"/>
        <w:spacing w:before="3"/>
        <w:rPr>
          <w:rFonts w:ascii="Arial"/>
          <w:sz w:val="21"/>
        </w:rPr>
      </w:pPr>
    </w:p>
    <w:p w14:paraId="5A276DB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5A94094" w14:textId="77777777" w:rsidR="00AE3E37" w:rsidRDefault="00A9710C">
      <w:pPr>
        <w:pStyle w:val="Heading3"/>
        <w:spacing w:before="147"/>
        <w:jc w:val="both"/>
      </w:pPr>
      <w:r>
        <w:rPr>
          <w:color w:val="BF5A14"/>
        </w:rPr>
        <w:t>Abstract</w:t>
      </w:r>
      <w:r w:rsidR="00404E5B">
        <w:rPr>
          <w:color w:val="BF5A14"/>
        </w:rPr>
        <w:t xml:space="preserve"> (300 word limit)</w:t>
      </w:r>
    </w:p>
    <w:p w14:paraId="391F3699" w14:textId="22EEBFDE" w:rsidR="00AE3E37" w:rsidRDefault="000F51E4">
      <w:pPr>
        <w:pStyle w:val="BodyText"/>
        <w:spacing w:before="90" w:line="280" w:lineRule="auto"/>
        <w:ind w:left="100"/>
        <w:jc w:val="both"/>
      </w:pPr>
      <w:proofErr w:type="spellStart"/>
      <w:r>
        <w:rPr>
          <w:rFonts w:ascii="Calibri" w:eastAsia="PMingLiU" w:hAnsi="Calibri" w:cs="Times New Roman"/>
        </w:rPr>
        <w:t>Nanocolloidals</w:t>
      </w:r>
      <w:proofErr w:type="spellEnd"/>
      <w:r>
        <w:rPr>
          <w:rFonts w:ascii="Calibri" w:eastAsia="PMingLiU" w:hAnsi="Calibri" w:cs="Times New Roman"/>
        </w:rPr>
        <w:t xml:space="preserve"> and nanomaterials </w:t>
      </w:r>
      <w:r w:rsidRPr="00B10B35">
        <w:rPr>
          <w:rFonts w:ascii="Calibri" w:eastAsia="PMingLiU" w:hAnsi="Calibri" w:cs="Times New Roman"/>
        </w:rPr>
        <w:t>with unique effects and potency are increasingly being considered for</w:t>
      </w:r>
      <w:r>
        <w:rPr>
          <w:rFonts w:ascii="Calibri" w:eastAsia="PMingLiU" w:hAnsi="Calibri" w:cs="Times New Roman"/>
        </w:rPr>
        <w:t xml:space="preserve"> </w:t>
      </w:r>
      <w:r w:rsidRPr="00B10B35">
        <w:rPr>
          <w:rFonts w:ascii="Calibri" w:eastAsia="PMingLiU" w:hAnsi="Calibri" w:cs="Times New Roman"/>
        </w:rPr>
        <w:t>application in lung pathologies</w:t>
      </w:r>
      <w:r>
        <w:rPr>
          <w:rFonts w:ascii="Calibri" w:eastAsia="PMingLiU" w:hAnsi="Calibri" w:cs="Times New Roman"/>
        </w:rPr>
        <w:t xml:space="preserve"> especially lung cancer</w:t>
      </w:r>
      <w:r w:rsidRPr="00B10B35">
        <w:rPr>
          <w:rFonts w:ascii="Calibri" w:eastAsia="PMingLiU" w:hAnsi="Calibri" w:cs="Times New Roman"/>
        </w:rPr>
        <w:t xml:space="preserve">. </w:t>
      </w:r>
      <w:r>
        <w:rPr>
          <w:rFonts w:ascii="Calibri" w:eastAsia="PMingLiU" w:hAnsi="Calibri" w:cs="Times New Roman"/>
        </w:rPr>
        <w:t xml:space="preserve">Various anticancer drugs </w:t>
      </w:r>
      <w:r w:rsidRPr="00234A0F">
        <w:rPr>
          <w:rFonts w:ascii="Calibri" w:eastAsia="PMingLiU" w:hAnsi="Calibri" w:cs="Times New Roman"/>
        </w:rPr>
        <w:t>ha</w:t>
      </w:r>
      <w:r>
        <w:rPr>
          <w:rFonts w:ascii="Calibri" w:eastAsia="PMingLiU" w:hAnsi="Calibri" w:cs="Times New Roman"/>
        </w:rPr>
        <w:t>ve</w:t>
      </w:r>
      <w:r w:rsidRPr="00234A0F">
        <w:rPr>
          <w:rFonts w:ascii="Calibri" w:eastAsia="PMingLiU" w:hAnsi="Calibri" w:cs="Times New Roman"/>
        </w:rPr>
        <w:t xml:space="preserve"> been extensively investigated for its pharmacological effects on lung cancer. However, clinical applications of </w:t>
      </w:r>
      <w:r>
        <w:rPr>
          <w:rFonts w:ascii="Calibri" w:eastAsia="PMingLiU" w:hAnsi="Calibri" w:cs="Times New Roman"/>
        </w:rPr>
        <w:t xml:space="preserve">hydrophobic drugs </w:t>
      </w:r>
      <w:r w:rsidRPr="00234A0F">
        <w:rPr>
          <w:rFonts w:ascii="Calibri" w:eastAsia="PMingLiU" w:hAnsi="Calibri" w:cs="Times New Roman"/>
        </w:rPr>
        <w:t xml:space="preserve">are limited due to poor solubility and low stability in aqueous medium. </w:t>
      </w:r>
      <w:proofErr w:type="spellStart"/>
      <w:r w:rsidRPr="00C83E5A">
        <w:rPr>
          <w:szCs w:val="24"/>
        </w:rPr>
        <w:t>Nanoemulsion</w:t>
      </w:r>
      <w:proofErr w:type="spellEnd"/>
      <w:r w:rsidRPr="00C83E5A">
        <w:rPr>
          <w:szCs w:val="24"/>
        </w:rPr>
        <w:t xml:space="preserve"> provides several advantages for pulmonary application and need to be formulated using biocompatible excipients due to stability and toxicity concerns.</w:t>
      </w:r>
      <w:r>
        <w:rPr>
          <w:szCs w:val="24"/>
        </w:rPr>
        <w:t xml:space="preserve"> Single and dual drugs </w:t>
      </w:r>
      <w:proofErr w:type="spellStart"/>
      <w:r>
        <w:rPr>
          <w:szCs w:val="24"/>
        </w:rPr>
        <w:t>nanoemulsion</w:t>
      </w:r>
      <w:proofErr w:type="spellEnd"/>
      <w:r>
        <w:rPr>
          <w:szCs w:val="24"/>
        </w:rPr>
        <w:t xml:space="preserve"> systems formulated using palm-based esters and further characterized </w:t>
      </w:r>
      <w:proofErr w:type="spellStart"/>
      <w:r>
        <w:rPr>
          <w:szCs w:val="24"/>
        </w:rPr>
        <w:t>physico</w:t>
      </w:r>
      <w:proofErr w:type="spellEnd"/>
      <w:r>
        <w:rPr>
          <w:szCs w:val="24"/>
        </w:rPr>
        <w:t xml:space="preserve">-chemically and aerodynamically will be discussed. Development of </w:t>
      </w:r>
      <w:proofErr w:type="spellStart"/>
      <w:r>
        <w:rPr>
          <w:szCs w:val="24"/>
        </w:rPr>
        <w:t>nanohubs</w:t>
      </w:r>
      <w:proofErr w:type="spellEnd"/>
      <w:r>
        <w:rPr>
          <w:szCs w:val="24"/>
        </w:rPr>
        <w:t xml:space="preserve"> from graphene, iron oxides, mesoporous silica and reticular materials were also explored. </w:t>
      </w:r>
      <w:r w:rsidRPr="00C83E5A">
        <w:rPr>
          <w:szCs w:val="24"/>
        </w:rPr>
        <w:t xml:space="preserve">Though, when the carrier is considered as a whole system, several requirements on its aerodynamic properties should be </w:t>
      </w:r>
      <w:proofErr w:type="gramStart"/>
      <w:r w:rsidRPr="00C83E5A">
        <w:rPr>
          <w:szCs w:val="24"/>
        </w:rPr>
        <w:t>taken into account</w:t>
      </w:r>
      <w:proofErr w:type="gramEnd"/>
      <w:r w:rsidRPr="00C83E5A">
        <w:rPr>
          <w:szCs w:val="24"/>
        </w:rPr>
        <w:t xml:space="preserve"> for effective pulmonary delivery.</w:t>
      </w:r>
      <w:r>
        <w:rPr>
          <w:szCs w:val="24"/>
        </w:rPr>
        <w:t xml:space="preserve"> </w:t>
      </w:r>
      <w:r w:rsidRPr="00C83E5A">
        <w:rPr>
          <w:szCs w:val="24"/>
        </w:rPr>
        <w:t xml:space="preserve">These preliminary screening on aerosolization performance of nebulized </w:t>
      </w:r>
      <w:proofErr w:type="spellStart"/>
      <w:r w:rsidRPr="00C83E5A">
        <w:rPr>
          <w:szCs w:val="24"/>
        </w:rPr>
        <w:t>nano</w:t>
      </w:r>
      <w:r>
        <w:rPr>
          <w:szCs w:val="24"/>
        </w:rPr>
        <w:t>hubs</w:t>
      </w:r>
      <w:proofErr w:type="spellEnd"/>
      <w:r w:rsidRPr="00C83E5A">
        <w:rPr>
          <w:szCs w:val="24"/>
        </w:rPr>
        <w:t xml:space="preserve"> can possibly correlates the deposition with in vivo studies and implies that the formulations can be deposited in deep lung region, where the tumors are normally found.</w:t>
      </w:r>
      <w:r>
        <w:rPr>
          <w:szCs w:val="24"/>
        </w:rPr>
        <w:t xml:space="preserve"> A sustained release of drugs and their kinetics analysis suggested slow released of drugs to the targeted site at lower </w:t>
      </w:r>
      <w:proofErr w:type="spellStart"/>
      <w:r>
        <w:rPr>
          <w:szCs w:val="24"/>
        </w:rPr>
        <w:t>pH.</w:t>
      </w:r>
      <w:proofErr w:type="spellEnd"/>
      <w:r>
        <w:rPr>
          <w:szCs w:val="24"/>
        </w:rPr>
        <w:t xml:space="preserve"> Based on in vitro and ex vivo studies, it is interesting to relate on how the n</w:t>
      </w:r>
      <w:r w:rsidRPr="00187120">
        <w:rPr>
          <w:szCs w:val="24"/>
        </w:rPr>
        <w:t>ano size may affect nanotoxicity of the cells</w:t>
      </w:r>
      <w:r>
        <w:rPr>
          <w:szCs w:val="24"/>
        </w:rPr>
        <w:t>. I</w:t>
      </w:r>
      <w:r w:rsidRPr="00385B68">
        <w:rPr>
          <w:szCs w:val="24"/>
        </w:rPr>
        <w:t xml:space="preserve">nhalation therapy of lipid-based </w:t>
      </w:r>
      <w:r>
        <w:rPr>
          <w:szCs w:val="24"/>
        </w:rPr>
        <w:t>and solid nano</w:t>
      </w:r>
      <w:r w:rsidRPr="00385B68">
        <w:rPr>
          <w:szCs w:val="24"/>
        </w:rPr>
        <w:t>c</w:t>
      </w:r>
      <w:r>
        <w:rPr>
          <w:szCs w:val="24"/>
        </w:rPr>
        <w:t>arriers</w:t>
      </w:r>
      <w:r w:rsidRPr="00385B68">
        <w:rPr>
          <w:szCs w:val="24"/>
        </w:rPr>
        <w:t xml:space="preserve"> has great potential in direct target towards the </w:t>
      </w:r>
      <w:r>
        <w:rPr>
          <w:szCs w:val="24"/>
        </w:rPr>
        <w:t>respiratory diseases</w:t>
      </w:r>
      <w:r w:rsidRPr="00385B68">
        <w:rPr>
          <w:szCs w:val="24"/>
        </w:rPr>
        <w:t>.</w:t>
      </w:r>
    </w:p>
    <w:p w14:paraId="7D7E5455" w14:textId="77777777" w:rsidR="00AE3E37" w:rsidRDefault="00A9710C">
      <w:pPr>
        <w:pStyle w:val="Heading3"/>
        <w:spacing w:before="74"/>
      </w:pPr>
      <w:r>
        <w:rPr>
          <w:b w:val="0"/>
        </w:rPr>
        <w:br w:type="column"/>
      </w:r>
      <w:r>
        <w:rPr>
          <w:color w:val="BF5A14"/>
        </w:rPr>
        <w:t>Image</w:t>
      </w:r>
    </w:p>
    <w:p w14:paraId="72764F64" w14:textId="4D47C85F" w:rsidR="00AE3E37" w:rsidRDefault="002763D2" w:rsidP="002763D2">
      <w:pPr>
        <w:pStyle w:val="BodyText"/>
        <w:spacing w:before="2"/>
        <w:jc w:val="center"/>
        <w:rPr>
          <w:rFonts w:ascii="Arial"/>
          <w:b/>
          <w:sz w:val="16"/>
        </w:rPr>
      </w:pPr>
      <w:r w:rsidRPr="002763D2">
        <w:rPr>
          <w:rFonts w:ascii="Arial"/>
          <w:b/>
          <w:sz w:val="16"/>
        </w:rPr>
        <w:drawing>
          <wp:inline distT="0" distB="0" distL="0" distR="0" wp14:anchorId="55DEBB34" wp14:editId="35ADB8EE">
            <wp:extent cx="2816225" cy="1763742"/>
            <wp:effectExtent l="0" t="0" r="317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35917" cy="1776074"/>
                    </a:xfrm>
                    <a:prstGeom prst="rect">
                      <a:avLst/>
                    </a:prstGeom>
                  </pic:spPr>
                </pic:pic>
              </a:graphicData>
            </a:graphic>
          </wp:inline>
        </w:drawing>
      </w:r>
    </w:p>
    <w:p w14:paraId="3FD09BC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5C57D42" w14:textId="1E1C0D9A" w:rsidR="000F51E4" w:rsidRPr="000F51E4" w:rsidRDefault="000F51E4" w:rsidP="000F51E4">
      <w:pPr>
        <w:pStyle w:val="ListParagraph"/>
        <w:numPr>
          <w:ilvl w:val="0"/>
          <w:numId w:val="3"/>
        </w:numPr>
        <w:tabs>
          <w:tab w:val="left" w:pos="384"/>
        </w:tabs>
        <w:spacing w:before="103" w:line="216" w:lineRule="exact"/>
        <w:ind w:right="138"/>
        <w:rPr>
          <w:sz w:val="18"/>
        </w:rPr>
      </w:pPr>
      <w:r w:rsidRPr="000F51E4">
        <w:rPr>
          <w:sz w:val="18"/>
        </w:rPr>
        <w:t>Kamal</w:t>
      </w:r>
      <w:r>
        <w:rPr>
          <w:sz w:val="18"/>
        </w:rPr>
        <w:t xml:space="preserve"> NA et al (2021) </w:t>
      </w:r>
      <w:r w:rsidRPr="000F51E4">
        <w:rPr>
          <w:sz w:val="18"/>
        </w:rPr>
        <w:t xml:space="preserve">Surface Peptide Functionalization of Zeolitic Imidazolate Framework-8 for Autonomous Homing and Enhanced Delivery of Chemotherapeutic Agent to Lung Tumor Cells, Dalton Transactions, 2021, in press. Cover page </w:t>
      </w:r>
    </w:p>
    <w:p w14:paraId="64B8738D" w14:textId="0314B1F9" w:rsidR="000F51E4" w:rsidRPr="000F51E4" w:rsidRDefault="000F51E4" w:rsidP="000F51E4">
      <w:pPr>
        <w:pStyle w:val="ListParagraph"/>
        <w:numPr>
          <w:ilvl w:val="0"/>
          <w:numId w:val="3"/>
        </w:numPr>
        <w:tabs>
          <w:tab w:val="left" w:pos="384"/>
        </w:tabs>
        <w:spacing w:before="103" w:line="216" w:lineRule="exact"/>
        <w:ind w:right="138"/>
        <w:rPr>
          <w:sz w:val="18"/>
        </w:rPr>
      </w:pPr>
      <w:r w:rsidRPr="000F51E4">
        <w:rPr>
          <w:sz w:val="18"/>
        </w:rPr>
        <w:t>Isa</w:t>
      </w:r>
      <w:r>
        <w:rPr>
          <w:sz w:val="18"/>
        </w:rPr>
        <w:t xml:space="preserve"> ED </w:t>
      </w:r>
      <w:r>
        <w:rPr>
          <w:sz w:val="18"/>
        </w:rPr>
        <w:t xml:space="preserve">et al </w:t>
      </w:r>
      <w:r w:rsidRPr="000F51E4">
        <w:rPr>
          <w:sz w:val="18"/>
        </w:rPr>
        <w:t>(2021) Progress in mesoporous silica nanoparticles as drug delivery agents for cancer treatment. Pharmaceutics, 2021, 13, 152.</w:t>
      </w:r>
    </w:p>
    <w:p w14:paraId="1335CD01" w14:textId="4BFC459E" w:rsidR="000F51E4" w:rsidRPr="000F51E4" w:rsidRDefault="000F51E4" w:rsidP="000F51E4">
      <w:pPr>
        <w:pStyle w:val="ListParagraph"/>
        <w:numPr>
          <w:ilvl w:val="0"/>
          <w:numId w:val="3"/>
        </w:numPr>
        <w:tabs>
          <w:tab w:val="left" w:pos="384"/>
        </w:tabs>
        <w:spacing w:before="103" w:line="216" w:lineRule="exact"/>
        <w:ind w:right="138"/>
        <w:rPr>
          <w:sz w:val="18"/>
        </w:rPr>
      </w:pPr>
      <w:proofErr w:type="spellStart"/>
      <w:r w:rsidRPr="000F51E4">
        <w:rPr>
          <w:sz w:val="18"/>
        </w:rPr>
        <w:t>Saimi</w:t>
      </w:r>
      <w:proofErr w:type="spellEnd"/>
      <w:r w:rsidRPr="000F51E4">
        <w:rPr>
          <w:sz w:val="18"/>
        </w:rPr>
        <w:t xml:space="preserve"> </w:t>
      </w:r>
      <w:r>
        <w:rPr>
          <w:sz w:val="18"/>
        </w:rPr>
        <w:t>NI</w:t>
      </w:r>
      <w:r w:rsidRPr="000F51E4">
        <w:rPr>
          <w:sz w:val="18"/>
        </w:rPr>
        <w:t xml:space="preserve"> </w:t>
      </w:r>
      <w:r>
        <w:rPr>
          <w:sz w:val="18"/>
        </w:rPr>
        <w:t xml:space="preserve">et al </w:t>
      </w:r>
      <w:r w:rsidRPr="000F51E4">
        <w:rPr>
          <w:sz w:val="18"/>
        </w:rPr>
        <w:t xml:space="preserve">(2021) Aerosolized </w:t>
      </w:r>
      <w:proofErr w:type="spellStart"/>
      <w:r w:rsidRPr="000F51E4">
        <w:rPr>
          <w:sz w:val="18"/>
        </w:rPr>
        <w:t>Niosome</w:t>
      </w:r>
      <w:proofErr w:type="spellEnd"/>
      <w:r w:rsidRPr="000F51E4">
        <w:rPr>
          <w:sz w:val="18"/>
        </w:rPr>
        <w:t xml:space="preserve"> Formulation containing Gemcitabine and Cisplatin for Lung Cancer Treatment: Optimization, </w:t>
      </w:r>
      <w:proofErr w:type="gramStart"/>
      <w:r w:rsidRPr="000F51E4">
        <w:rPr>
          <w:sz w:val="18"/>
        </w:rPr>
        <w:t>Characterization</w:t>
      </w:r>
      <w:proofErr w:type="gramEnd"/>
      <w:r w:rsidRPr="000F51E4">
        <w:rPr>
          <w:sz w:val="18"/>
        </w:rPr>
        <w:t xml:space="preserve"> and In-vitro Evaluation. Pharmaceutics, 2021, 13, 59.</w:t>
      </w:r>
    </w:p>
    <w:p w14:paraId="20FCB1E5" w14:textId="48E845EF" w:rsidR="000F51E4" w:rsidRDefault="000F51E4" w:rsidP="005973B9">
      <w:pPr>
        <w:pStyle w:val="ListParagraph"/>
        <w:numPr>
          <w:ilvl w:val="0"/>
          <w:numId w:val="3"/>
        </w:numPr>
        <w:tabs>
          <w:tab w:val="left" w:pos="384"/>
        </w:tabs>
        <w:spacing w:before="103" w:line="216" w:lineRule="exact"/>
        <w:ind w:right="138" w:hanging="283"/>
        <w:rPr>
          <w:sz w:val="18"/>
        </w:rPr>
      </w:pPr>
      <w:r w:rsidRPr="000F51E4">
        <w:rPr>
          <w:sz w:val="18"/>
        </w:rPr>
        <w:t>Lee</w:t>
      </w:r>
      <w:r>
        <w:rPr>
          <w:sz w:val="18"/>
        </w:rPr>
        <w:t xml:space="preserve"> XJ</w:t>
      </w:r>
      <w:r w:rsidRPr="000F51E4">
        <w:rPr>
          <w:sz w:val="18"/>
        </w:rPr>
        <w:t xml:space="preserve"> </w:t>
      </w:r>
      <w:r>
        <w:rPr>
          <w:sz w:val="18"/>
        </w:rPr>
        <w:t xml:space="preserve">et al </w:t>
      </w:r>
      <w:r w:rsidRPr="000F51E4">
        <w:rPr>
          <w:sz w:val="18"/>
        </w:rPr>
        <w:t>(2020) In-situ surface functionalization of superparamagnetic reduced graphene oxide–Fe</w:t>
      </w:r>
      <w:r w:rsidRPr="000F51E4">
        <w:rPr>
          <w:sz w:val="18"/>
          <w:vertAlign w:val="subscript"/>
        </w:rPr>
        <w:t>3</w:t>
      </w:r>
      <w:r w:rsidRPr="000F51E4">
        <w:rPr>
          <w:sz w:val="18"/>
        </w:rPr>
        <w:t>O</w:t>
      </w:r>
      <w:r w:rsidRPr="000F51E4">
        <w:rPr>
          <w:sz w:val="18"/>
          <w:vertAlign w:val="subscript"/>
        </w:rPr>
        <w:t>4</w:t>
      </w:r>
      <w:r w:rsidRPr="000F51E4">
        <w:rPr>
          <w:sz w:val="18"/>
        </w:rPr>
        <w:t xml:space="preserve"> nanocomposite via </w:t>
      </w:r>
      <w:r w:rsidRPr="000F51E4">
        <w:rPr>
          <w:i/>
          <w:iCs/>
          <w:sz w:val="18"/>
        </w:rPr>
        <w:t>Ganoderma lucidum</w:t>
      </w:r>
      <w:r w:rsidRPr="000F51E4">
        <w:rPr>
          <w:sz w:val="18"/>
        </w:rPr>
        <w:t xml:space="preserve"> extract for targeted cancer therapy application. Applied Surface Science, 2020, 512, 145738.</w:t>
      </w:r>
    </w:p>
    <w:p w14:paraId="4B7D8148" w14:textId="4D4E5665" w:rsidR="002763D2" w:rsidRPr="002763D2" w:rsidRDefault="002763D2" w:rsidP="002763D2">
      <w:pPr>
        <w:pStyle w:val="ListParagraph"/>
        <w:numPr>
          <w:ilvl w:val="0"/>
          <w:numId w:val="3"/>
        </w:numPr>
        <w:rPr>
          <w:sz w:val="18"/>
        </w:rPr>
      </w:pPr>
      <w:proofErr w:type="spellStart"/>
      <w:r w:rsidRPr="002763D2">
        <w:rPr>
          <w:sz w:val="18"/>
        </w:rPr>
        <w:t>Asmawi</w:t>
      </w:r>
      <w:proofErr w:type="spellEnd"/>
      <w:r>
        <w:rPr>
          <w:sz w:val="18"/>
        </w:rPr>
        <w:t xml:space="preserve"> AA et al</w:t>
      </w:r>
      <w:r w:rsidRPr="002763D2">
        <w:rPr>
          <w:sz w:val="18"/>
        </w:rPr>
        <w:t xml:space="preserve"> (2019). Excipients selection and aerodynamic characterization of nebulized lipid based </w:t>
      </w:r>
      <w:proofErr w:type="spellStart"/>
      <w:r w:rsidRPr="002763D2">
        <w:rPr>
          <w:sz w:val="18"/>
        </w:rPr>
        <w:t>nanoemulsion</w:t>
      </w:r>
      <w:proofErr w:type="spellEnd"/>
      <w:r w:rsidRPr="002763D2">
        <w:rPr>
          <w:sz w:val="18"/>
        </w:rPr>
        <w:t xml:space="preserve"> loaded with docetaxel for lung cancer treatment. Drug Delivery and Translational Research, 2019, 9 (2), 543–554. </w:t>
      </w:r>
    </w:p>
    <w:p w14:paraId="4DEE9B40" w14:textId="51554ADD"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5C6D25F" w14:textId="77777777" w:rsidR="00AE3E37" w:rsidRDefault="00AE3E37">
      <w:pPr>
        <w:pStyle w:val="BodyText"/>
        <w:rPr>
          <w:rFonts w:ascii="Calibri"/>
          <w:sz w:val="20"/>
        </w:rPr>
      </w:pPr>
    </w:p>
    <w:p w14:paraId="4781647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D94F309" wp14:editId="263C4E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BEF10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9F84741" w14:textId="227DD09B" w:rsidR="00AE3E37" w:rsidRDefault="008756E6" w:rsidP="00404E5B">
      <w:pPr>
        <w:spacing w:before="92"/>
        <w:ind w:right="4234"/>
        <w:rPr>
          <w:rFonts w:ascii="Arial"/>
        </w:rPr>
      </w:pPr>
      <w:r>
        <w:rPr>
          <w:noProof/>
        </w:rPr>
        <w:t xml:space="preserve">              </w:t>
      </w:r>
      <w:r w:rsidR="000F51E4">
        <w:rPr>
          <w:noProof/>
        </w:rPr>
        <w:drawing>
          <wp:inline distT="0" distB="0" distL="0" distR="0" wp14:anchorId="6BF492B4" wp14:editId="2988B961">
            <wp:extent cx="499910" cy="5977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6853" cy="641940"/>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FBC8818" w14:textId="019E1DE1" w:rsidR="000F51E4" w:rsidRDefault="000F51E4" w:rsidP="000F51E4">
      <w:pPr>
        <w:spacing w:before="41" w:line="154" w:lineRule="exact"/>
        <w:ind w:left="213" w:right="231"/>
        <w:jc w:val="both"/>
        <w:rPr>
          <w:rFonts w:ascii="Arial"/>
          <w:sz w:val="14"/>
        </w:rPr>
      </w:pPr>
      <w:r w:rsidRPr="000F51E4">
        <w:rPr>
          <w:rFonts w:ascii="Arial"/>
          <w:sz w:val="14"/>
        </w:rPr>
        <w:t xml:space="preserve">Professor Dr. Mohd Basyaruddin Abdul Rahman is a Senior Professor of Chemistry at UPM and was appointed as a Distinguished Visiting Scholar at the University of California, </w:t>
      </w:r>
      <w:proofErr w:type="gramStart"/>
      <w:r w:rsidRPr="000F51E4">
        <w:rPr>
          <w:rFonts w:ascii="Arial"/>
          <w:sz w:val="14"/>
        </w:rPr>
        <w:t>Berkeley</w:t>
      </w:r>
      <w:proofErr w:type="gramEnd"/>
      <w:r w:rsidRPr="000F51E4">
        <w:rPr>
          <w:rFonts w:ascii="Arial"/>
          <w:sz w:val="14"/>
        </w:rPr>
        <w:t xml:space="preserve"> and Osaka University. He received his </w:t>
      </w:r>
      <w:proofErr w:type="spellStart"/>
      <w:proofErr w:type="gramStart"/>
      <w:r w:rsidRPr="000F51E4">
        <w:rPr>
          <w:rFonts w:ascii="Arial"/>
          <w:sz w:val="14"/>
        </w:rPr>
        <w:t>Ph.D</w:t>
      </w:r>
      <w:proofErr w:type="spellEnd"/>
      <w:proofErr w:type="gramEnd"/>
      <w:r w:rsidRPr="000F51E4">
        <w:rPr>
          <w:rFonts w:ascii="Arial"/>
          <w:sz w:val="14"/>
        </w:rPr>
        <w:t xml:space="preserve"> in Catalysis Chemistry from the University of Southampton and post-doctoral in Structural Biology at the University of Edinburgh. He has secured more than RM25 million worth of research grants, published more than 200 cited papers and developed 20 patents. He has been received the Young Scientist award from various bodies including IUPAC, the American Chemical Society, and the </w:t>
      </w:r>
      <w:proofErr w:type="spellStart"/>
      <w:r w:rsidRPr="000F51E4">
        <w:rPr>
          <w:rFonts w:ascii="Arial"/>
          <w:sz w:val="14"/>
        </w:rPr>
        <w:t>InterAcademy</w:t>
      </w:r>
      <w:proofErr w:type="spellEnd"/>
      <w:r w:rsidRPr="000F51E4">
        <w:rPr>
          <w:rFonts w:ascii="Arial"/>
          <w:sz w:val="14"/>
        </w:rPr>
        <w:t xml:space="preserve"> Panel. He also won the National Intellectual Property Award 2009 and was named the most Outstanding Young Malaysian 2008 and Faces of </w:t>
      </w:r>
      <w:proofErr w:type="spellStart"/>
      <w:r w:rsidRPr="000F51E4">
        <w:rPr>
          <w:rFonts w:ascii="Arial"/>
          <w:sz w:val="14"/>
        </w:rPr>
        <w:t>Science@Malaysia</w:t>
      </w:r>
      <w:proofErr w:type="spellEnd"/>
      <w:r w:rsidRPr="000F51E4">
        <w:rPr>
          <w:rFonts w:ascii="Arial"/>
          <w:sz w:val="14"/>
        </w:rPr>
        <w:t xml:space="preserve">. Currently, he is developing several translational researches on </w:t>
      </w:r>
      <w:proofErr w:type="spellStart"/>
      <w:r w:rsidRPr="000F51E4">
        <w:rPr>
          <w:rFonts w:ascii="Arial"/>
          <w:sz w:val="14"/>
        </w:rPr>
        <w:t>aerosolised</w:t>
      </w:r>
      <w:proofErr w:type="spellEnd"/>
      <w:r w:rsidRPr="000F51E4">
        <w:rPr>
          <w:rFonts w:ascii="Arial"/>
          <w:sz w:val="14"/>
        </w:rPr>
        <w:t xml:space="preserve"> </w:t>
      </w:r>
      <w:proofErr w:type="spellStart"/>
      <w:r w:rsidRPr="000F51E4">
        <w:rPr>
          <w:rFonts w:ascii="Arial"/>
          <w:sz w:val="14"/>
        </w:rPr>
        <w:t>nanoemulsion</w:t>
      </w:r>
      <w:proofErr w:type="spellEnd"/>
      <w:r w:rsidRPr="000F51E4">
        <w:rPr>
          <w:rFonts w:ascii="Arial"/>
          <w:sz w:val="14"/>
        </w:rPr>
        <w:t xml:space="preserve"> systems and reticular nanomaterials as </w:t>
      </w:r>
      <w:proofErr w:type="spellStart"/>
      <w:r w:rsidRPr="000F51E4">
        <w:rPr>
          <w:rFonts w:ascii="Arial"/>
          <w:sz w:val="14"/>
        </w:rPr>
        <w:t>nanohubs</w:t>
      </w:r>
      <w:proofErr w:type="spellEnd"/>
      <w:r w:rsidRPr="000F51E4">
        <w:rPr>
          <w:rFonts w:ascii="Arial"/>
          <w:sz w:val="14"/>
        </w:rPr>
        <w:t xml:space="preserve"> for delivery of drugs for cancer treatment and delivery of pesticides for sustainable agriculture.</w:t>
      </w:r>
    </w:p>
    <w:p w14:paraId="268DA883" w14:textId="5F8A5044" w:rsidR="00AE3E37" w:rsidRDefault="00A9710C">
      <w:pPr>
        <w:spacing w:before="62"/>
        <w:ind w:left="4217" w:right="4235"/>
        <w:jc w:val="center"/>
        <w:rPr>
          <w:rFonts w:ascii="Arial"/>
          <w:sz w:val="14"/>
        </w:rPr>
      </w:pPr>
      <w:r>
        <w:rPr>
          <w:rFonts w:ascii="Arial"/>
          <w:sz w:val="14"/>
        </w:rPr>
        <w:t xml:space="preserve">Email: </w:t>
      </w:r>
      <w:hyperlink r:id="rId11" w:history="1">
        <w:r w:rsidR="000F51E4" w:rsidRPr="00D10CA9">
          <w:rPr>
            <w:rStyle w:val="Hyperlink"/>
            <w:rFonts w:ascii="Arial"/>
            <w:sz w:val="14"/>
          </w:rPr>
          <w:t>basya@upm.edu.my</w:t>
        </w:r>
      </w:hyperlink>
    </w:p>
    <w:p w14:paraId="2386737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7886906" wp14:editId="2731E02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5873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808A02D" w14:textId="77777777" w:rsidR="00AE3E37" w:rsidRDefault="00AE3E37">
      <w:pPr>
        <w:pStyle w:val="BodyText"/>
        <w:rPr>
          <w:rFonts w:ascii="Arial"/>
          <w:sz w:val="20"/>
        </w:rPr>
      </w:pPr>
    </w:p>
    <w:p w14:paraId="30F3ABFC" w14:textId="77777777" w:rsidR="00AE3E37" w:rsidRPr="00B21A57" w:rsidRDefault="00A9710C">
      <w:pPr>
        <w:spacing w:before="39"/>
        <w:ind w:left="100"/>
        <w:rPr>
          <w:rFonts w:ascii="Minion Pro"/>
          <w:b/>
          <w:sz w:val="20"/>
        </w:rPr>
      </w:pPr>
      <w:r w:rsidRPr="00B21A57">
        <w:rPr>
          <w:rFonts w:ascii="Minion Pro"/>
          <w:b/>
          <w:sz w:val="20"/>
        </w:rPr>
        <w:t>Notes/Comments:</w:t>
      </w:r>
    </w:p>
    <w:p w14:paraId="0F199EA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4E7C6F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B8E361" w14:textId="77777777" w:rsidR="00297287" w:rsidRDefault="00297287">
      <w:r>
        <w:separator/>
      </w:r>
    </w:p>
  </w:endnote>
  <w:endnote w:type="continuationSeparator" w:id="0">
    <w:p w14:paraId="4539D12A" w14:textId="77777777" w:rsidR="00297287" w:rsidRDefault="00297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98167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10E8BE0" wp14:editId="7618BC6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5077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F1B49E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0E8B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DA5077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F1B49E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E01C0AC" wp14:editId="144951F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FBB6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86541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1C0A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2FBFBB6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86541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BD93AA7" wp14:editId="37AC0A0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B4C8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53A4F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93AA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71B4C8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53A4F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8CDD28" w14:textId="77777777" w:rsidR="00297287" w:rsidRDefault="00297287">
      <w:r>
        <w:separator/>
      </w:r>
    </w:p>
  </w:footnote>
  <w:footnote w:type="continuationSeparator" w:id="0">
    <w:p w14:paraId="77B82E5B" w14:textId="77777777" w:rsidR="00297287" w:rsidRDefault="00297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9E353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7B0300F" wp14:editId="1D3089F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9CE4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0300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E09CE4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A298C63" wp14:editId="56FBB2F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EE7C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CFC2B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98C6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6BEE7C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CFC2B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F51E4"/>
    <w:rsid w:val="001263DF"/>
    <w:rsid w:val="002455EC"/>
    <w:rsid w:val="002763D2"/>
    <w:rsid w:val="00292ED9"/>
    <w:rsid w:val="00297287"/>
    <w:rsid w:val="00404E5B"/>
    <w:rsid w:val="00414F7B"/>
    <w:rsid w:val="004355DC"/>
    <w:rsid w:val="004749B4"/>
    <w:rsid w:val="00494130"/>
    <w:rsid w:val="004F3523"/>
    <w:rsid w:val="005973B9"/>
    <w:rsid w:val="005B3A56"/>
    <w:rsid w:val="006060CE"/>
    <w:rsid w:val="0063497F"/>
    <w:rsid w:val="00873DF0"/>
    <w:rsid w:val="008756E6"/>
    <w:rsid w:val="008A08B6"/>
    <w:rsid w:val="0091726C"/>
    <w:rsid w:val="009B2D44"/>
    <w:rsid w:val="009E7BDF"/>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2CE188"/>
  <w15:docId w15:val="{5C49222A-140F-436F-9F6C-ABDEA7660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F5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asya@upm.edu.my"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MOHD BASYARUDDIN BIN ABDUL RAHMAN</cp:lastModifiedBy>
  <cp:revision>2</cp:revision>
  <dcterms:created xsi:type="dcterms:W3CDTF">2021-02-22T08:44:00Z</dcterms:created>
  <dcterms:modified xsi:type="dcterms:W3CDTF">2021-02-22T08:44:00Z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