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0CF" w:rsidRDefault="008910CF" w:rsidP="005973B9">
      <w:pPr>
        <w:pStyle w:val="BodyText"/>
        <w:spacing w:before="73" w:line="198" w:lineRule="exact"/>
        <w:ind w:left="100" w:right="5987"/>
        <w:rPr>
          <w:rFonts w:ascii="Arial"/>
        </w:rPr>
      </w:pPr>
      <w:r w:rsidRPr="008910CF">
        <w:rPr>
          <w:rFonts w:ascii="Minion Pro" w:eastAsia="Minion Pro" w:hAnsi="Minion Pro" w:cs="Minion Pro"/>
          <w:b/>
          <w:bCs/>
          <w:color w:val="337AB7"/>
          <w:sz w:val="36"/>
          <w:szCs w:val="36"/>
        </w:rPr>
        <w:t>Nanotechnology for solar energy systems</w:t>
      </w:r>
    </w:p>
    <w:p w:rsidR="005973B9" w:rsidRDefault="007B1386" w:rsidP="007B1386">
      <w:pPr>
        <w:pStyle w:val="BodyText"/>
        <w:spacing w:before="73" w:line="198" w:lineRule="exact"/>
        <w:ind w:left="100" w:right="5987"/>
        <w:rPr>
          <w:rFonts w:ascii="Arial"/>
        </w:rPr>
      </w:pPr>
      <w:r>
        <w:rPr>
          <w:rFonts w:ascii="Arial"/>
        </w:rPr>
        <w:t>Mohsen Sheikholeslami</w:t>
      </w:r>
      <w:bookmarkStart w:id="0" w:name="_GoBack"/>
      <w:bookmarkEnd w:id="0"/>
      <w:r>
        <w:rPr>
          <w:rFonts w:ascii="Arial"/>
        </w:rPr>
        <w:br/>
      </w:r>
      <w:r w:rsidRPr="007B1386">
        <w:rPr>
          <w:rFonts w:ascii="Arial"/>
        </w:rPr>
        <w:t xml:space="preserve">Department of Mechanical Engineering, </w:t>
      </w:r>
      <w:proofErr w:type="spellStart"/>
      <w:r w:rsidRPr="007B1386">
        <w:rPr>
          <w:rFonts w:ascii="Arial"/>
        </w:rPr>
        <w:t>Babol</w:t>
      </w:r>
      <w:proofErr w:type="spellEnd"/>
      <w:r w:rsidRPr="007B1386">
        <w:rPr>
          <w:rFonts w:ascii="Arial"/>
        </w:rPr>
        <w:t xml:space="preserve"> </w:t>
      </w:r>
      <w:proofErr w:type="spellStart"/>
      <w:r w:rsidRPr="007B1386">
        <w:rPr>
          <w:rFonts w:ascii="Arial"/>
        </w:rPr>
        <w:t>Noshirvani</w:t>
      </w:r>
      <w:proofErr w:type="spellEnd"/>
      <w:r w:rsidRPr="007B1386">
        <w:rPr>
          <w:rFonts w:ascii="Arial"/>
        </w:rPr>
        <w:t xml:space="preserve"> University of Technology, </w:t>
      </w:r>
      <w:proofErr w:type="spellStart"/>
      <w:r w:rsidRPr="007B1386">
        <w:rPr>
          <w:rFonts w:ascii="Arial"/>
        </w:rPr>
        <w:t>Babol</w:t>
      </w:r>
      <w:proofErr w:type="spellEnd"/>
      <w:r w:rsidRPr="007B1386">
        <w:rPr>
          <w:rFonts w:ascii="Arial"/>
        </w:rPr>
        <w:t xml:space="preserve">, Iran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8910CF">
      <w:pPr>
        <w:pStyle w:val="BodyText"/>
        <w:spacing w:before="90" w:line="280" w:lineRule="auto"/>
        <w:ind w:left="100"/>
        <w:jc w:val="both"/>
      </w:pPr>
      <w:r w:rsidRPr="008910CF">
        <w:t xml:space="preserve">Because of the grown demand for the energy and also grown price of materials, it is significant to present low price and energy efficient materials. This should be said that the amount of fossil fuels throughout the world is decreasing because of grown energy demand. To relate the energy demand, it is imperative to rely on the solar energy, as it is renewable energy, freely available in the world. Recently, the temperature of the earth's atmosphere is growing which can be used and then converted to beneficial energy in the shape of heating of water. One of the techniques is using a flat plate collector. One of the innovative passive methods which </w:t>
      </w:r>
      <w:proofErr w:type="gramStart"/>
      <w:r w:rsidRPr="008910CF">
        <w:t>is</w:t>
      </w:r>
      <w:proofErr w:type="gramEnd"/>
      <w:r w:rsidRPr="008910CF">
        <w:t xml:space="preserve"> used by several researchers is Nanotechnology. Different </w:t>
      </w:r>
      <w:proofErr w:type="spellStart"/>
      <w:r w:rsidRPr="008910CF">
        <w:t>nanomaterials</w:t>
      </w:r>
      <w:proofErr w:type="spellEnd"/>
      <w:r w:rsidRPr="008910CF">
        <w:t xml:space="preserve"> can be used for solar applications and among </w:t>
      </w:r>
      <w:proofErr w:type="gramStart"/>
      <w:r w:rsidRPr="008910CF">
        <w:t>them,</w:t>
      </w:r>
      <w:proofErr w:type="gramEnd"/>
      <w:r w:rsidRPr="008910CF">
        <w:t xml:space="preserve"> Aluminum oxide has attracted the attention of researchers. Utilizing twisted tapes can generate swirls and disturb boundary layers, thus this technique is the most extensively-employed one to improve convection</w:t>
      </w:r>
      <w:r w:rsidR="00A9710C">
        <w:t>.</w:t>
      </w:r>
    </w:p>
    <w:p w:rsidR="00AE3E37" w:rsidRDefault="00A9710C" w:rsidP="008910CF">
      <w:pPr>
        <w:pStyle w:val="Heading3"/>
        <w:spacing w:before="74"/>
        <w:rPr>
          <w:b w:val="0"/>
          <w:sz w:val="16"/>
        </w:rPr>
      </w:pPr>
      <w:r>
        <w:rPr>
          <w:b w:val="0"/>
        </w:rPr>
        <w:br w:type="column"/>
      </w:r>
      <w:r w:rsidR="008910CF">
        <w:rPr>
          <w:b w:val="0"/>
          <w:sz w:val="16"/>
        </w:rPr>
        <w:lastRenderedPageBreak/>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8910CF" w:rsidP="008910CF">
      <w:pPr>
        <w:pStyle w:val="ListParagraph"/>
        <w:numPr>
          <w:ilvl w:val="0"/>
          <w:numId w:val="3"/>
        </w:numPr>
        <w:tabs>
          <w:tab w:val="left" w:pos="384"/>
        </w:tabs>
        <w:spacing w:before="103" w:line="216" w:lineRule="exact"/>
        <w:ind w:right="138"/>
        <w:rPr>
          <w:sz w:val="18"/>
        </w:rPr>
      </w:pPr>
      <w:r w:rsidRPr="008910CF">
        <w:rPr>
          <w:sz w:val="18"/>
        </w:rPr>
        <w:t xml:space="preserve">M. </w:t>
      </w:r>
      <w:proofErr w:type="spellStart"/>
      <w:r w:rsidRPr="008910CF">
        <w:rPr>
          <w:sz w:val="18"/>
        </w:rPr>
        <w:t>Sheikholeslami</w:t>
      </w:r>
      <w:proofErr w:type="spellEnd"/>
      <w:r w:rsidRPr="008910CF">
        <w:rPr>
          <w:sz w:val="18"/>
        </w:rPr>
        <w:t xml:space="preserve">, </w:t>
      </w:r>
      <w:proofErr w:type="spellStart"/>
      <w:r w:rsidRPr="008910CF">
        <w:rPr>
          <w:sz w:val="18"/>
        </w:rPr>
        <w:t>Seyyed</w:t>
      </w:r>
      <w:proofErr w:type="spellEnd"/>
      <w:r w:rsidRPr="008910CF">
        <w:rPr>
          <w:sz w:val="18"/>
        </w:rPr>
        <w:t xml:space="preserve"> Ali </w:t>
      </w:r>
      <w:proofErr w:type="spellStart"/>
      <w:r w:rsidRPr="008910CF">
        <w:rPr>
          <w:sz w:val="18"/>
        </w:rPr>
        <w:t>Farshad</w:t>
      </w:r>
      <w:proofErr w:type="spellEnd"/>
      <w:r w:rsidRPr="008910CF">
        <w:rPr>
          <w:sz w:val="18"/>
        </w:rPr>
        <w:t xml:space="preserve">, Ahmad </w:t>
      </w:r>
      <w:proofErr w:type="spellStart"/>
      <w:r w:rsidRPr="008910CF">
        <w:rPr>
          <w:sz w:val="18"/>
        </w:rPr>
        <w:t>Shafee</w:t>
      </w:r>
      <w:proofErr w:type="spellEnd"/>
      <w:r w:rsidRPr="008910CF">
        <w:rPr>
          <w:sz w:val="18"/>
        </w:rPr>
        <w:t xml:space="preserve">, </w:t>
      </w:r>
      <w:proofErr w:type="spellStart"/>
      <w:r w:rsidRPr="008910CF">
        <w:rPr>
          <w:sz w:val="18"/>
        </w:rPr>
        <w:t>Houman</w:t>
      </w:r>
      <w:proofErr w:type="spellEnd"/>
      <w:r w:rsidRPr="008910CF">
        <w:rPr>
          <w:sz w:val="18"/>
        </w:rPr>
        <w:t xml:space="preserve"> </w:t>
      </w:r>
      <w:proofErr w:type="spellStart"/>
      <w:r w:rsidRPr="008910CF">
        <w:rPr>
          <w:sz w:val="18"/>
        </w:rPr>
        <w:t>Babazadeh</w:t>
      </w:r>
      <w:proofErr w:type="spellEnd"/>
      <w:r w:rsidRPr="008910CF">
        <w:rPr>
          <w:sz w:val="18"/>
        </w:rPr>
        <w:t>, Performance of solar collector with turbulator involving nanomaterial turbulent regime, Renewable Energy, 163 (2021) 1222-1237</w:t>
      </w:r>
      <w:r w:rsidR="005973B9" w:rsidRPr="005973B9">
        <w:rPr>
          <w:sz w:val="18"/>
        </w:rPr>
        <w:t>.</w:t>
      </w:r>
    </w:p>
    <w:p w:rsidR="005973B9" w:rsidRDefault="008910CF" w:rsidP="008910CF">
      <w:pPr>
        <w:pStyle w:val="ListParagraph"/>
        <w:numPr>
          <w:ilvl w:val="0"/>
          <w:numId w:val="3"/>
        </w:numPr>
        <w:tabs>
          <w:tab w:val="left" w:pos="384"/>
        </w:tabs>
        <w:spacing w:line="216" w:lineRule="exact"/>
        <w:ind w:right="137"/>
        <w:rPr>
          <w:sz w:val="18"/>
        </w:rPr>
      </w:pPr>
      <w:r w:rsidRPr="008910CF">
        <w:rPr>
          <w:sz w:val="18"/>
        </w:rPr>
        <w:t xml:space="preserve">M. </w:t>
      </w:r>
      <w:proofErr w:type="spellStart"/>
      <w:r w:rsidRPr="008910CF">
        <w:rPr>
          <w:sz w:val="18"/>
        </w:rPr>
        <w:t>Sheikholeslami</w:t>
      </w:r>
      <w:proofErr w:type="spellEnd"/>
      <w:r w:rsidRPr="008910CF">
        <w:rPr>
          <w:sz w:val="18"/>
        </w:rPr>
        <w:t xml:space="preserve">, M. </w:t>
      </w:r>
      <w:proofErr w:type="spellStart"/>
      <w:r w:rsidRPr="008910CF">
        <w:rPr>
          <w:sz w:val="18"/>
        </w:rPr>
        <w:t>Jafaryar</w:t>
      </w:r>
      <w:proofErr w:type="spellEnd"/>
      <w:r w:rsidRPr="008910CF">
        <w:rPr>
          <w:sz w:val="18"/>
        </w:rPr>
        <w:t xml:space="preserve">, </w:t>
      </w:r>
      <w:proofErr w:type="spellStart"/>
      <w:r w:rsidRPr="008910CF">
        <w:rPr>
          <w:sz w:val="18"/>
        </w:rPr>
        <w:t>Zafar</w:t>
      </w:r>
      <w:proofErr w:type="spellEnd"/>
      <w:r w:rsidRPr="008910CF">
        <w:rPr>
          <w:sz w:val="18"/>
        </w:rPr>
        <w:t xml:space="preserve"> Said, </w:t>
      </w:r>
      <w:proofErr w:type="spellStart"/>
      <w:r w:rsidRPr="008910CF">
        <w:rPr>
          <w:sz w:val="18"/>
        </w:rPr>
        <w:t>Ammar</w:t>
      </w:r>
      <w:proofErr w:type="spellEnd"/>
      <w:r w:rsidRPr="008910CF">
        <w:rPr>
          <w:sz w:val="18"/>
        </w:rPr>
        <w:t xml:space="preserve"> I. </w:t>
      </w:r>
      <w:proofErr w:type="spellStart"/>
      <w:r w:rsidRPr="008910CF">
        <w:rPr>
          <w:sz w:val="18"/>
        </w:rPr>
        <w:t>Alsabery</w:t>
      </w:r>
      <w:proofErr w:type="spellEnd"/>
      <w:r w:rsidRPr="008910CF">
        <w:rPr>
          <w:sz w:val="18"/>
        </w:rPr>
        <w:t xml:space="preserve">, </w:t>
      </w:r>
      <w:proofErr w:type="spellStart"/>
      <w:r w:rsidRPr="008910CF">
        <w:rPr>
          <w:sz w:val="18"/>
        </w:rPr>
        <w:t>Houman</w:t>
      </w:r>
      <w:proofErr w:type="spellEnd"/>
      <w:r w:rsidRPr="008910CF">
        <w:rPr>
          <w:sz w:val="18"/>
        </w:rPr>
        <w:t xml:space="preserve"> </w:t>
      </w:r>
      <w:proofErr w:type="spellStart"/>
      <w:r w:rsidRPr="008910CF">
        <w:rPr>
          <w:sz w:val="18"/>
        </w:rPr>
        <w:t>Babazadeh</w:t>
      </w:r>
      <w:proofErr w:type="spellEnd"/>
      <w:r w:rsidRPr="008910CF">
        <w:rPr>
          <w:sz w:val="18"/>
        </w:rPr>
        <w:t xml:space="preserve">, Ahmad </w:t>
      </w:r>
      <w:proofErr w:type="spellStart"/>
      <w:r w:rsidRPr="008910CF">
        <w:rPr>
          <w:sz w:val="18"/>
        </w:rPr>
        <w:t>Shafee</w:t>
      </w:r>
      <w:proofErr w:type="spellEnd"/>
      <w:r w:rsidRPr="008910CF">
        <w:rPr>
          <w:sz w:val="18"/>
        </w:rPr>
        <w:t>, Modification for helical turbulator to augment heat transfer behavior of nanomaterial via numerical approach, Applied Thermal Engineering, 2020, https://doi.org/10.1016/j.applthermaleng.2020.115935</w:t>
      </w:r>
      <w:r w:rsidR="005973B9">
        <w:rPr>
          <w:sz w:val="18"/>
        </w:rPr>
        <w:t>.</w:t>
      </w:r>
    </w:p>
    <w:p w:rsidR="005973B9" w:rsidRDefault="008910CF" w:rsidP="008910CF">
      <w:pPr>
        <w:pStyle w:val="ListParagraph"/>
        <w:numPr>
          <w:ilvl w:val="0"/>
          <w:numId w:val="3"/>
        </w:numPr>
        <w:tabs>
          <w:tab w:val="left" w:pos="384"/>
        </w:tabs>
        <w:spacing w:line="216" w:lineRule="exact"/>
        <w:ind w:right="138"/>
        <w:rPr>
          <w:sz w:val="18"/>
        </w:rPr>
      </w:pPr>
      <w:r w:rsidRPr="008910CF">
        <w:rPr>
          <w:sz w:val="18"/>
        </w:rPr>
        <w:t xml:space="preserve">M. </w:t>
      </w:r>
      <w:proofErr w:type="spellStart"/>
      <w:r w:rsidRPr="008910CF">
        <w:rPr>
          <w:sz w:val="18"/>
        </w:rPr>
        <w:t>Sheikholeslami</w:t>
      </w:r>
      <w:proofErr w:type="spellEnd"/>
      <w:r w:rsidRPr="008910CF">
        <w:rPr>
          <w:sz w:val="18"/>
        </w:rPr>
        <w:t xml:space="preserve">, M. </w:t>
      </w:r>
      <w:proofErr w:type="spellStart"/>
      <w:r w:rsidRPr="008910CF">
        <w:rPr>
          <w:sz w:val="18"/>
        </w:rPr>
        <w:t>Jafaryar</w:t>
      </w:r>
      <w:proofErr w:type="spellEnd"/>
      <w:r w:rsidRPr="008910CF">
        <w:rPr>
          <w:sz w:val="18"/>
        </w:rPr>
        <w:t xml:space="preserve">, Ahmad </w:t>
      </w:r>
      <w:proofErr w:type="spellStart"/>
      <w:r w:rsidRPr="008910CF">
        <w:rPr>
          <w:sz w:val="18"/>
        </w:rPr>
        <w:t>Shafee</w:t>
      </w:r>
      <w:proofErr w:type="spellEnd"/>
      <w:r w:rsidRPr="008910CF">
        <w:rPr>
          <w:sz w:val="18"/>
        </w:rPr>
        <w:t xml:space="preserve">, </w:t>
      </w:r>
      <w:proofErr w:type="spellStart"/>
      <w:r w:rsidRPr="008910CF">
        <w:rPr>
          <w:sz w:val="18"/>
        </w:rPr>
        <w:t>Houman</w:t>
      </w:r>
      <w:proofErr w:type="spellEnd"/>
      <w:r w:rsidRPr="008910CF">
        <w:rPr>
          <w:sz w:val="18"/>
        </w:rPr>
        <w:t xml:space="preserve"> </w:t>
      </w:r>
      <w:proofErr w:type="spellStart"/>
      <w:r w:rsidRPr="008910CF">
        <w:rPr>
          <w:sz w:val="18"/>
        </w:rPr>
        <w:t>Babazadeh</w:t>
      </w:r>
      <w:proofErr w:type="spellEnd"/>
      <w:r w:rsidRPr="008910CF">
        <w:rPr>
          <w:sz w:val="18"/>
        </w:rPr>
        <w:t>, Acceleration of discharge process of clean energy storage unit with insertion of porous foam considering nanoparticle enhanced paraffin, Journal of Cleaner Production 261 (2020) 121206</w:t>
      </w:r>
      <w:r w:rsidR="005973B9">
        <w:rPr>
          <w:sz w:val="18"/>
        </w:rPr>
        <w:t>.</w:t>
      </w:r>
    </w:p>
    <w:p w:rsidR="005973B9" w:rsidRPr="008910CF" w:rsidRDefault="008910CF" w:rsidP="008910CF">
      <w:pPr>
        <w:pStyle w:val="BodyText"/>
        <w:spacing w:before="85" w:line="216" w:lineRule="exact"/>
        <w:ind w:left="383" w:right="138" w:hanging="284"/>
        <w:jc w:val="both"/>
        <w:rPr>
          <w:rFonts w:ascii="Calibri" w:hAnsi="Calibri"/>
        </w:rPr>
      </w:pPr>
      <w:r w:rsidRPr="008910CF">
        <w:rPr>
          <w:rFonts w:ascii="Calibri" w:hAnsi="Calibri"/>
        </w:rPr>
        <w:t xml:space="preserve">4. M. </w:t>
      </w:r>
      <w:proofErr w:type="spellStart"/>
      <w:r w:rsidRPr="008910CF">
        <w:rPr>
          <w:rFonts w:ascii="Calibri" w:hAnsi="Calibri"/>
        </w:rPr>
        <w:t>Sheikholeslami</w:t>
      </w:r>
      <w:proofErr w:type="spellEnd"/>
      <w:r w:rsidRPr="008910CF">
        <w:rPr>
          <w:rFonts w:ascii="Calibri" w:hAnsi="Calibri"/>
        </w:rPr>
        <w:t xml:space="preserve">, </w:t>
      </w:r>
      <w:proofErr w:type="spellStart"/>
      <w:r w:rsidRPr="008910CF">
        <w:rPr>
          <w:rFonts w:ascii="Calibri" w:hAnsi="Calibri"/>
        </w:rPr>
        <w:t>Seyyed</w:t>
      </w:r>
      <w:proofErr w:type="spellEnd"/>
      <w:r w:rsidRPr="008910CF">
        <w:rPr>
          <w:rFonts w:ascii="Calibri" w:hAnsi="Calibri"/>
        </w:rPr>
        <w:t xml:space="preserve"> Ali </w:t>
      </w:r>
      <w:proofErr w:type="spellStart"/>
      <w:r w:rsidRPr="008910CF">
        <w:rPr>
          <w:rFonts w:ascii="Calibri" w:hAnsi="Calibri"/>
        </w:rPr>
        <w:t>Farshad</w:t>
      </w:r>
      <w:proofErr w:type="spellEnd"/>
      <w:r w:rsidRPr="008910CF">
        <w:rPr>
          <w:rFonts w:ascii="Calibri" w:hAnsi="Calibri"/>
        </w:rPr>
        <w:t>, Nanoparticle transportation inside a tube with quad-channel tapes involving solar radiation, Powder Technology, Volume 378, Part A, 22 January 2021, Pages 145-159</w:t>
      </w:r>
    </w:p>
    <w:p w:rsidR="005973B9" w:rsidRDefault="005973B9" w:rsidP="008910CF">
      <w:pPr>
        <w:pStyle w:val="BodyText"/>
        <w:spacing w:before="85" w:line="216" w:lineRule="exact"/>
        <w:ind w:left="383" w:right="138" w:hanging="284"/>
        <w:jc w:val="both"/>
        <w:rPr>
          <w:rFonts w:ascii="Calibri" w:hAnsi="Calibri"/>
        </w:rPr>
      </w:pPr>
      <w:r>
        <w:rPr>
          <w:rFonts w:ascii="Calibri" w:hAnsi="Calibri"/>
        </w:rPr>
        <w:t xml:space="preserve">5. </w:t>
      </w:r>
      <w:r w:rsidR="008910CF" w:rsidRPr="008910CF">
        <w:rPr>
          <w:rFonts w:ascii="Calibri" w:hAnsi="Calibri"/>
        </w:rPr>
        <w:t xml:space="preserve">M. </w:t>
      </w:r>
      <w:proofErr w:type="spellStart"/>
      <w:r w:rsidR="008910CF" w:rsidRPr="008910CF">
        <w:rPr>
          <w:rFonts w:ascii="Calibri" w:hAnsi="Calibri"/>
        </w:rPr>
        <w:t>Sheikholeslami</w:t>
      </w:r>
      <w:proofErr w:type="spellEnd"/>
      <w:r w:rsidR="008910CF" w:rsidRPr="008910CF">
        <w:rPr>
          <w:rFonts w:ascii="Calibri" w:hAnsi="Calibri"/>
        </w:rPr>
        <w:t xml:space="preserve">, M. </w:t>
      </w:r>
      <w:proofErr w:type="spellStart"/>
      <w:r w:rsidR="008910CF" w:rsidRPr="008910CF">
        <w:rPr>
          <w:rFonts w:ascii="Calibri" w:hAnsi="Calibri"/>
        </w:rPr>
        <w:t>Jafaryar</w:t>
      </w:r>
      <w:proofErr w:type="spellEnd"/>
      <w:r w:rsidR="008910CF" w:rsidRPr="008910CF">
        <w:rPr>
          <w:rFonts w:ascii="Calibri" w:hAnsi="Calibri"/>
        </w:rPr>
        <w:t>, Nanoparticles for improving the efficiency of heat recovery unit involving entropy generation analysis, Journal of the Taiwan Institute of Chemical Engineers, 2020, https://doi.org/10.1016/j.jtice.2020.09.033</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910CF" w:rsidRDefault="008756E6" w:rsidP="007B1386">
      <w:pPr>
        <w:spacing w:before="92"/>
        <w:ind w:right="4234"/>
        <w:rPr>
          <w:rFonts w:ascii="Arial"/>
          <w:sz w:val="14"/>
        </w:rPr>
      </w:pPr>
      <w:r>
        <w:rPr>
          <w:noProof/>
        </w:rPr>
        <w:t xml:space="preserve">              </w:t>
      </w:r>
    </w:p>
    <w:p w:rsidR="008910CF" w:rsidRDefault="008910CF">
      <w:pPr>
        <w:spacing w:before="62"/>
        <w:ind w:left="4217" w:right="4235"/>
        <w:jc w:val="center"/>
        <w:rPr>
          <w:rFonts w:ascii="Arial"/>
          <w:sz w:val="14"/>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7941"/>
      </w:tblGrid>
      <w:tr w:rsidR="008910CF" w:rsidRPr="00720FD2" w:rsidTr="003E7862">
        <w:tc>
          <w:tcPr>
            <w:tcW w:w="1668" w:type="dxa"/>
          </w:tcPr>
          <w:p w:rsidR="008910CF" w:rsidRPr="00720FD2" w:rsidRDefault="008910CF" w:rsidP="003E7862">
            <w:pPr>
              <w:jc w:val="both"/>
              <w:rPr>
                <w:rFonts w:asciiTheme="majorBidi" w:hAnsiTheme="majorBidi" w:cstheme="majorBidi"/>
                <w:sz w:val="20"/>
                <w:szCs w:val="20"/>
              </w:rPr>
            </w:pPr>
            <w:r w:rsidRPr="00720FD2">
              <w:rPr>
                <w:rFonts w:asciiTheme="majorBidi" w:hAnsiTheme="majorBidi" w:cstheme="majorBidi"/>
                <w:noProof/>
                <w:sz w:val="20"/>
                <w:szCs w:val="20"/>
              </w:rPr>
              <w:drawing>
                <wp:inline distT="0" distB="0" distL="0" distR="0" wp14:anchorId="3E490A0A" wp14:editId="131301FF">
                  <wp:extent cx="1003312" cy="1260000"/>
                  <wp:effectExtent l="0" t="0" r="6350" b="0"/>
                  <wp:docPr id="1" name="Picture 1" descr="E:\moshakhasat1\mohsen1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oshakhasat1\mohsen1 - Cop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3312" cy="1260000"/>
                          </a:xfrm>
                          <a:prstGeom prst="rect">
                            <a:avLst/>
                          </a:prstGeom>
                          <a:noFill/>
                          <a:ln>
                            <a:noFill/>
                          </a:ln>
                        </pic:spPr>
                      </pic:pic>
                    </a:graphicData>
                  </a:graphic>
                </wp:inline>
              </w:drawing>
            </w:r>
          </w:p>
        </w:tc>
        <w:tc>
          <w:tcPr>
            <w:tcW w:w="8079" w:type="dxa"/>
          </w:tcPr>
          <w:p w:rsidR="008910CF" w:rsidRPr="00E267A9" w:rsidRDefault="008910CF" w:rsidP="007B1386">
            <w:pPr>
              <w:jc w:val="both"/>
              <w:rPr>
                <w:rFonts w:asciiTheme="majorBidi" w:hAnsiTheme="majorBidi" w:cstheme="majorBidi"/>
                <w:sz w:val="21"/>
                <w:szCs w:val="21"/>
              </w:rPr>
            </w:pPr>
            <w:r w:rsidRPr="00720FD2">
              <w:rPr>
                <w:rFonts w:asciiTheme="majorBidi" w:hAnsiTheme="majorBidi" w:cstheme="majorBidi"/>
                <w:sz w:val="21"/>
                <w:szCs w:val="21"/>
              </w:rPr>
              <w:t xml:space="preserve">Dr. </w:t>
            </w:r>
            <w:r w:rsidRPr="00720FD2">
              <w:rPr>
                <w:rFonts w:asciiTheme="majorBidi" w:hAnsiTheme="majorBidi" w:cstheme="majorBidi"/>
                <w:b/>
                <w:bCs/>
                <w:i/>
                <w:iCs/>
                <w:sz w:val="21"/>
                <w:szCs w:val="21"/>
              </w:rPr>
              <w:t>Mohsen Sheikholeslami</w:t>
            </w:r>
            <w:r w:rsidRPr="00720FD2">
              <w:rPr>
                <w:rFonts w:asciiTheme="majorBidi" w:hAnsiTheme="majorBidi" w:cstheme="majorBidi"/>
                <w:sz w:val="21"/>
                <w:szCs w:val="21"/>
              </w:rPr>
              <w:t xml:space="preserve"> works at the Babol Noshirvani University of Technology’s Department of Mechanical Engineering in Iran. He is head of </w:t>
            </w:r>
            <w:r w:rsidRPr="00720FD2">
              <w:rPr>
                <w:rFonts w:asciiTheme="majorBidi" w:hAnsiTheme="majorBidi" w:cstheme="majorBidi"/>
                <w:i/>
                <w:iCs/>
                <w:sz w:val="21"/>
                <w:szCs w:val="21"/>
              </w:rPr>
              <w:t>Renewable energy systems and nanofluid applications in heat transfer</w:t>
            </w:r>
            <w:r w:rsidRPr="00720FD2">
              <w:rPr>
                <w:rFonts w:asciiTheme="majorBidi" w:hAnsiTheme="majorBidi" w:cstheme="majorBidi"/>
                <w:sz w:val="21"/>
                <w:szCs w:val="21"/>
              </w:rPr>
              <w:t xml:space="preserve"> Laboratory at Babol Noshirvani University of Technology</w:t>
            </w:r>
            <w:r w:rsidRPr="00720FD2">
              <w:rPr>
                <w:rFonts w:asciiTheme="majorBidi" w:hAnsiTheme="majorBidi" w:cstheme="majorBidi"/>
              </w:rPr>
              <w:t xml:space="preserve">. </w:t>
            </w:r>
            <w:r w:rsidRPr="00720FD2">
              <w:rPr>
                <w:rFonts w:asciiTheme="majorBidi" w:hAnsiTheme="majorBidi" w:cstheme="majorBidi"/>
                <w:sz w:val="21"/>
                <w:szCs w:val="21"/>
              </w:rPr>
              <w:t xml:space="preserve">His research interests are Nanofluid, CFD, simulation, Mesoscopic modeling, Nonlinear Science, Magnetohydrodynamic, Ferrohydrodynamic, Electrohydrodynamic and Heat exchangers. He has written several papers and books in various filed of mechanical engineering. </w:t>
            </w:r>
            <w:r>
              <w:rPr>
                <w:rFonts w:asciiTheme="majorBidi" w:hAnsiTheme="majorBidi" w:cstheme="majorBidi"/>
                <w:sz w:val="21"/>
                <w:szCs w:val="21"/>
              </w:rPr>
              <w:t>He is first scietist who developed new numerical method (CVFEM) and he published reference book with title: "</w:t>
            </w:r>
            <w:r w:rsidRPr="0073065F">
              <w:rPr>
                <w:rFonts w:asciiTheme="majorBidi" w:hAnsiTheme="majorBidi" w:cstheme="majorBidi"/>
                <w:sz w:val="21"/>
                <w:szCs w:val="21"/>
              </w:rPr>
              <w:t xml:space="preserve"> Application of Control Volume Based Finite Element Method (CVFEM) for N</w:t>
            </w:r>
            <w:r>
              <w:rPr>
                <w:rFonts w:asciiTheme="majorBidi" w:hAnsiTheme="majorBidi" w:cstheme="majorBidi"/>
                <w:sz w:val="21"/>
                <w:szCs w:val="21"/>
              </w:rPr>
              <w:t xml:space="preserve">anofluid Flow and Heat Transfer". </w:t>
            </w:r>
            <w:r w:rsidRPr="00720FD2">
              <w:rPr>
                <w:rFonts w:asciiTheme="majorBidi" w:hAnsiTheme="majorBidi" w:cstheme="majorBidi"/>
                <w:sz w:val="21"/>
                <w:szCs w:val="21"/>
              </w:rPr>
              <w:t xml:space="preserve">According to the reports of </w:t>
            </w:r>
            <w:hyperlink r:id="rId11" w:history="1">
              <w:r w:rsidRPr="00720FD2">
                <w:rPr>
                  <w:rFonts w:asciiTheme="majorBidi" w:hAnsiTheme="majorBidi" w:cstheme="majorBidi"/>
                  <w:sz w:val="21"/>
                  <w:szCs w:val="21"/>
                </w:rPr>
                <w:t>Thomson Reuters</w:t>
              </w:r>
            </w:hyperlink>
            <w:r w:rsidRPr="00720FD2">
              <w:rPr>
                <w:rFonts w:asciiTheme="majorBidi" w:hAnsiTheme="majorBidi" w:cstheme="majorBidi"/>
                <w:sz w:val="21"/>
                <w:szCs w:val="21"/>
              </w:rPr>
              <w:t xml:space="preserve"> (Clarivate Analytics), he has been selected as a Web of Science </w:t>
            </w:r>
            <w:r w:rsidRPr="00720FD2">
              <w:rPr>
                <w:rFonts w:asciiTheme="majorBidi" w:hAnsiTheme="majorBidi" w:cstheme="majorBidi"/>
                <w:b/>
                <w:bCs/>
                <w:i/>
                <w:iCs/>
                <w:sz w:val="21"/>
                <w:szCs w:val="21"/>
              </w:rPr>
              <w:t>Highly Cited Researcher</w:t>
            </w:r>
            <w:r w:rsidRPr="00720FD2">
              <w:rPr>
                <w:rFonts w:asciiTheme="majorBidi" w:hAnsiTheme="majorBidi" w:cstheme="majorBidi"/>
                <w:sz w:val="21"/>
                <w:szCs w:val="21"/>
              </w:rPr>
              <w:t xml:space="preserve"> (Top 0.01%)  in 2016</w:t>
            </w:r>
            <w:r>
              <w:rPr>
                <w:rFonts w:asciiTheme="majorBidi" w:hAnsiTheme="majorBidi" w:cstheme="majorBidi"/>
                <w:sz w:val="21"/>
                <w:szCs w:val="21"/>
              </w:rPr>
              <w:t>, 2017</w:t>
            </w:r>
            <w:r w:rsidRPr="00720FD2">
              <w:rPr>
                <w:rFonts w:asciiTheme="majorBidi" w:hAnsiTheme="majorBidi" w:cstheme="majorBidi"/>
                <w:sz w:val="21"/>
                <w:szCs w:val="21"/>
              </w:rPr>
              <w:t xml:space="preserve"> and 201</w:t>
            </w:r>
            <w:r>
              <w:rPr>
                <w:rFonts w:asciiTheme="majorBidi" w:hAnsiTheme="majorBidi" w:cstheme="majorBidi"/>
                <w:sz w:val="21"/>
                <w:szCs w:val="21"/>
              </w:rPr>
              <w:t>8</w:t>
            </w:r>
            <w:r w:rsidRPr="00720FD2">
              <w:rPr>
                <w:rFonts w:asciiTheme="majorBidi" w:hAnsiTheme="majorBidi" w:cstheme="majorBidi"/>
                <w:sz w:val="21"/>
                <w:szCs w:val="21"/>
              </w:rPr>
              <w:t>.</w:t>
            </w:r>
          </w:p>
        </w:tc>
      </w:tr>
    </w:tbl>
    <w:p w:rsidR="008910CF" w:rsidRDefault="008910CF">
      <w:pPr>
        <w:spacing w:before="62"/>
        <w:ind w:left="4217" w:right="4235"/>
        <w:jc w:val="center"/>
        <w:rPr>
          <w:rFonts w:ascii="Arial"/>
          <w:sz w:val="14"/>
        </w:rPr>
      </w:pPr>
    </w:p>
    <w:p w:rsidR="00AE3E37" w:rsidRPr="007B1386" w:rsidRDefault="00A9710C" w:rsidP="007B1386">
      <w:pPr>
        <w:spacing w:before="62"/>
        <w:ind w:left="4217" w:right="4235"/>
        <w:jc w:val="center"/>
        <w:rPr>
          <w:rFonts w:ascii="Arial"/>
          <w:sz w:val="12"/>
          <w:szCs w:val="20"/>
        </w:rPr>
      </w:pPr>
      <w:r>
        <w:rPr>
          <w:rFonts w:ascii="Arial"/>
          <w:sz w:val="14"/>
        </w:rPr>
        <w:t xml:space="preserve">Email: </w:t>
      </w:r>
      <w:hyperlink r:id="rId12" w:history="1">
        <w:r w:rsidR="007B1386" w:rsidRPr="007B1386">
          <w:rPr>
            <w:rStyle w:val="Hyperlink"/>
            <w:rFonts w:ascii="Arial"/>
            <w:sz w:val="12"/>
            <w:szCs w:val="20"/>
          </w:rPr>
          <w:t>mohsen.sheikholeslami@yahoo.com</w:t>
        </w:r>
      </w:hyperlink>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516" w:rsidRDefault="006F2516">
      <w:r>
        <w:separator/>
      </w:r>
    </w:p>
  </w:endnote>
  <w:endnote w:type="continuationSeparator" w:id="0">
    <w:p w:rsidR="006F2516" w:rsidRDefault="006F2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ndale Sans UI">
    <w:altName w:val="Times New Roman"/>
    <w:charset w:val="00"/>
    <w:family w:val="auto"/>
    <w:pitch w:val="variable"/>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516" w:rsidRDefault="006F2516">
      <w:r>
        <w:separator/>
      </w:r>
    </w:p>
  </w:footnote>
  <w:footnote w:type="continuationSeparator" w:id="0">
    <w:p w:rsidR="006F2516" w:rsidRDefault="006F25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C1BE0"/>
    <w:rsid w:val="006F2516"/>
    <w:rsid w:val="007B1386"/>
    <w:rsid w:val="00873DF0"/>
    <w:rsid w:val="008756E6"/>
    <w:rsid w:val="008910CF"/>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8910CF"/>
    <w:pPr>
      <w:autoSpaceDN w:val="0"/>
      <w:textAlignment w:val="baseline"/>
    </w:pPr>
    <w:rPr>
      <w:rFonts w:ascii="Times New Roman" w:eastAsia="Andale Sans UI" w:hAnsi="Times New Roman" w:cs="Tahoma"/>
      <w:kern w:val="3"/>
      <w:sz w:val="24"/>
      <w:szCs w:val="24"/>
      <w:lang w:val="de-DE" w:eastAsia="ja-JP"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8910CF"/>
    <w:pPr>
      <w:autoSpaceDN w:val="0"/>
      <w:textAlignment w:val="baseline"/>
    </w:pPr>
    <w:rPr>
      <w:rFonts w:ascii="Times New Roman" w:eastAsia="Andale Sans UI" w:hAnsi="Times New Roman" w:cs="Tahoma"/>
      <w:kern w:val="3"/>
      <w:sz w:val="24"/>
      <w:szCs w:val="24"/>
      <w:lang w:val="de-DE" w:eastAsia="ja-JP"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ohsen.sheikholeslam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ogle.com/url?sa=t&amp;rct=j&amp;q=&amp;esrc=s&amp;source=web&amp;cd=1&amp;cad=rja&amp;uact=8&amp;ved=0ahUKEwiMvouji-HLAhUkinIKHUxsBc0QFggdMAA&amp;url=http%3A%2F%2Fthomsonreuters.com%2Fen%2Fproducts-services%2Fscholarly-scientific-research%2Fresearch-management-and-evaluation%2Fessential-science-indicators.html&amp;usg=AFQjCNFo_g-g_NAd5oO3f23bwaUnokTPVg&amp;sig2=yoaVyoAhHuz5jkyaoVmqGw"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cp:lastModifiedBy>
  <cp:revision>2</cp:revision>
  <dcterms:created xsi:type="dcterms:W3CDTF">2020-10-08T12:18:00Z</dcterms:created>
  <dcterms:modified xsi:type="dcterms:W3CDTF">2020-10-08T12:18:00Z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