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65C93" w14:textId="77777777" w:rsidR="00DD3EAD" w:rsidRPr="00283FB3" w:rsidRDefault="00DD3EAD">
      <w:pPr>
        <w:rPr>
          <w:rFonts w:ascii="Arial" w:hAnsi="Arial" w:cs="Arial"/>
        </w:rPr>
      </w:pPr>
    </w:p>
    <w:p w14:paraId="03B4E48C" w14:textId="77777777" w:rsidR="00AF3DAF" w:rsidRPr="00283FB3" w:rsidRDefault="00AF3DAF" w:rsidP="00116613">
      <w:pPr>
        <w:jc w:val="center"/>
        <w:rPr>
          <w:rFonts w:ascii="Arial" w:hAnsi="Arial" w:cs="Arial"/>
          <w:b/>
        </w:rPr>
      </w:pPr>
      <w:proofErr w:type="spellStart"/>
      <w:r w:rsidRPr="00283FB3">
        <w:rPr>
          <w:rFonts w:ascii="Arial" w:hAnsi="Arial" w:cs="Arial"/>
          <w:b/>
        </w:rPr>
        <w:t>Nuvolve</w:t>
      </w:r>
      <w:proofErr w:type="spellEnd"/>
      <w:r w:rsidRPr="00283FB3">
        <w:rPr>
          <w:rFonts w:ascii="Arial" w:hAnsi="Arial" w:cs="Arial"/>
          <w:b/>
        </w:rPr>
        <w:t xml:space="preserve">(TM) Engineered </w:t>
      </w:r>
      <w:proofErr w:type="spellStart"/>
      <w:r w:rsidRPr="00283FB3">
        <w:rPr>
          <w:rFonts w:ascii="Arial" w:hAnsi="Arial" w:cs="Arial"/>
          <w:b/>
        </w:rPr>
        <w:t>PolySaccharides</w:t>
      </w:r>
      <w:proofErr w:type="spellEnd"/>
      <w:r w:rsidRPr="00283FB3">
        <w:rPr>
          <w:rFonts w:ascii="Arial" w:hAnsi="Arial" w:cs="Arial"/>
          <w:b/>
        </w:rPr>
        <w:t xml:space="preserve">: </w:t>
      </w:r>
    </w:p>
    <w:p w14:paraId="145E5405" w14:textId="5DCFB08C" w:rsidR="00E86DC9" w:rsidRPr="00283FB3" w:rsidRDefault="00AF3DAF" w:rsidP="00116613">
      <w:pPr>
        <w:jc w:val="center"/>
        <w:rPr>
          <w:rFonts w:ascii="Arial" w:hAnsi="Arial" w:cs="Arial"/>
          <w:b/>
        </w:rPr>
      </w:pPr>
      <w:r w:rsidRPr="00283FB3">
        <w:rPr>
          <w:rFonts w:ascii="Arial" w:hAnsi="Arial" w:cs="Arial"/>
          <w:b/>
        </w:rPr>
        <w:t>Particle &amp; Morphology Control and Industrial Applications</w:t>
      </w:r>
    </w:p>
    <w:p w14:paraId="076DEFF4" w14:textId="77777777" w:rsidR="00AF3DAF" w:rsidRPr="00283FB3" w:rsidRDefault="00AF3DAF" w:rsidP="00116613">
      <w:pPr>
        <w:jc w:val="center"/>
        <w:rPr>
          <w:rFonts w:ascii="Arial" w:hAnsi="Arial" w:cs="Arial"/>
          <w:b/>
        </w:rPr>
      </w:pPr>
    </w:p>
    <w:p w14:paraId="01CA0F20" w14:textId="4A310C6F" w:rsidR="00E86DC9" w:rsidRPr="00283FB3" w:rsidRDefault="00E86DC9" w:rsidP="00116613">
      <w:pPr>
        <w:jc w:val="center"/>
        <w:rPr>
          <w:rFonts w:ascii="Arial" w:hAnsi="Arial" w:cs="Arial"/>
          <w:b/>
        </w:rPr>
      </w:pPr>
      <w:r w:rsidRPr="00283FB3">
        <w:rPr>
          <w:rFonts w:ascii="Arial" w:hAnsi="Arial" w:cs="Arial"/>
          <w:b/>
        </w:rPr>
        <w:t xml:space="preserve">Christian </w:t>
      </w:r>
      <w:proofErr w:type="spellStart"/>
      <w:r w:rsidRPr="00283FB3">
        <w:rPr>
          <w:rFonts w:ascii="Arial" w:hAnsi="Arial" w:cs="Arial"/>
          <w:b/>
        </w:rPr>
        <w:t>Lenges,</w:t>
      </w:r>
      <w:proofErr w:type="spellEnd"/>
      <w:r w:rsidRPr="00283FB3">
        <w:rPr>
          <w:rFonts w:ascii="Arial" w:hAnsi="Arial" w:cs="Arial"/>
          <w:b/>
        </w:rPr>
        <w:t xml:space="preserve"> </w:t>
      </w:r>
      <w:proofErr w:type="spellStart"/>
      <w:r w:rsidR="00AF3DAF" w:rsidRPr="00283FB3">
        <w:rPr>
          <w:rFonts w:ascii="Arial" w:hAnsi="Arial" w:cs="Arial"/>
          <w:b/>
        </w:rPr>
        <w:t>Natnael</w:t>
      </w:r>
      <w:proofErr w:type="spellEnd"/>
      <w:r w:rsidR="00AF3DAF" w:rsidRPr="00283FB3">
        <w:rPr>
          <w:rFonts w:ascii="Arial" w:hAnsi="Arial" w:cs="Arial"/>
          <w:b/>
        </w:rPr>
        <w:t xml:space="preserve"> </w:t>
      </w:r>
      <w:proofErr w:type="spellStart"/>
      <w:r w:rsidR="00AF3DAF" w:rsidRPr="00283FB3">
        <w:rPr>
          <w:rFonts w:ascii="Arial" w:hAnsi="Arial" w:cs="Arial"/>
          <w:b/>
        </w:rPr>
        <w:t>Behabtu</w:t>
      </w:r>
      <w:proofErr w:type="spellEnd"/>
      <w:r w:rsidR="00AF3DAF" w:rsidRPr="00283FB3">
        <w:rPr>
          <w:rFonts w:ascii="Arial" w:hAnsi="Arial" w:cs="Arial"/>
          <w:b/>
        </w:rPr>
        <w:t xml:space="preserve"> &amp; Kyle Kim</w:t>
      </w:r>
    </w:p>
    <w:p w14:paraId="4C669EFE" w14:textId="75490F74" w:rsidR="00E86DC9" w:rsidRPr="00283FB3" w:rsidRDefault="00E86DC9" w:rsidP="00116613">
      <w:pPr>
        <w:jc w:val="center"/>
        <w:rPr>
          <w:rFonts w:ascii="Arial" w:hAnsi="Arial" w:cs="Arial"/>
          <w:b/>
        </w:rPr>
      </w:pPr>
      <w:r w:rsidRPr="00283FB3">
        <w:rPr>
          <w:rFonts w:ascii="Arial" w:hAnsi="Arial" w:cs="Arial"/>
          <w:b/>
        </w:rPr>
        <w:t xml:space="preserve">DuPont </w:t>
      </w:r>
      <w:proofErr w:type="spellStart"/>
      <w:r w:rsidR="00AF3DAF" w:rsidRPr="00283FB3">
        <w:rPr>
          <w:rFonts w:ascii="Arial" w:hAnsi="Arial" w:cs="Arial"/>
          <w:b/>
        </w:rPr>
        <w:t>BioMaterials</w:t>
      </w:r>
      <w:proofErr w:type="spellEnd"/>
    </w:p>
    <w:p w14:paraId="2463121F" w14:textId="77777777" w:rsidR="00E86DC9" w:rsidRPr="00283FB3" w:rsidRDefault="00E86DC9" w:rsidP="00116613">
      <w:pPr>
        <w:jc w:val="center"/>
        <w:rPr>
          <w:rFonts w:ascii="Arial" w:hAnsi="Arial" w:cs="Arial"/>
          <w:b/>
        </w:rPr>
      </w:pPr>
    </w:p>
    <w:p w14:paraId="30670370" w14:textId="77777777" w:rsidR="0021603D" w:rsidRPr="00283FB3" w:rsidRDefault="0021603D">
      <w:pPr>
        <w:rPr>
          <w:rFonts w:ascii="Arial" w:hAnsi="Arial" w:cs="Arial"/>
        </w:rPr>
      </w:pPr>
    </w:p>
    <w:p w14:paraId="25A1F9B9" w14:textId="04BCC622" w:rsidR="00283FB3" w:rsidRPr="00283FB3" w:rsidRDefault="00283FB3" w:rsidP="00283FB3">
      <w:pPr>
        <w:adjustRightInd w:val="0"/>
        <w:ind w:firstLine="720"/>
        <w:rPr>
          <w:rFonts w:ascii="Arial" w:hAnsi="Arial" w:cs="Arial"/>
          <w:sz w:val="22"/>
          <w:szCs w:val="22"/>
        </w:rPr>
      </w:pPr>
      <w:r w:rsidRPr="00283FB3">
        <w:rPr>
          <w:rFonts w:ascii="Arial" w:hAnsi="Arial" w:cs="Arial"/>
          <w:sz w:val="22"/>
          <w:szCs w:val="22"/>
        </w:rPr>
        <w:t xml:space="preserve">DuPont </w:t>
      </w:r>
      <w:proofErr w:type="spellStart"/>
      <w:r w:rsidRPr="00283FB3">
        <w:rPr>
          <w:rFonts w:ascii="Arial" w:hAnsi="Arial" w:cs="Arial"/>
          <w:sz w:val="22"/>
          <w:szCs w:val="22"/>
        </w:rPr>
        <w:t>BioMaterials</w:t>
      </w:r>
      <w:proofErr w:type="spellEnd"/>
      <w:r w:rsidRPr="00283FB3">
        <w:rPr>
          <w:rFonts w:ascii="Arial" w:hAnsi="Arial" w:cs="Arial"/>
          <w:sz w:val="22"/>
          <w:szCs w:val="22"/>
        </w:rPr>
        <w:t xml:space="preserve"> </w:t>
      </w:r>
      <w:r w:rsidRPr="00283FB3">
        <w:rPr>
          <w:rFonts w:ascii="Arial" w:hAnsi="Arial" w:cs="Arial"/>
          <w:sz w:val="22"/>
          <w:szCs w:val="22"/>
        </w:rPr>
        <w:t xml:space="preserve">continues to advance </w:t>
      </w:r>
      <w:r w:rsidRPr="00283FB3">
        <w:rPr>
          <w:rFonts w:ascii="Arial" w:hAnsi="Arial" w:cs="Arial"/>
          <w:sz w:val="22"/>
          <w:szCs w:val="22"/>
        </w:rPr>
        <w:t xml:space="preserve">the development of new </w:t>
      </w:r>
      <w:r w:rsidRPr="00283FB3">
        <w:rPr>
          <w:rFonts w:ascii="Arial" w:hAnsi="Arial" w:cs="Arial"/>
          <w:sz w:val="22"/>
          <w:szCs w:val="22"/>
        </w:rPr>
        <w:t xml:space="preserve">industrial </w:t>
      </w:r>
      <w:r w:rsidRPr="00283FB3">
        <w:rPr>
          <w:rFonts w:ascii="Arial" w:hAnsi="Arial" w:cs="Arial"/>
          <w:sz w:val="22"/>
          <w:szCs w:val="22"/>
        </w:rPr>
        <w:t xml:space="preserve">material platforms through differentiated performance and unique customer value. Selecting winning </w:t>
      </w:r>
      <w:r>
        <w:rPr>
          <w:rFonts w:ascii="Arial" w:hAnsi="Arial" w:cs="Arial"/>
          <w:sz w:val="22"/>
          <w:szCs w:val="22"/>
        </w:rPr>
        <w:t>ventures</w:t>
      </w:r>
      <w:r w:rsidRPr="00283FB3">
        <w:rPr>
          <w:rFonts w:ascii="Arial" w:hAnsi="Arial" w:cs="Arial"/>
          <w:sz w:val="22"/>
          <w:szCs w:val="22"/>
        </w:rPr>
        <w:t xml:space="preserve"> and managing the complex path from proof of concept to commercial launch has been key to creating a growth portfolio in the biomaterials space. Within this presentation </w:t>
      </w:r>
      <w:r w:rsidRPr="00283FB3">
        <w:rPr>
          <w:rFonts w:ascii="Arial" w:hAnsi="Arial" w:cs="Arial"/>
          <w:sz w:val="22"/>
          <w:szCs w:val="22"/>
        </w:rPr>
        <w:t>special focus will be on an emerging bioprocess technology to engineer polysaccharide particle morphologies</w:t>
      </w:r>
      <w:r>
        <w:rPr>
          <w:rFonts w:ascii="Arial" w:hAnsi="Arial" w:cs="Arial"/>
          <w:sz w:val="22"/>
          <w:szCs w:val="22"/>
        </w:rPr>
        <w:t xml:space="preserve"> and first applications in industrial markets</w:t>
      </w:r>
      <w:r w:rsidRPr="00283FB3">
        <w:rPr>
          <w:rFonts w:ascii="Arial" w:hAnsi="Arial" w:cs="Arial"/>
          <w:sz w:val="22"/>
          <w:szCs w:val="22"/>
        </w:rPr>
        <w:t xml:space="preserve">. </w:t>
      </w:r>
    </w:p>
    <w:p w14:paraId="51F5E906" w14:textId="77777777" w:rsidR="00283FB3" w:rsidRPr="00283FB3" w:rsidRDefault="00283FB3" w:rsidP="00283FB3">
      <w:pPr>
        <w:adjustRightInd w:val="0"/>
        <w:rPr>
          <w:rFonts w:ascii="Arial" w:hAnsi="Arial" w:cs="Arial"/>
          <w:sz w:val="22"/>
          <w:szCs w:val="22"/>
        </w:rPr>
      </w:pPr>
    </w:p>
    <w:p w14:paraId="5D516850" w14:textId="089B5865" w:rsidR="00283FB3" w:rsidRPr="00283FB3" w:rsidRDefault="00283FB3" w:rsidP="00283FB3">
      <w:pPr>
        <w:pStyle w:val="Default"/>
        <w:ind w:firstLine="720"/>
        <w:rPr>
          <w:bCs/>
          <w:sz w:val="22"/>
          <w:szCs w:val="22"/>
        </w:rPr>
      </w:pPr>
      <w:r w:rsidRPr="00283FB3">
        <w:rPr>
          <w:sz w:val="22"/>
          <w:szCs w:val="22"/>
        </w:rPr>
        <w:t xml:space="preserve">Polysaccharides are important biopolymers with a wide range of industrial and consumer product applications. Historically, structural polysaccharides such as cellulose have been the backbone of early material science for applications in fibers, films and early thermoplastics. DuPont </w:t>
      </w:r>
      <w:proofErr w:type="spellStart"/>
      <w:r w:rsidRPr="00283FB3">
        <w:rPr>
          <w:sz w:val="22"/>
          <w:szCs w:val="22"/>
        </w:rPr>
        <w:t>BioMaterials</w:t>
      </w:r>
      <w:proofErr w:type="spellEnd"/>
      <w:r w:rsidRPr="00283FB3">
        <w:rPr>
          <w:sz w:val="22"/>
          <w:szCs w:val="22"/>
        </w:rPr>
        <w:t xml:space="preserve"> has developed a family of engineered polysaccharides through the selective polymerization of sucrose to provide materials ranging in molecular weights, solubility, and polymer architecture. </w:t>
      </w:r>
      <w:r w:rsidRPr="00283FB3">
        <w:rPr>
          <w:bCs/>
          <w:sz w:val="22"/>
          <w:szCs w:val="22"/>
        </w:rPr>
        <w:t xml:space="preserve">Enzymatic polymerization is advancing as a new industrial process option to provide engineered polysaccharide materials with unique molecular &amp; structural polymer properties and </w:t>
      </w:r>
      <w:proofErr w:type="spellStart"/>
      <w:r w:rsidRPr="00283FB3">
        <w:rPr>
          <w:bCs/>
          <w:sz w:val="22"/>
          <w:szCs w:val="22"/>
        </w:rPr>
        <w:t>nano</w:t>
      </w:r>
      <w:proofErr w:type="spellEnd"/>
      <w:r w:rsidRPr="00283FB3">
        <w:rPr>
          <w:bCs/>
          <w:sz w:val="22"/>
          <w:szCs w:val="22"/>
        </w:rPr>
        <w:t xml:space="preserve">-scale </w:t>
      </w:r>
      <w:r w:rsidRPr="00283FB3">
        <w:rPr>
          <w:bCs/>
          <w:sz w:val="22"/>
          <w:szCs w:val="22"/>
        </w:rPr>
        <w:t>material morphology. The further development and commercialization of this bioprocess will allow access to a family of unique biomaterials which can be tailored to provide differentiated properties in numerous industrially important applications.  This process is easily scalable utilizing readily accessible, fun</w:t>
      </w:r>
      <w:bookmarkStart w:id="0" w:name="_GoBack"/>
      <w:bookmarkEnd w:id="0"/>
      <w:r w:rsidRPr="00283FB3">
        <w:rPr>
          <w:bCs/>
          <w:sz w:val="22"/>
          <w:szCs w:val="22"/>
        </w:rPr>
        <w:t xml:space="preserve">gible and yearly-renewable feedstocks. </w:t>
      </w:r>
    </w:p>
    <w:p w14:paraId="61F97B92" w14:textId="7F7C4434" w:rsidR="00283FB3" w:rsidRPr="00283FB3" w:rsidRDefault="00283FB3" w:rsidP="00283FB3">
      <w:pPr>
        <w:adjustRightInd w:val="0"/>
        <w:rPr>
          <w:rFonts w:ascii="Arial" w:hAnsi="Arial" w:cs="Arial"/>
          <w:sz w:val="22"/>
          <w:szCs w:val="22"/>
        </w:rPr>
      </w:pPr>
    </w:p>
    <w:p w14:paraId="46994A67" w14:textId="43E79092" w:rsidR="00F92A97" w:rsidRPr="00283FB3" w:rsidRDefault="00F92A97" w:rsidP="00283FB3">
      <w:pPr>
        <w:adjustRightInd w:val="0"/>
        <w:rPr>
          <w:rFonts w:ascii="Arial" w:eastAsia="Times New Roman" w:hAnsi="Arial" w:cs="Arial"/>
          <w:sz w:val="22"/>
          <w:szCs w:val="22"/>
        </w:rPr>
      </w:pPr>
    </w:p>
    <w:sectPr w:rsidR="00F92A97" w:rsidRPr="00283FB3" w:rsidSect="00933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03D"/>
    <w:rsid w:val="00116613"/>
    <w:rsid w:val="001C7489"/>
    <w:rsid w:val="0021603D"/>
    <w:rsid w:val="00283FB3"/>
    <w:rsid w:val="004B6C83"/>
    <w:rsid w:val="004D7404"/>
    <w:rsid w:val="0053656F"/>
    <w:rsid w:val="005A0312"/>
    <w:rsid w:val="00657DB6"/>
    <w:rsid w:val="007F6A63"/>
    <w:rsid w:val="00857628"/>
    <w:rsid w:val="00900265"/>
    <w:rsid w:val="00933BD4"/>
    <w:rsid w:val="009450DB"/>
    <w:rsid w:val="00AF1BC4"/>
    <w:rsid w:val="00AF3DAF"/>
    <w:rsid w:val="00B85A68"/>
    <w:rsid w:val="00BD73A3"/>
    <w:rsid w:val="00D71511"/>
    <w:rsid w:val="00DD3EAD"/>
    <w:rsid w:val="00E86DC9"/>
    <w:rsid w:val="00F02A9C"/>
    <w:rsid w:val="00F92A97"/>
    <w:rsid w:val="00FD4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57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6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7DB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F92A97"/>
  </w:style>
  <w:style w:type="character" w:styleId="Hyperlink">
    <w:name w:val="Hyperlink"/>
    <w:basedOn w:val="DefaultParagraphFont"/>
    <w:uiPriority w:val="99"/>
    <w:semiHidden/>
    <w:unhideWhenUsed/>
    <w:rsid w:val="00F92A97"/>
    <w:rPr>
      <w:color w:val="0000FF"/>
      <w:u w:val="single"/>
    </w:rPr>
  </w:style>
  <w:style w:type="paragraph" w:customStyle="1" w:styleId="Default">
    <w:name w:val="Default"/>
    <w:rsid w:val="00283FB3"/>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38417">
      <w:bodyDiv w:val="1"/>
      <w:marLeft w:val="0"/>
      <w:marRight w:val="0"/>
      <w:marTop w:val="0"/>
      <w:marBottom w:val="0"/>
      <w:divBdr>
        <w:top w:val="none" w:sz="0" w:space="0" w:color="auto"/>
        <w:left w:val="none" w:sz="0" w:space="0" w:color="auto"/>
        <w:bottom w:val="none" w:sz="0" w:space="0" w:color="auto"/>
        <w:right w:val="none" w:sz="0" w:space="0" w:color="auto"/>
      </w:divBdr>
    </w:div>
    <w:div w:id="18902587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Marcinko</dc:creator>
  <cp:keywords/>
  <dc:description/>
  <cp:lastModifiedBy>LENGES, CHRISTIAN P</cp:lastModifiedBy>
  <cp:revision>3</cp:revision>
  <dcterms:created xsi:type="dcterms:W3CDTF">2019-07-02T05:07:00Z</dcterms:created>
  <dcterms:modified xsi:type="dcterms:W3CDTF">2019-07-02T05:25:00Z</dcterms:modified>
</cp:coreProperties>
</file>