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AF777D" w:rsidP="00494130">
      <w:pPr>
        <w:pStyle w:val="Heading1"/>
        <w:spacing w:before="170"/>
        <w:ind w:left="0"/>
      </w:pPr>
      <w:r w:rsidRPr="00AF777D">
        <w:rPr>
          <w:color w:val="337AB7"/>
        </w:rPr>
        <w:t>Intentional vacuum annealing induced</w:t>
      </w:r>
      <w:r w:rsidR="00CE708B">
        <w:rPr>
          <w:color w:val="337AB7"/>
        </w:rPr>
        <w:t>,</w:t>
      </w:r>
      <w:r w:rsidRPr="00AF777D">
        <w:rPr>
          <w:color w:val="337AB7"/>
        </w:rPr>
        <w:t xml:space="preserve"> </w:t>
      </w:r>
      <w:r>
        <w:rPr>
          <w:color w:val="337AB7"/>
        </w:rPr>
        <w:t xml:space="preserve">surfactant-initiated </w:t>
      </w:r>
      <w:r w:rsidRPr="00AF777D">
        <w:rPr>
          <w:color w:val="337AB7"/>
        </w:rPr>
        <w:t xml:space="preserve">surprising carbon doping @ zinc oxide decorated graphitic carbon </w:t>
      </w:r>
      <w:proofErr w:type="spellStart"/>
      <w:r w:rsidRPr="00AF777D">
        <w:rPr>
          <w:color w:val="337AB7"/>
        </w:rPr>
        <w:t>nanofiber</w:t>
      </w:r>
      <w:proofErr w:type="spellEnd"/>
      <w:r w:rsidRPr="00AF777D">
        <w:rPr>
          <w:color w:val="337AB7"/>
        </w:rPr>
        <w:t xml:space="preserve"> hybrid </w:t>
      </w:r>
      <w:r w:rsidR="00252704">
        <w:rPr>
          <w:color w:val="337AB7"/>
        </w:rPr>
        <w:t xml:space="preserve">thin films </w:t>
      </w:r>
      <w:r w:rsidRPr="00AF777D">
        <w:rPr>
          <w:color w:val="337AB7"/>
        </w:rPr>
        <w:t>for Interfacial Stress-Grading Applications</w:t>
      </w:r>
    </w:p>
    <w:p w:rsidR="00AF777D" w:rsidRDefault="00AF777D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 w:rsidRPr="00AF777D">
        <w:rPr>
          <w:rFonts w:ascii="Arial"/>
          <w:b/>
        </w:rPr>
        <w:t xml:space="preserve">G. R. </w:t>
      </w:r>
      <w:proofErr w:type="spellStart"/>
      <w:r w:rsidRPr="00AF777D">
        <w:rPr>
          <w:rFonts w:ascii="Arial"/>
          <w:b/>
        </w:rPr>
        <w:t>Dillip</w:t>
      </w:r>
      <w:r w:rsidRPr="00AF777D">
        <w:rPr>
          <w:rFonts w:ascii="Arial"/>
          <w:vertAlign w:val="superscript"/>
        </w:rPr>
        <w:t>a</w:t>
      </w:r>
      <w:proofErr w:type="gramStart"/>
      <w:r w:rsidRPr="00AF777D">
        <w:rPr>
          <w:rFonts w:ascii="Arial"/>
          <w:vertAlign w:val="superscript"/>
        </w:rPr>
        <w:t>,b</w:t>
      </w:r>
      <w:proofErr w:type="spellEnd"/>
      <w:proofErr w:type="gramEnd"/>
      <w:r w:rsidRPr="00AF777D">
        <w:rPr>
          <w:rFonts w:ascii="Arial"/>
        </w:rPr>
        <w:t xml:space="preserve">, A.N. </w:t>
      </w:r>
      <w:proofErr w:type="spellStart"/>
      <w:r w:rsidRPr="00AF777D">
        <w:rPr>
          <w:rFonts w:ascii="Arial"/>
        </w:rPr>
        <w:t>Banerjee</w:t>
      </w:r>
      <w:r w:rsidRPr="00AF777D">
        <w:rPr>
          <w:rFonts w:ascii="Arial"/>
          <w:vertAlign w:val="superscript"/>
        </w:rPr>
        <w:t>b</w:t>
      </w:r>
      <w:proofErr w:type="spellEnd"/>
      <w:r>
        <w:rPr>
          <w:rFonts w:ascii="Arial"/>
        </w:rPr>
        <w:t xml:space="preserve">, S.W. </w:t>
      </w:r>
      <w:proofErr w:type="spellStart"/>
      <w:r>
        <w:rPr>
          <w:rFonts w:ascii="Arial"/>
        </w:rPr>
        <w:t>Joo</w:t>
      </w:r>
      <w:r w:rsidRPr="00AF777D">
        <w:rPr>
          <w:rFonts w:ascii="Arial"/>
          <w:vertAlign w:val="superscript"/>
        </w:rPr>
        <w:t>b</w:t>
      </w:r>
      <w:proofErr w:type="spellEnd"/>
    </w:p>
    <w:p w:rsidR="00AF777D" w:rsidRDefault="00AF777D" w:rsidP="00AF777D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proofErr w:type="gramStart"/>
      <w:r w:rsidRPr="00131FEB">
        <w:rPr>
          <w:rFonts w:ascii="Arial"/>
          <w:vertAlign w:val="superscript"/>
        </w:rPr>
        <w:t>a</w:t>
      </w:r>
      <w:r w:rsidRPr="00AF777D">
        <w:rPr>
          <w:rFonts w:ascii="Arial"/>
        </w:rPr>
        <w:t>Solid</w:t>
      </w:r>
      <w:proofErr w:type="spellEnd"/>
      <w:proofErr w:type="gramEnd"/>
      <w:r w:rsidRPr="00AF777D">
        <w:rPr>
          <w:rFonts w:ascii="Arial"/>
        </w:rPr>
        <w:t xml:space="preserve"> State and Structural Chemistry Unit,</w:t>
      </w:r>
      <w:r w:rsidR="00CE708B">
        <w:rPr>
          <w:rFonts w:ascii="Arial"/>
        </w:rPr>
        <w:t xml:space="preserve"> Indian Institute of Science, </w:t>
      </w:r>
      <w:proofErr w:type="spellStart"/>
      <w:r w:rsidR="00CE708B">
        <w:rPr>
          <w:rFonts w:ascii="Arial"/>
        </w:rPr>
        <w:t>Ben</w:t>
      </w:r>
      <w:r w:rsidRPr="00AF777D">
        <w:rPr>
          <w:rFonts w:ascii="Arial"/>
        </w:rPr>
        <w:t>gal</w:t>
      </w:r>
      <w:r w:rsidR="00CE708B">
        <w:rPr>
          <w:rFonts w:ascii="Arial"/>
        </w:rPr>
        <w:t>u</w:t>
      </w:r>
      <w:r w:rsidRPr="00AF777D">
        <w:rPr>
          <w:rFonts w:ascii="Arial"/>
        </w:rPr>
        <w:t>r</w:t>
      </w:r>
      <w:r w:rsidR="00CE708B">
        <w:rPr>
          <w:rFonts w:ascii="Arial"/>
        </w:rPr>
        <w:t>u</w:t>
      </w:r>
      <w:proofErr w:type="spellEnd"/>
      <w:r w:rsidRPr="00AF777D">
        <w:rPr>
          <w:rFonts w:ascii="Arial"/>
        </w:rPr>
        <w:t xml:space="preserve"> 560012, India.</w:t>
      </w:r>
    </w:p>
    <w:p w:rsidR="00AF777D" w:rsidRPr="00AF777D" w:rsidRDefault="00AF777D" w:rsidP="00AF777D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proofErr w:type="gramStart"/>
      <w:r w:rsidRPr="00131FEB">
        <w:rPr>
          <w:rFonts w:ascii="Arial"/>
          <w:vertAlign w:val="superscript"/>
        </w:rPr>
        <w:t>b</w:t>
      </w:r>
      <w:r w:rsidRPr="00AF777D">
        <w:rPr>
          <w:rFonts w:ascii="Arial"/>
        </w:rPr>
        <w:t>School</w:t>
      </w:r>
      <w:proofErr w:type="spellEnd"/>
      <w:proofErr w:type="gramEnd"/>
      <w:r w:rsidRPr="00AF777D">
        <w:rPr>
          <w:rFonts w:ascii="Arial"/>
        </w:rPr>
        <w:t xml:space="preserve"> of Mechanical and IT Engineering, College of Mechanical Engineering, </w:t>
      </w:r>
      <w:proofErr w:type="spellStart"/>
      <w:r w:rsidRPr="00AF777D">
        <w:rPr>
          <w:rFonts w:ascii="Arial"/>
        </w:rPr>
        <w:t>Yeungnam</w:t>
      </w:r>
      <w:proofErr w:type="spellEnd"/>
      <w:r w:rsidRPr="00AF777D">
        <w:rPr>
          <w:rFonts w:ascii="Arial"/>
        </w:rPr>
        <w:t xml:space="preserve"> University, </w:t>
      </w:r>
      <w:proofErr w:type="spellStart"/>
      <w:r w:rsidRPr="00AF777D">
        <w:rPr>
          <w:rFonts w:ascii="Arial"/>
        </w:rPr>
        <w:t>Gyeongsan</w:t>
      </w:r>
      <w:proofErr w:type="spellEnd"/>
      <w:r w:rsidRPr="00AF777D">
        <w:rPr>
          <w:rFonts w:ascii="Arial"/>
        </w:rPr>
        <w:t xml:space="preserve"> 38541, South Korea</w:t>
      </w:r>
    </w:p>
    <w:p w:rsidR="00AF777D" w:rsidRPr="00AF777D" w:rsidRDefault="00AF777D" w:rsidP="00AF777D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904981" w:rsidRDefault="00252704">
      <w:pPr>
        <w:pStyle w:val="BodyText"/>
        <w:spacing w:before="90" w:line="280" w:lineRule="auto"/>
        <w:ind w:left="100"/>
        <w:jc w:val="both"/>
      </w:pPr>
      <w:r w:rsidRPr="00252704">
        <w:t>The efficiency of the high-power, high-voltage (HV) insulation system is currently approaching a saturation level due to the limited availability of the high-quality resistive stress-grading material that can withstand ever-increasing applied voltage at very low insulation-wall thickness</w:t>
      </w:r>
      <w:r>
        <w:t xml:space="preserve">. </w:t>
      </w:r>
      <w:r w:rsidRPr="00252704">
        <w:t xml:space="preserve">A unique non-rectifying, non-linear current-voltage characteristic is observed in </w:t>
      </w:r>
      <w:proofErr w:type="spellStart"/>
      <w:r w:rsidRPr="00252704">
        <w:t>ZnO</w:t>
      </w:r>
      <w:proofErr w:type="spellEnd"/>
      <w:r w:rsidRPr="00252704">
        <w:t xml:space="preserve"> nanoparticle-anchored carbon </w:t>
      </w:r>
      <w:proofErr w:type="spellStart"/>
      <w:r w:rsidRPr="00252704">
        <w:t>nanofiber</w:t>
      </w:r>
      <w:proofErr w:type="spellEnd"/>
      <w:r w:rsidRPr="00252704">
        <w:t xml:space="preserve"> (</w:t>
      </w:r>
      <w:proofErr w:type="spellStart"/>
      <w:r w:rsidRPr="00252704">
        <w:t>ZnO</w:t>
      </w:r>
      <w:proofErr w:type="spellEnd"/>
      <w:r w:rsidRPr="00252704">
        <w:t xml:space="preserve">-CNF) hybrid thin film devices, which has novel applications in non-linear stress-grading materials for high-voltage devices and overvoltage protectors in multifunctional electronic circuits. A simple chemical precipitation method is used to fabricate the hybrid films, followed by vacuum-annealing at elevated temperatures. Interestingly, the organic surfactant (Triton X-114), used as binder during the film deposition, manifests unintentional carbon-doping into </w:t>
      </w:r>
      <w:proofErr w:type="spellStart"/>
      <w:r w:rsidRPr="00252704">
        <w:t>ZnO</w:t>
      </w:r>
      <w:proofErr w:type="spellEnd"/>
      <w:r w:rsidRPr="00252704">
        <w:t xml:space="preserve"> lattice, which leads to a conductivity inversion of </w:t>
      </w:r>
      <w:proofErr w:type="spellStart"/>
      <w:r w:rsidRPr="00252704">
        <w:t>ZnO</w:t>
      </w:r>
      <w:proofErr w:type="spellEnd"/>
      <w:r w:rsidRPr="00252704">
        <w:t xml:space="preserve"> from </w:t>
      </w:r>
      <w:r w:rsidRPr="002337AC">
        <w:rPr>
          <w:i/>
        </w:rPr>
        <w:t>n</w:t>
      </w:r>
      <w:r w:rsidRPr="00252704">
        <w:t>-</w:t>
      </w:r>
      <w:r w:rsidR="002337AC">
        <w:t xml:space="preserve">type in lower-temperature (300 </w:t>
      </w:r>
      <w:r w:rsidR="002337AC">
        <w:rPr>
          <w:rFonts w:ascii="Times New Roman" w:hAnsi="Times New Roman" w:cs="Times New Roman"/>
        </w:rPr>
        <w:t>º</w:t>
      </w:r>
      <w:r w:rsidRPr="00252704">
        <w:t xml:space="preserve">C) annealed hybrid into </w:t>
      </w:r>
      <w:r w:rsidRPr="002337AC">
        <w:rPr>
          <w:i/>
        </w:rPr>
        <w:t>p</w:t>
      </w:r>
      <w:r w:rsidRPr="00252704">
        <w:t xml:space="preserve">-type </w:t>
      </w:r>
      <w:r w:rsidR="002337AC">
        <w:t xml:space="preserve">in the higher-temperature (600 </w:t>
      </w:r>
      <w:r w:rsidR="002337AC">
        <w:rPr>
          <w:rFonts w:ascii="Times New Roman" w:hAnsi="Times New Roman" w:cs="Times New Roman"/>
        </w:rPr>
        <w:t>º</w:t>
      </w:r>
      <w:r w:rsidRPr="00252704">
        <w:t>C) annealed film. The novelty of this work is that, the CNF-</w:t>
      </w:r>
      <w:proofErr w:type="spellStart"/>
      <w:r w:rsidRPr="00252704">
        <w:t>ZnO</w:t>
      </w:r>
      <w:proofErr w:type="spellEnd"/>
      <w:r w:rsidRPr="00252704">
        <w:t xml:space="preserve"> interface acts as a metal-semiconductor (M-S) junction, where high conducting CNF acts as the metal and </w:t>
      </w:r>
      <w:proofErr w:type="spellStart"/>
      <w:r w:rsidRPr="00252704">
        <w:t>ZnO</w:t>
      </w:r>
      <w:proofErr w:type="spellEnd"/>
      <w:r w:rsidRPr="00252704">
        <w:t xml:space="preserve"> NPs as the semiconducting (</w:t>
      </w:r>
      <w:r w:rsidRPr="00252704">
        <w:rPr>
          <w:i/>
        </w:rPr>
        <w:t>n</w:t>
      </w:r>
      <w:r w:rsidRPr="00252704">
        <w:t xml:space="preserve">- or </w:t>
      </w:r>
      <w:r w:rsidRPr="00252704">
        <w:rPr>
          <w:i/>
        </w:rPr>
        <w:t>p</w:t>
      </w:r>
      <w:r w:rsidRPr="00252704">
        <w:t>-type) counterpart (denoted as M</w:t>
      </w:r>
      <w:r w:rsidRPr="00252704">
        <w:rPr>
          <w:vertAlign w:val="subscript"/>
        </w:rPr>
        <w:t>CNF</w:t>
      </w:r>
      <w:r w:rsidRPr="00252704">
        <w:t>-</w:t>
      </w:r>
      <w:proofErr w:type="spellStart"/>
      <w:r w:rsidRPr="00252704">
        <w:t>S</w:t>
      </w:r>
      <w:r w:rsidRPr="00252704">
        <w:rPr>
          <w:i/>
          <w:vertAlign w:val="subscript"/>
        </w:rPr>
        <w:t>n</w:t>
      </w:r>
      <w:proofErr w:type="spellEnd"/>
      <w:r w:rsidRPr="00252704">
        <w:rPr>
          <w:i/>
          <w:vertAlign w:val="subscript"/>
        </w:rPr>
        <w:t>/p</w:t>
      </w:r>
      <w:r w:rsidRPr="00252704">
        <w:rPr>
          <w:vertAlign w:val="subscript"/>
        </w:rPr>
        <w:t>-</w:t>
      </w:r>
      <w:proofErr w:type="spellStart"/>
      <w:r w:rsidRPr="00252704">
        <w:rPr>
          <w:vertAlign w:val="subscript"/>
        </w:rPr>
        <w:t>ZnO</w:t>
      </w:r>
      <w:proofErr w:type="spellEnd"/>
      <w:r w:rsidRPr="00252704">
        <w:t xml:space="preserve"> junction). The band-energy calculations have revealed that the barrier height at the M</w:t>
      </w:r>
      <w:r w:rsidRPr="00252704">
        <w:rPr>
          <w:vertAlign w:val="subscript"/>
        </w:rPr>
        <w:t>CNF</w:t>
      </w:r>
      <w:r w:rsidRPr="00252704">
        <w:t>-</w:t>
      </w:r>
      <w:proofErr w:type="spellStart"/>
      <w:r w:rsidRPr="00252704">
        <w:t>S</w:t>
      </w:r>
      <w:r w:rsidRPr="00252704">
        <w:rPr>
          <w:i/>
          <w:vertAlign w:val="subscript"/>
        </w:rPr>
        <w:t>n</w:t>
      </w:r>
      <w:proofErr w:type="spellEnd"/>
      <w:r w:rsidRPr="00252704">
        <w:rPr>
          <w:i/>
          <w:vertAlign w:val="subscript"/>
        </w:rPr>
        <w:t>/p</w:t>
      </w:r>
      <w:r w:rsidRPr="00252704">
        <w:rPr>
          <w:vertAlign w:val="subscript"/>
        </w:rPr>
        <w:t>-</w:t>
      </w:r>
      <w:proofErr w:type="spellStart"/>
      <w:r w:rsidRPr="00252704">
        <w:rPr>
          <w:vertAlign w:val="subscript"/>
        </w:rPr>
        <w:t>ZnO</w:t>
      </w:r>
      <w:proofErr w:type="spellEnd"/>
      <w:r w:rsidRPr="00252704">
        <w:t xml:space="preserve"> junction is quite low to manifest non-rectifying characteristics (</w:t>
      </w:r>
      <w:r w:rsidRPr="00252704">
        <w:rPr>
          <w:i/>
        </w:rPr>
        <w:t>i.e.</w:t>
      </w:r>
      <w:r w:rsidRPr="00252704">
        <w:t xml:space="preserve"> the </w:t>
      </w:r>
      <w:r w:rsidRPr="00252704">
        <w:rPr>
          <w:i/>
        </w:rPr>
        <w:t>I-V</w:t>
      </w:r>
      <w:r w:rsidRPr="00252704">
        <w:t xml:space="preserve"> curves are near-symmetric in both forward and reverse directions). Additionally, a large number of </w:t>
      </w:r>
      <w:r w:rsidRPr="00252704">
        <w:rPr>
          <w:i/>
        </w:rPr>
        <w:t>C</w:t>
      </w:r>
      <w:r w:rsidRPr="00252704">
        <w:t xml:space="preserve">-atoms (from the surfactant) are not only doped into the </w:t>
      </w:r>
      <w:proofErr w:type="spellStart"/>
      <w:r w:rsidRPr="00252704">
        <w:t>ZnO</w:t>
      </w:r>
      <w:proofErr w:type="spellEnd"/>
      <w:r w:rsidRPr="00252704">
        <w:t xml:space="preserve"> lattice, but also reside at the </w:t>
      </w:r>
      <w:proofErr w:type="spellStart"/>
      <w:r w:rsidRPr="00252704">
        <w:t>ZnO</w:t>
      </w:r>
      <w:proofErr w:type="spellEnd"/>
      <w:r w:rsidRPr="00252704">
        <w:t>-CNF interface as trap states.</w:t>
      </w:r>
      <w:r w:rsidR="00904981">
        <w:t xml:space="preserve"> </w:t>
      </w:r>
      <w:r w:rsidR="00904981" w:rsidRPr="00252704">
        <w:t>Electrical characterizations reveal that the CNF-</w:t>
      </w:r>
      <w:proofErr w:type="spellStart"/>
      <w:r w:rsidR="00904981" w:rsidRPr="00252704">
        <w:t>ZnO</w:t>
      </w:r>
      <w:proofErr w:type="spellEnd"/>
      <w:r w:rsidR="00904981" w:rsidRPr="00252704">
        <w:t xml:space="preserve"> interfaces act as a metal-semiconductor junction with low barrier height, leading to non-rectifying junction properties. Also the surfactant-induced C-atoms create trap-states at the interface which ‘emit’ the trapped charges via interfacial field-assisted tunneling, thus imposing non-linearity (in both forward and reverse directions) on the I-V curves.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252704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n-IN" w:eastAsia="en-IN"/>
        </w:rPr>
        <w:drawing>
          <wp:inline distT="0" distB="0" distL="0" distR="0">
            <wp:extent cx="3000597" cy="1616149"/>
            <wp:effectExtent l="19050" t="0" r="9303" b="0"/>
            <wp:docPr id="2" name="Picture 1" descr="Graphical abstrac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cal abstract.t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7747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B04D56" w:rsidRDefault="00B04D56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B04D56">
        <w:rPr>
          <w:sz w:val="18"/>
        </w:rPr>
        <w:t>Donzel</w:t>
      </w:r>
      <w:proofErr w:type="spellEnd"/>
      <w:r w:rsidRPr="00B04D56">
        <w:rPr>
          <w:sz w:val="18"/>
        </w:rPr>
        <w:t xml:space="preserve"> L, </w:t>
      </w:r>
      <w:proofErr w:type="spellStart"/>
      <w:r w:rsidRPr="00B04D56">
        <w:rPr>
          <w:sz w:val="18"/>
        </w:rPr>
        <w:t>Greuter</w:t>
      </w:r>
      <w:proofErr w:type="spellEnd"/>
      <w:r w:rsidRPr="00B04D56">
        <w:rPr>
          <w:sz w:val="18"/>
        </w:rPr>
        <w:t xml:space="preserve"> F and Christen T (2011) </w:t>
      </w:r>
      <w:proofErr w:type="gramStart"/>
      <w:r w:rsidRPr="00B04D56">
        <w:rPr>
          <w:sz w:val="18"/>
        </w:rPr>
        <w:t>Nonlinear</w:t>
      </w:r>
      <w:proofErr w:type="gramEnd"/>
      <w:r w:rsidRPr="00B04D56">
        <w:rPr>
          <w:sz w:val="18"/>
        </w:rPr>
        <w:t xml:space="preserve"> resistive electric field grading Part 2: Materials and applicatio</w:t>
      </w:r>
      <w:r>
        <w:rPr>
          <w:sz w:val="18"/>
        </w:rPr>
        <w:t xml:space="preserve">ns IEEE </w:t>
      </w:r>
      <w:proofErr w:type="spellStart"/>
      <w:r>
        <w:rPr>
          <w:sz w:val="18"/>
        </w:rPr>
        <w:t>Electr</w:t>
      </w:r>
      <w:proofErr w:type="spellEnd"/>
      <w:r>
        <w:rPr>
          <w:sz w:val="18"/>
        </w:rPr>
        <w:t xml:space="preserve">. </w:t>
      </w:r>
      <w:proofErr w:type="spellStart"/>
      <w:r>
        <w:rPr>
          <w:sz w:val="18"/>
        </w:rPr>
        <w:t>Insul</w:t>
      </w:r>
      <w:proofErr w:type="spellEnd"/>
      <w:r>
        <w:rPr>
          <w:sz w:val="18"/>
        </w:rPr>
        <w:t>. Mag. 27:</w:t>
      </w:r>
      <w:r w:rsidRPr="00B04D56">
        <w:rPr>
          <w:sz w:val="18"/>
        </w:rPr>
        <w:t>18–29</w:t>
      </w:r>
    </w:p>
    <w:p w:rsidR="005973B9" w:rsidRDefault="00B04D56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B04D56">
        <w:rPr>
          <w:sz w:val="18"/>
        </w:rPr>
        <w:t>Merouchi</w:t>
      </w:r>
      <w:proofErr w:type="spellEnd"/>
      <w:r w:rsidRPr="00B04D56">
        <w:rPr>
          <w:sz w:val="18"/>
        </w:rPr>
        <w:t xml:space="preserve"> A, David E, </w:t>
      </w:r>
      <w:proofErr w:type="spellStart"/>
      <w:r w:rsidRPr="00B04D56">
        <w:rPr>
          <w:sz w:val="18"/>
        </w:rPr>
        <w:t>Baudoin</w:t>
      </w:r>
      <w:proofErr w:type="spellEnd"/>
      <w:r w:rsidRPr="00B04D56">
        <w:rPr>
          <w:sz w:val="18"/>
        </w:rPr>
        <w:t xml:space="preserve"> F, Mary D and </w:t>
      </w:r>
      <w:proofErr w:type="spellStart"/>
      <w:r w:rsidRPr="00B04D56">
        <w:rPr>
          <w:sz w:val="18"/>
        </w:rPr>
        <w:t>Fofana</w:t>
      </w:r>
      <w:proofErr w:type="spellEnd"/>
      <w:r w:rsidRPr="00B04D56">
        <w:rPr>
          <w:sz w:val="18"/>
        </w:rPr>
        <w:t xml:space="preserve"> I </w:t>
      </w:r>
      <w:r>
        <w:rPr>
          <w:sz w:val="18"/>
        </w:rPr>
        <w:t>(</w:t>
      </w:r>
      <w:r w:rsidRPr="00B04D56">
        <w:rPr>
          <w:sz w:val="18"/>
        </w:rPr>
        <w:t>2015</w:t>
      </w:r>
      <w:r>
        <w:rPr>
          <w:sz w:val="18"/>
        </w:rPr>
        <w:t>)</w:t>
      </w:r>
      <w:r w:rsidRPr="00B04D56">
        <w:rPr>
          <w:sz w:val="18"/>
        </w:rPr>
        <w:t xml:space="preserve"> Optimization of the electrical properties of epoxy-</w:t>
      </w:r>
      <w:proofErr w:type="spellStart"/>
      <w:r w:rsidRPr="00B04D56">
        <w:rPr>
          <w:sz w:val="18"/>
        </w:rPr>
        <w:t>SiC</w:t>
      </w:r>
      <w:proofErr w:type="spellEnd"/>
      <w:r w:rsidRPr="00B04D56">
        <w:rPr>
          <w:sz w:val="18"/>
        </w:rPr>
        <w:t xml:space="preserve"> composites for stress-grading application </w:t>
      </w:r>
      <w:proofErr w:type="spellStart"/>
      <w:r w:rsidRPr="00B04D56">
        <w:rPr>
          <w:sz w:val="18"/>
        </w:rPr>
        <w:t>Annu</w:t>
      </w:r>
      <w:proofErr w:type="spellEnd"/>
      <w:r w:rsidRPr="00B04D56">
        <w:rPr>
          <w:sz w:val="18"/>
        </w:rPr>
        <w:t xml:space="preserve">. Rep. - Conf. </w:t>
      </w:r>
      <w:proofErr w:type="spellStart"/>
      <w:r w:rsidRPr="00B04D56">
        <w:rPr>
          <w:sz w:val="18"/>
        </w:rPr>
        <w:t>Electr</w:t>
      </w:r>
      <w:proofErr w:type="spellEnd"/>
      <w:r w:rsidRPr="00B04D56">
        <w:rPr>
          <w:sz w:val="18"/>
        </w:rPr>
        <w:t xml:space="preserve">. </w:t>
      </w:r>
      <w:proofErr w:type="spellStart"/>
      <w:r w:rsidRPr="00B04D56">
        <w:rPr>
          <w:sz w:val="18"/>
        </w:rPr>
        <w:t>Insul</w:t>
      </w:r>
      <w:proofErr w:type="spellEnd"/>
      <w:r w:rsidRPr="00B04D56">
        <w:rPr>
          <w:sz w:val="18"/>
        </w:rPr>
        <w:t xml:space="preserve">. </w:t>
      </w:r>
      <w:proofErr w:type="spellStart"/>
      <w:r w:rsidRPr="00B04D56">
        <w:rPr>
          <w:sz w:val="18"/>
        </w:rPr>
        <w:t>Dielectr</w:t>
      </w:r>
      <w:proofErr w:type="spellEnd"/>
      <w:r w:rsidRPr="00B04D56">
        <w:rPr>
          <w:sz w:val="18"/>
        </w:rPr>
        <w:t>. Phenomena, CEIDP 2015–December 713–6</w:t>
      </w:r>
      <w:r>
        <w:rPr>
          <w:sz w:val="18"/>
        </w:rPr>
        <w:t>.</w:t>
      </w:r>
    </w:p>
    <w:p w:rsidR="00BC4603" w:rsidRDefault="00B04D56" w:rsidP="00BC460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B04D56">
        <w:rPr>
          <w:sz w:val="18"/>
        </w:rPr>
        <w:t xml:space="preserve">Dillip G R, </w:t>
      </w:r>
      <w:proofErr w:type="spellStart"/>
      <w:r w:rsidRPr="00B04D56">
        <w:rPr>
          <w:sz w:val="18"/>
        </w:rPr>
        <w:t>Banerjee</w:t>
      </w:r>
      <w:proofErr w:type="spellEnd"/>
      <w:r w:rsidRPr="00B04D56">
        <w:rPr>
          <w:sz w:val="18"/>
        </w:rPr>
        <w:t xml:space="preserve"> A N, </w:t>
      </w:r>
      <w:proofErr w:type="spellStart"/>
      <w:r w:rsidRPr="00B04D56">
        <w:rPr>
          <w:sz w:val="18"/>
        </w:rPr>
        <w:t>Anitha</w:t>
      </w:r>
      <w:proofErr w:type="spellEnd"/>
      <w:r w:rsidRPr="00B04D56">
        <w:rPr>
          <w:sz w:val="18"/>
        </w:rPr>
        <w:t xml:space="preserve"> V C, </w:t>
      </w:r>
      <w:proofErr w:type="spellStart"/>
      <w:r w:rsidRPr="00B04D56">
        <w:rPr>
          <w:sz w:val="18"/>
        </w:rPr>
        <w:t>Deva</w:t>
      </w:r>
      <w:proofErr w:type="spellEnd"/>
      <w:r w:rsidRPr="00B04D56">
        <w:rPr>
          <w:sz w:val="18"/>
        </w:rPr>
        <w:t xml:space="preserve"> B, </w:t>
      </w:r>
      <w:proofErr w:type="spellStart"/>
      <w:r w:rsidRPr="00B04D56">
        <w:rPr>
          <w:sz w:val="18"/>
        </w:rPr>
        <w:t>Raju</w:t>
      </w:r>
      <w:proofErr w:type="spellEnd"/>
      <w:r w:rsidRPr="00B04D56">
        <w:rPr>
          <w:sz w:val="18"/>
        </w:rPr>
        <w:t xml:space="preserve"> P, </w:t>
      </w:r>
      <w:proofErr w:type="spellStart"/>
      <w:r w:rsidRPr="00B04D56">
        <w:rPr>
          <w:sz w:val="18"/>
        </w:rPr>
        <w:t>Joo</w:t>
      </w:r>
      <w:proofErr w:type="spellEnd"/>
      <w:r w:rsidRPr="00B04D56">
        <w:rPr>
          <w:sz w:val="18"/>
        </w:rPr>
        <w:t xml:space="preserve"> S W and Min B K </w:t>
      </w:r>
      <w:r>
        <w:rPr>
          <w:sz w:val="18"/>
        </w:rPr>
        <w:t>(</w:t>
      </w:r>
      <w:r w:rsidRPr="00B04D56">
        <w:rPr>
          <w:sz w:val="18"/>
        </w:rPr>
        <w:t>2016</w:t>
      </w:r>
      <w:r>
        <w:rPr>
          <w:sz w:val="18"/>
        </w:rPr>
        <w:t>)</w:t>
      </w:r>
      <w:r w:rsidRPr="00B04D56">
        <w:rPr>
          <w:sz w:val="18"/>
        </w:rPr>
        <w:t xml:space="preserve"> Oxygen Vacancy-Induced Structural, Optical, and Enhanced </w:t>
      </w:r>
      <w:proofErr w:type="spellStart"/>
      <w:r w:rsidRPr="00B04D56">
        <w:rPr>
          <w:sz w:val="18"/>
        </w:rPr>
        <w:t>Supercapacitive</w:t>
      </w:r>
      <w:proofErr w:type="spellEnd"/>
      <w:r w:rsidRPr="00B04D56">
        <w:rPr>
          <w:sz w:val="18"/>
        </w:rPr>
        <w:t xml:space="preserve"> Performance of Zinc Oxide Anchored Graphitic Carbon </w:t>
      </w:r>
      <w:proofErr w:type="spellStart"/>
      <w:r w:rsidRPr="00B04D56">
        <w:rPr>
          <w:sz w:val="18"/>
        </w:rPr>
        <w:t>Nano</w:t>
      </w:r>
      <w:proofErr w:type="spellEnd"/>
      <w:r w:rsidRPr="00B04D56">
        <w:rPr>
          <w:sz w:val="18"/>
        </w:rPr>
        <w:t xml:space="preserve"> fiber Hybrid Electrodes ACS Appl. Mater. Interfaces 8</w:t>
      </w:r>
      <w:r>
        <w:rPr>
          <w:sz w:val="18"/>
        </w:rPr>
        <w:t>:</w:t>
      </w:r>
      <w:r w:rsidRPr="00B04D56">
        <w:rPr>
          <w:sz w:val="18"/>
        </w:rPr>
        <w:t>5025-39</w:t>
      </w:r>
      <w:r>
        <w:rPr>
          <w:sz w:val="18"/>
        </w:rPr>
        <w:t>.</w:t>
      </w:r>
    </w:p>
    <w:p w:rsidR="005973B9" w:rsidRPr="00BC4603" w:rsidRDefault="00BC4603" w:rsidP="00BC4603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4"/>
        </w:rPr>
      </w:pPr>
      <w:proofErr w:type="spellStart"/>
      <w:r w:rsidRPr="00BC4603">
        <w:rPr>
          <w:sz w:val="18"/>
        </w:rPr>
        <w:t>Banerjee</w:t>
      </w:r>
      <w:proofErr w:type="spellEnd"/>
      <w:r w:rsidRPr="00BC4603">
        <w:rPr>
          <w:sz w:val="18"/>
        </w:rPr>
        <w:t xml:space="preserve"> A N, </w:t>
      </w:r>
      <w:proofErr w:type="spellStart"/>
      <w:r w:rsidRPr="00BC4603">
        <w:rPr>
          <w:sz w:val="18"/>
        </w:rPr>
        <w:t>Maity</w:t>
      </w:r>
      <w:proofErr w:type="spellEnd"/>
      <w:r w:rsidRPr="00BC4603">
        <w:rPr>
          <w:sz w:val="18"/>
        </w:rPr>
        <w:t xml:space="preserve"> R, </w:t>
      </w:r>
      <w:proofErr w:type="spellStart"/>
      <w:r w:rsidRPr="00BC4603">
        <w:rPr>
          <w:sz w:val="18"/>
        </w:rPr>
        <w:t>Kundoo</w:t>
      </w:r>
      <w:proofErr w:type="spellEnd"/>
      <w:r w:rsidRPr="00BC4603">
        <w:rPr>
          <w:sz w:val="18"/>
        </w:rPr>
        <w:t xml:space="preserve"> S and </w:t>
      </w:r>
      <w:proofErr w:type="spellStart"/>
      <w:r w:rsidRPr="00BC4603">
        <w:rPr>
          <w:sz w:val="18"/>
        </w:rPr>
        <w:t>Chattopadhyay</w:t>
      </w:r>
      <w:proofErr w:type="spellEnd"/>
      <w:r w:rsidRPr="00BC4603">
        <w:rPr>
          <w:sz w:val="18"/>
        </w:rPr>
        <w:t xml:space="preserve"> K </w:t>
      </w:r>
      <w:proofErr w:type="spellStart"/>
      <w:r w:rsidRPr="00BC4603">
        <w:rPr>
          <w:sz w:val="18"/>
        </w:rPr>
        <w:t>K</w:t>
      </w:r>
      <w:proofErr w:type="spellEnd"/>
      <w:r w:rsidRPr="00BC4603">
        <w:rPr>
          <w:sz w:val="18"/>
        </w:rPr>
        <w:t xml:space="preserve"> </w:t>
      </w:r>
      <w:r>
        <w:rPr>
          <w:sz w:val="18"/>
        </w:rPr>
        <w:t>(</w:t>
      </w:r>
      <w:r w:rsidRPr="00BC4603">
        <w:rPr>
          <w:sz w:val="18"/>
        </w:rPr>
        <w:t>2004</w:t>
      </w:r>
      <w:r>
        <w:rPr>
          <w:sz w:val="18"/>
        </w:rPr>
        <w:t>)</w:t>
      </w:r>
      <w:r w:rsidRPr="00BC4603">
        <w:rPr>
          <w:sz w:val="18"/>
        </w:rPr>
        <w:t xml:space="preserve"> Poole-</w:t>
      </w:r>
      <w:proofErr w:type="spellStart"/>
      <w:r w:rsidRPr="00BC4603">
        <w:rPr>
          <w:sz w:val="18"/>
        </w:rPr>
        <w:t>Frenkel</w:t>
      </w:r>
      <w:proofErr w:type="spellEnd"/>
      <w:r w:rsidRPr="00BC4603">
        <w:rPr>
          <w:sz w:val="18"/>
        </w:rPr>
        <w:t xml:space="preserve"> effect in </w:t>
      </w:r>
      <w:proofErr w:type="spellStart"/>
      <w:r w:rsidRPr="00BC4603">
        <w:rPr>
          <w:sz w:val="18"/>
        </w:rPr>
        <w:t>nanocrystalline</w:t>
      </w:r>
      <w:proofErr w:type="spellEnd"/>
      <w:r w:rsidRPr="00BC4603">
        <w:rPr>
          <w:sz w:val="18"/>
        </w:rPr>
        <w:t xml:space="preserve"> SnO2:F thin films prepared by a sol-gel dip-coating technique Phys. Status </w:t>
      </w:r>
      <w:proofErr w:type="spellStart"/>
      <w:r w:rsidRPr="00BC4603">
        <w:rPr>
          <w:sz w:val="18"/>
        </w:rPr>
        <w:t>Solidi</w:t>
      </w:r>
      <w:proofErr w:type="spellEnd"/>
      <w:r w:rsidRPr="00BC4603">
        <w:rPr>
          <w:sz w:val="18"/>
        </w:rPr>
        <w:t xml:space="preserve"> Appl. Res. 201 983–9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917F4A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</w:r>
      <w:r w:rsidRPr="00917F4A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252704">
        <w:rPr>
          <w:rFonts w:ascii="Arial"/>
          <w:noProof/>
          <w:color w:val="BF5A14"/>
          <w:lang w:val="en-IN" w:eastAsia="en-IN"/>
        </w:rPr>
        <w:drawing>
          <wp:inline distT="0" distB="0" distL="0" distR="0">
            <wp:extent cx="608271" cy="626277"/>
            <wp:effectExtent l="19050" t="0" r="1329" b="0"/>
            <wp:docPr id="3" name="Picture 2" descr="Dilli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llip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789" cy="624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B4142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B41426">
        <w:rPr>
          <w:rFonts w:ascii="Arial"/>
          <w:sz w:val="14"/>
        </w:rPr>
        <w:t xml:space="preserve">G.R. Dillip is an </w:t>
      </w:r>
      <w:r w:rsidR="00131FEB">
        <w:rPr>
          <w:rFonts w:ascii="Arial"/>
          <w:sz w:val="14"/>
        </w:rPr>
        <w:t xml:space="preserve">INSPIRE Faculty in the Solid State and Structural Chemistry Unit, Indian Institute of Science, India. Previously, he was worked as an </w:t>
      </w:r>
      <w:r w:rsidRPr="00B41426">
        <w:rPr>
          <w:rFonts w:ascii="Arial"/>
          <w:sz w:val="14"/>
        </w:rPr>
        <w:t xml:space="preserve">Assistant Professor in the School of Mechanical Engineering, </w:t>
      </w:r>
      <w:proofErr w:type="spellStart"/>
      <w:r w:rsidRPr="00B41426">
        <w:rPr>
          <w:rFonts w:ascii="Arial"/>
          <w:sz w:val="14"/>
        </w:rPr>
        <w:t>Yeungnam</w:t>
      </w:r>
      <w:proofErr w:type="spellEnd"/>
      <w:r w:rsidRPr="00B41426">
        <w:rPr>
          <w:rFonts w:ascii="Arial"/>
          <w:sz w:val="14"/>
        </w:rPr>
        <w:t xml:space="preserve"> University, South Korea. He finished his Ph.D. Degree in Physics from Sri </w:t>
      </w:r>
      <w:proofErr w:type="spellStart"/>
      <w:r w:rsidRPr="00B41426">
        <w:rPr>
          <w:rFonts w:ascii="Arial"/>
          <w:sz w:val="14"/>
        </w:rPr>
        <w:t>Venkateswara</w:t>
      </w:r>
      <w:proofErr w:type="spellEnd"/>
      <w:r w:rsidRPr="00B41426">
        <w:rPr>
          <w:rFonts w:ascii="Arial"/>
          <w:sz w:val="14"/>
        </w:rPr>
        <w:t xml:space="preserve"> University, India in 2013 and after that he joined at </w:t>
      </w:r>
      <w:proofErr w:type="spellStart"/>
      <w:r w:rsidRPr="00B41426">
        <w:rPr>
          <w:rFonts w:ascii="Arial"/>
          <w:sz w:val="14"/>
        </w:rPr>
        <w:t>Yeungnam</w:t>
      </w:r>
      <w:proofErr w:type="spellEnd"/>
      <w:r w:rsidRPr="00B41426">
        <w:rPr>
          <w:rFonts w:ascii="Arial"/>
          <w:sz w:val="14"/>
        </w:rPr>
        <w:t xml:space="preserve"> University, South Korea. He has authored </w:t>
      </w:r>
      <w:r w:rsidR="00131FEB">
        <w:rPr>
          <w:rFonts w:ascii="Arial"/>
          <w:sz w:val="14"/>
        </w:rPr>
        <w:t>~</w:t>
      </w:r>
      <w:r w:rsidRPr="00B41426">
        <w:rPr>
          <w:rFonts w:ascii="Arial"/>
          <w:sz w:val="14"/>
        </w:rPr>
        <w:t xml:space="preserve">40 scientific articles in various reputed International Journals, a Book Chapter and also presented his work in both National </w:t>
      </w:r>
      <w:r w:rsidR="00131FEB" w:rsidRPr="00B41426">
        <w:rPr>
          <w:rFonts w:ascii="Arial"/>
          <w:sz w:val="14"/>
        </w:rPr>
        <w:t>and International</w:t>
      </w:r>
      <w:r w:rsidRPr="00B41426">
        <w:rPr>
          <w:rFonts w:ascii="Arial"/>
          <w:sz w:val="14"/>
        </w:rPr>
        <w:t xml:space="preserve"> Conferences and participated in several Workshops. He</w:t>
      </w:r>
      <w:r w:rsidR="004C3A9E">
        <w:rPr>
          <w:rFonts w:ascii="Arial"/>
          <w:sz w:val="14"/>
        </w:rPr>
        <w:t xml:space="preserve"> also</w:t>
      </w:r>
      <w:r w:rsidRPr="00B41426">
        <w:rPr>
          <w:rFonts w:ascii="Arial"/>
          <w:sz w:val="14"/>
        </w:rPr>
        <w:t xml:space="preserve"> registered a Korean Patent. His research interests include various </w:t>
      </w:r>
      <w:r w:rsidR="00131FEB">
        <w:rPr>
          <w:rFonts w:ascii="Arial"/>
          <w:sz w:val="14"/>
        </w:rPr>
        <w:t xml:space="preserve">defect-mediated </w:t>
      </w:r>
      <w:r w:rsidR="004C3A9E">
        <w:rPr>
          <w:rFonts w:ascii="Arial"/>
          <w:sz w:val="14"/>
        </w:rPr>
        <w:t>studies</w:t>
      </w:r>
      <w:r w:rsidR="00131FEB">
        <w:rPr>
          <w:rFonts w:ascii="Arial"/>
          <w:sz w:val="14"/>
        </w:rPr>
        <w:t xml:space="preserve"> of </w:t>
      </w:r>
      <w:r w:rsidRPr="00B41426">
        <w:rPr>
          <w:rFonts w:ascii="Arial"/>
          <w:sz w:val="14"/>
        </w:rPr>
        <w:t xml:space="preserve">carbon based metal oxide </w:t>
      </w:r>
      <w:proofErr w:type="spellStart"/>
      <w:r w:rsidRPr="00B41426">
        <w:rPr>
          <w:rFonts w:ascii="Arial"/>
          <w:sz w:val="14"/>
        </w:rPr>
        <w:t>nanocomposites</w:t>
      </w:r>
      <w:proofErr w:type="spellEnd"/>
      <w:r w:rsidRPr="00B41426">
        <w:rPr>
          <w:rFonts w:ascii="Arial"/>
          <w:sz w:val="14"/>
        </w:rPr>
        <w:t>/hybrids for energy-related applications</w:t>
      </w:r>
      <w:r w:rsidR="00131FEB">
        <w:rPr>
          <w:rFonts w:ascii="Arial"/>
          <w:sz w:val="14"/>
        </w:rPr>
        <w:t xml:space="preserve"> (such as </w:t>
      </w:r>
      <w:proofErr w:type="spellStart"/>
      <w:r w:rsidR="00131FEB">
        <w:rPr>
          <w:rFonts w:ascii="Arial"/>
          <w:sz w:val="14"/>
        </w:rPr>
        <w:t>Supercapacitors</w:t>
      </w:r>
      <w:proofErr w:type="spellEnd"/>
      <w:r w:rsidR="00131FEB">
        <w:rPr>
          <w:rFonts w:ascii="Arial"/>
          <w:sz w:val="14"/>
        </w:rPr>
        <w:t xml:space="preserve">/Batteries) </w:t>
      </w:r>
      <w:r w:rsidRPr="00B41426">
        <w:rPr>
          <w:rFonts w:ascii="Arial"/>
          <w:sz w:val="14"/>
        </w:rPr>
        <w:t xml:space="preserve">and also rare-earth doped optical materials for </w:t>
      </w:r>
      <w:r w:rsidR="00131FEB">
        <w:rPr>
          <w:rFonts w:ascii="Arial"/>
          <w:sz w:val="14"/>
        </w:rPr>
        <w:t>solid state lighting devices</w:t>
      </w:r>
      <w:r w:rsidRPr="00B41426">
        <w:rPr>
          <w:rFonts w:ascii="Arial"/>
          <w:sz w:val="14"/>
        </w:rPr>
        <w:t>.</w:t>
      </w:r>
    </w:p>
    <w:p w:rsidR="00131FEB" w:rsidRDefault="00AE0B39" w:rsidP="00AE0B39">
      <w:pPr>
        <w:spacing w:before="62"/>
        <w:ind w:left="2160" w:right="2185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</w:t>
      </w:r>
      <w:r w:rsidR="00A9710C">
        <w:rPr>
          <w:rFonts w:ascii="Arial"/>
          <w:sz w:val="14"/>
        </w:rPr>
        <w:t xml:space="preserve">Email: </w:t>
      </w:r>
      <w:hyperlink r:id="rId11" w:history="1">
        <w:r w:rsidR="00131FEB" w:rsidRPr="00056359">
          <w:rPr>
            <w:rStyle w:val="Hyperlink"/>
            <w:rFonts w:ascii="Arial"/>
            <w:sz w:val="14"/>
          </w:rPr>
          <w:t>dillip.ngr@gmail.com/</w:t>
        </w:r>
      </w:hyperlink>
      <w:hyperlink r:id="rId12" w:history="1">
        <w:r w:rsidR="00131FEB" w:rsidRPr="00056359">
          <w:rPr>
            <w:rStyle w:val="Hyperlink"/>
            <w:rFonts w:ascii="Arial"/>
            <w:sz w:val="14"/>
          </w:rPr>
          <w:t>dillipgr@iisc.ac.in</w:t>
        </w:r>
      </w:hyperlink>
      <w:r w:rsidR="00131FEB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Contact no: +91</w:t>
      </w:r>
      <w:r w:rsidRPr="00AE0B39">
        <w:rPr>
          <w:rFonts w:ascii="Arial"/>
          <w:sz w:val="14"/>
        </w:rPr>
        <w:t>-</w:t>
      </w:r>
      <w:r>
        <w:rPr>
          <w:rFonts w:ascii="Arial"/>
          <w:sz w:val="14"/>
        </w:rPr>
        <w:t>9848861733</w:t>
      </w:r>
    </w:p>
    <w:p w:rsidR="00AE3E37" w:rsidRDefault="00917F4A">
      <w:pPr>
        <w:pStyle w:val="BodyText"/>
        <w:spacing w:before="2"/>
        <w:rPr>
          <w:rFonts w:ascii="Arial"/>
          <w:sz w:val="19"/>
        </w:rPr>
      </w:pPr>
      <w:r w:rsidRPr="00917F4A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  <w:r w:rsidR="00131FEB">
        <w:rPr>
          <w:rFonts w:ascii="Minion Pro"/>
          <w:b/>
          <w:sz w:val="20"/>
        </w:rPr>
        <w:t xml:space="preserve"> </w:t>
      </w:r>
      <w:r w:rsidR="00974992">
        <w:rPr>
          <w:rFonts w:ascii="Minion Pro"/>
          <w:b/>
          <w:sz w:val="20"/>
        </w:rPr>
        <w:t>N/A</w:t>
      </w:r>
    </w:p>
    <w:sectPr w:rsidR="00AE3E37" w:rsidRPr="00B21A57" w:rsidSect="00BC4603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26FC" w:rsidRDefault="00A726FC">
      <w:r>
        <w:separator/>
      </w:r>
    </w:p>
  </w:endnote>
  <w:endnote w:type="continuationSeparator" w:id="0">
    <w:p w:rsidR="00A726FC" w:rsidRDefault="00A726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17F4A">
    <w:pPr>
      <w:pStyle w:val="BodyText"/>
      <w:spacing w:line="14" w:lineRule="auto"/>
      <w:rPr>
        <w:sz w:val="20"/>
      </w:rPr>
    </w:pPr>
    <w:r w:rsidRPr="00917F4A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917F4A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917F4A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26FC" w:rsidRDefault="00A726FC">
      <w:r>
        <w:separator/>
      </w:r>
    </w:p>
  </w:footnote>
  <w:footnote w:type="continuationSeparator" w:id="0">
    <w:p w:rsidR="00A726FC" w:rsidRDefault="00A726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17F4A">
    <w:pPr>
      <w:pStyle w:val="BodyText"/>
      <w:spacing w:line="14" w:lineRule="auto"/>
      <w:rPr>
        <w:sz w:val="20"/>
      </w:rPr>
    </w:pPr>
    <w:r w:rsidRPr="00917F4A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917F4A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41A6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263DF"/>
    <w:rsid w:val="00131FEB"/>
    <w:rsid w:val="002337AC"/>
    <w:rsid w:val="002455EC"/>
    <w:rsid w:val="00252704"/>
    <w:rsid w:val="00292ED9"/>
    <w:rsid w:val="0032453B"/>
    <w:rsid w:val="0039329C"/>
    <w:rsid w:val="003D35A3"/>
    <w:rsid w:val="00404E5B"/>
    <w:rsid w:val="00414F7B"/>
    <w:rsid w:val="004355DC"/>
    <w:rsid w:val="004749B4"/>
    <w:rsid w:val="00486638"/>
    <w:rsid w:val="004905CC"/>
    <w:rsid w:val="00494130"/>
    <w:rsid w:val="004C3A9E"/>
    <w:rsid w:val="004F3523"/>
    <w:rsid w:val="005973B9"/>
    <w:rsid w:val="005B3A56"/>
    <w:rsid w:val="006060CE"/>
    <w:rsid w:val="0063497F"/>
    <w:rsid w:val="00643A07"/>
    <w:rsid w:val="00873DF0"/>
    <w:rsid w:val="008756E6"/>
    <w:rsid w:val="008A08B6"/>
    <w:rsid w:val="00904981"/>
    <w:rsid w:val="00917F4A"/>
    <w:rsid w:val="00974992"/>
    <w:rsid w:val="009B2D44"/>
    <w:rsid w:val="00A07E82"/>
    <w:rsid w:val="00A726FC"/>
    <w:rsid w:val="00A9710C"/>
    <w:rsid w:val="00AC77E6"/>
    <w:rsid w:val="00AE0B39"/>
    <w:rsid w:val="00AE3E37"/>
    <w:rsid w:val="00AF777D"/>
    <w:rsid w:val="00B04D56"/>
    <w:rsid w:val="00B21A57"/>
    <w:rsid w:val="00B41426"/>
    <w:rsid w:val="00BC4603"/>
    <w:rsid w:val="00C33602"/>
    <w:rsid w:val="00CD6F55"/>
    <w:rsid w:val="00CE708B"/>
    <w:rsid w:val="00DE3104"/>
    <w:rsid w:val="00E019E9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dillipgr@iisc.ac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illip.ngr@gmail.com/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Dillip</cp:lastModifiedBy>
  <cp:revision>16</cp:revision>
  <dcterms:created xsi:type="dcterms:W3CDTF">2016-12-06T11:19:00Z</dcterms:created>
  <dcterms:modified xsi:type="dcterms:W3CDTF">2019-03-25T16:46:00Z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