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3A4555" w:rsidP="00494130">
      <w:pPr>
        <w:pStyle w:val="Heading1"/>
        <w:spacing w:before="170"/>
        <w:ind w:left="0"/>
      </w:pPr>
      <w:r w:rsidRPr="003A4555">
        <w:rPr>
          <w:color w:val="337AB7"/>
        </w:rPr>
        <w:t>Green synthesis, characterizat</w:t>
      </w:r>
      <w:r>
        <w:rPr>
          <w:color w:val="337AB7"/>
        </w:rPr>
        <w:t xml:space="preserve">ion, and catalytic activity of </w:t>
      </w:r>
      <w:r w:rsidRPr="003A4555">
        <w:rPr>
          <w:color w:val="337AB7"/>
        </w:rPr>
        <w:t xml:space="preserve">nickel hydroxide nanoparticles using  </w:t>
      </w:r>
      <w:r w:rsidRPr="003A4555">
        <w:rPr>
          <w:i/>
          <w:color w:val="337AB7"/>
        </w:rPr>
        <w:t>Illicium verum</w:t>
      </w:r>
      <w:r w:rsidRPr="003A4555">
        <w:rPr>
          <w:color w:val="337AB7"/>
        </w:rPr>
        <w:t xml:space="preserve"> fruit extract</w:t>
      </w:r>
    </w:p>
    <w:p w:rsidR="003A4555" w:rsidRPr="003A4555" w:rsidRDefault="003A4555" w:rsidP="00AF777D">
      <w:pPr>
        <w:pStyle w:val="BodyText"/>
        <w:spacing w:before="73" w:line="198" w:lineRule="exact"/>
        <w:ind w:left="100" w:right="5987"/>
        <w:rPr>
          <w:rFonts w:ascii="Arial"/>
        </w:rPr>
      </w:pPr>
      <w:r w:rsidRPr="00C77A41">
        <w:rPr>
          <w:rFonts w:ascii="Arial"/>
          <w:b/>
        </w:rPr>
        <w:t>P.C.</w:t>
      </w:r>
      <w:r w:rsidR="009E0942">
        <w:rPr>
          <w:rFonts w:ascii="Arial"/>
          <w:b/>
        </w:rPr>
        <w:t xml:space="preserve"> </w:t>
      </w:r>
      <w:r w:rsidRPr="00C77A41">
        <w:rPr>
          <w:rFonts w:ascii="Arial"/>
          <w:b/>
        </w:rPr>
        <w:t>Nagajyothi</w:t>
      </w:r>
      <w:r>
        <w:rPr>
          <w:rFonts w:ascii="Arial"/>
        </w:rPr>
        <w:t xml:space="preserve"> and Jaesool Shim</w:t>
      </w:r>
    </w:p>
    <w:p w:rsidR="00AF777D" w:rsidRPr="00AF777D" w:rsidRDefault="00AF777D" w:rsidP="00AF777D">
      <w:pPr>
        <w:pStyle w:val="BodyText"/>
        <w:spacing w:before="73" w:line="198" w:lineRule="exact"/>
        <w:ind w:left="100" w:right="5987"/>
        <w:rPr>
          <w:rFonts w:ascii="Arial"/>
        </w:rPr>
      </w:pPr>
      <w:r w:rsidRPr="00AF777D">
        <w:rPr>
          <w:rFonts w:ascii="Arial"/>
        </w:rPr>
        <w:t>School of Mechanical and IT Engineering, College of Mechanical Engineering, Yeungnam University, Gyeongsan 38541, South Korea</w:t>
      </w:r>
    </w:p>
    <w:p w:rsidR="00AF777D" w:rsidRPr="00AF777D" w:rsidRDefault="00AF777D" w:rsidP="00AF777D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A4555" w:rsidRDefault="003A4555" w:rsidP="003A4555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A4555">
        <w:rPr>
          <w:rFonts w:ascii="Tw Cen MT" w:eastAsia="Tw Cen MT" w:hAnsi="Tw Cen MT" w:cs="Tw Cen MT"/>
          <w:b w:val="0"/>
          <w:bCs w:val="0"/>
          <w:sz w:val="18"/>
          <w:szCs w:val="18"/>
        </w:rPr>
        <w:t>In this study, nickel hydroxide nanoparticles (Ni(OH)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NPs) were synthesized through green route using an aqueous fruit extract of star anise (</w:t>
      </w:r>
      <w:r w:rsidRPr="003A4555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Illicium verum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</w:rPr>
        <w:t>) under optimized hydrothermal conditions. Synthesized Ni(OH)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NPs were characterized by Fourier transform infrared analysis (FTIR), X-ray diffraction (XRD), X-ray photoelectron spectroscopy (XPS), high-resolution transmission electron microscopy (HR-TEM) with selected area electron diffraction (SAED), and energy dispersive X-ray spectroscopy (EDAX). The XRD results and HR-TEM images revealed that the green synthesized NPs have mixed morphologies including spherical, hexagonal, and rod shapes with average particle size of ~15 nm and consist of the </w:t>
      </w:r>
      <w:r w:rsidRPr="003A4555">
        <w:rPr>
          <w:rFonts w:eastAsia="Tw Cen MT"/>
          <w:b w:val="0"/>
          <w:bCs w:val="0"/>
          <w:i/>
          <w:sz w:val="18"/>
          <w:szCs w:val="18"/>
        </w:rPr>
        <w:t>β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</w:rPr>
        <w:t>–phase. The synthesized NPs were successfully used as green catalyst for the reduction of rhodamine B and rhodamine 6G.</w:t>
      </w:r>
    </w:p>
    <w:p w:rsidR="003A4555" w:rsidRDefault="003A4555" w:rsidP="003A4555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3A4555" w:rsidRDefault="003A4555" w:rsidP="003A4555">
      <w:pPr>
        <w:pStyle w:val="Heading3"/>
        <w:spacing w:before="147"/>
        <w:jc w:val="both"/>
      </w:pPr>
      <w:r w:rsidRPr="003A4555">
        <w:rPr>
          <w:color w:val="BF5A14"/>
        </w:rPr>
        <w:t xml:space="preserve">Acknowledgement </w:t>
      </w:r>
      <w:r>
        <w:rPr>
          <w:color w:val="BF5A14"/>
        </w:rPr>
        <w:t xml:space="preserve"> </w:t>
      </w:r>
    </w:p>
    <w:p w:rsidR="003A4555" w:rsidRDefault="003A4555" w:rsidP="003A4555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AE3E37" w:rsidRDefault="003A4555" w:rsidP="003A4555">
      <w:pPr>
        <w:pStyle w:val="Heading3"/>
        <w:spacing w:before="74"/>
        <w:jc w:val="both"/>
      </w:pPr>
      <w:r w:rsidRPr="003A4555">
        <w:rPr>
          <w:rFonts w:asciiTheme="minorHAnsi" w:eastAsia="Tw Cen MT" w:hAnsiTheme="minorHAnsi" w:cstheme="minorHAnsi"/>
          <w:b w:val="0"/>
          <w:bCs w:val="0"/>
          <w:sz w:val="18"/>
          <w:szCs w:val="18"/>
        </w:rPr>
        <w:t>This work was supported by the National Research Foundation of Korea (NRF) grant funded by the Korean Government (MSIP-2018R1A2B6006056).</w:t>
      </w:r>
      <w:r w:rsidRPr="003A455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3A4555" w:rsidP="003A4555">
      <w:pPr>
        <w:pStyle w:val="BodyText"/>
        <w:spacing w:before="2"/>
        <w:jc w:val="center"/>
        <w:rPr>
          <w:rFonts w:ascii="Arial"/>
          <w:b/>
          <w:sz w:val="16"/>
        </w:rPr>
      </w:pPr>
      <w:r w:rsidRPr="003A4555"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044219" cy="1584000"/>
            <wp:effectExtent l="247650" t="228600" r="289531" b="225750"/>
            <wp:docPr id="1" name="Picture 3" descr="C:\Users\Prabu\AppData\Local\Microsoft\Windows\Temporary Internet Files\Content.Word\Picture1d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bu\AppData\Local\Microsoft\Windows\Temporary Internet Files\Content.Word\Picture1dd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219" cy="1584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solidFill>
                      <a:schemeClr val="bg1"/>
                    </a:solidFill>
                    <a:ln w="50800" cap="sq">
                      <a:solidFill>
                        <a:srgbClr val="FF00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E48DC" w:rsidRPr="009E48DC" w:rsidRDefault="009E48DC" w:rsidP="009E48DC">
      <w:pPr>
        <w:pStyle w:val="ListParagraph"/>
        <w:numPr>
          <w:ilvl w:val="0"/>
          <w:numId w:val="3"/>
        </w:numPr>
        <w:tabs>
          <w:tab w:val="left" w:pos="384"/>
        </w:tabs>
        <w:spacing w:line="204" w:lineRule="exact"/>
        <w:ind w:right="478" w:hanging="283"/>
        <w:rPr>
          <w:rFonts w:ascii="Arial"/>
          <w:sz w:val="18"/>
        </w:rPr>
      </w:pPr>
      <w:r w:rsidRPr="009E48DC">
        <w:rPr>
          <w:sz w:val="18"/>
        </w:rPr>
        <w:t>Vattikuti SVP (2018) Tiny MoO3 nanocrystals self-assembled on folded molybdenum disulfide nanosheets via a hydrothermal method for supercapacitor. Materials Research Letters 6: 432-441.</w:t>
      </w:r>
    </w:p>
    <w:p w:rsidR="009E48DC" w:rsidRDefault="009E48DC" w:rsidP="009E48DC">
      <w:pPr>
        <w:pStyle w:val="ListParagraph"/>
        <w:numPr>
          <w:ilvl w:val="0"/>
          <w:numId w:val="3"/>
        </w:numPr>
        <w:tabs>
          <w:tab w:val="left" w:pos="384"/>
        </w:tabs>
        <w:spacing w:line="204" w:lineRule="exact"/>
        <w:ind w:right="568" w:hanging="283"/>
        <w:rPr>
          <w:rFonts w:ascii="Arial"/>
          <w:sz w:val="18"/>
        </w:rPr>
      </w:pPr>
      <w:r w:rsidRPr="009E48DC">
        <w:rPr>
          <w:rFonts w:ascii="Times New Roman" w:hAnsi="Times New Roman" w:cs="Times New Roman"/>
          <w:sz w:val="18"/>
        </w:rPr>
        <w:t xml:space="preserve">Nagajyothi P.C. (2018) Green synthesis, characterization and </w:t>
      </w:r>
      <w:r w:rsidRPr="009E48DC">
        <w:rPr>
          <w:rFonts w:ascii="Arial"/>
          <w:sz w:val="18"/>
        </w:rPr>
        <w:t>anticancer activity of yttrium oxide nanoparticles, Materials Letters 5: 58-62.</w:t>
      </w:r>
    </w:p>
    <w:p w:rsidR="009E48DC" w:rsidRDefault="009E48DC" w:rsidP="009E48DC">
      <w:pPr>
        <w:pStyle w:val="ListParagraph"/>
        <w:numPr>
          <w:ilvl w:val="0"/>
          <w:numId w:val="3"/>
        </w:numPr>
        <w:tabs>
          <w:tab w:val="left" w:pos="384"/>
        </w:tabs>
        <w:spacing w:line="204" w:lineRule="exact"/>
        <w:ind w:right="568" w:hanging="283"/>
        <w:rPr>
          <w:rFonts w:ascii="Arial"/>
          <w:sz w:val="18"/>
        </w:rPr>
      </w:pPr>
      <w:r w:rsidRPr="009E48DC">
        <w:rPr>
          <w:rFonts w:ascii="Arial"/>
          <w:sz w:val="18"/>
        </w:rPr>
        <w:t>Vattikuti SVP (2018) Hydrothermally synthesized Na 2 Ti 3 O 7 nanotube</w:t>
      </w:r>
      <w:r w:rsidRPr="009E48DC">
        <w:rPr>
          <w:rFonts w:ascii="Arial"/>
          <w:sz w:val="18"/>
        </w:rPr>
        <w:t>–</w:t>
      </w:r>
      <w:r w:rsidRPr="009E48DC">
        <w:rPr>
          <w:rFonts w:ascii="Arial"/>
          <w:sz w:val="18"/>
        </w:rPr>
        <w:t>V 2 O 5 heterostructures with improved visible photocatalytic degradation and hydrogen evolution-Its photocorrosion suppression, Journal of Alloys and Compounds 740: 574-586.</w:t>
      </w:r>
    </w:p>
    <w:p w:rsidR="009E48DC" w:rsidRPr="009E48DC" w:rsidRDefault="009E48DC" w:rsidP="009E48DC">
      <w:pPr>
        <w:pStyle w:val="ListParagraph"/>
        <w:numPr>
          <w:ilvl w:val="0"/>
          <w:numId w:val="3"/>
        </w:numPr>
        <w:tabs>
          <w:tab w:val="left" w:pos="384"/>
        </w:tabs>
        <w:spacing w:line="204" w:lineRule="exact"/>
        <w:ind w:right="568" w:hanging="283"/>
        <w:rPr>
          <w:rFonts w:ascii="Arial"/>
          <w:sz w:val="18"/>
        </w:rPr>
      </w:pPr>
      <w:r w:rsidRPr="009E48DC">
        <w:rPr>
          <w:rFonts w:ascii="Arial"/>
          <w:sz w:val="18"/>
        </w:rPr>
        <w:t>Nagajyothi P.C. (2017) Enhanced photocatalytic activity of Ag/g-C3N4 composite, Separation and Purification Technology 188: 228-237.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47755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94775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9E48D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9E48DC" w:rsidRDefault="009E48DC" w:rsidP="00404E5B">
      <w:pPr>
        <w:spacing w:before="92"/>
        <w:ind w:right="4234"/>
        <w:rPr>
          <w:noProof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12700</wp:posOffset>
            </wp:positionV>
            <wp:extent cx="593090" cy="580390"/>
            <wp:effectExtent l="19050" t="0" r="0" b="0"/>
            <wp:wrapNone/>
            <wp:docPr id="6" name="Picture 6" descr="C:\Users\Lab-COM\Dropbox\2018\JYOTHI---PP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b-COM\Dropbox\2018\JYOTHI---PP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48DC" w:rsidRDefault="009E48DC" w:rsidP="00404E5B">
      <w:pPr>
        <w:spacing w:before="92"/>
        <w:ind w:right="4234"/>
        <w:rPr>
          <w:noProof/>
        </w:rPr>
      </w:pPr>
    </w:p>
    <w:p w:rsidR="00AE3E37" w:rsidRDefault="00A9710C" w:rsidP="009E48DC">
      <w:pPr>
        <w:spacing w:before="92"/>
        <w:ind w:left="720" w:right="4234" w:firstLine="720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9E48D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E48DC">
        <w:rPr>
          <w:rFonts w:ascii="Arial"/>
          <w:sz w:val="14"/>
        </w:rPr>
        <w:t>Dr. Nagajyothi received her PhD in Environmental Science from S.V. University, India, in 2008, under the supervision of Prof. T. Dhamodharam</w:t>
      </w:r>
      <w:r>
        <w:rPr>
          <w:rFonts w:ascii="Arial"/>
          <w:sz w:val="14"/>
        </w:rPr>
        <w:t>.</w:t>
      </w:r>
      <w:r w:rsidRPr="009E48DC">
        <w:rPr>
          <w:rFonts w:ascii="Arial"/>
          <w:sz w:val="14"/>
        </w:rPr>
        <w:t xml:space="preserve"> After 5 years of postdoctoral research experience at Hanyang and Dongguk University, South Korea, she joined in College of Mechanical Engineering, Yeungnam University, South Korea as International research professor. Her research interest </w:t>
      </w:r>
      <w:r>
        <w:rPr>
          <w:rFonts w:ascii="Arial"/>
          <w:sz w:val="14"/>
        </w:rPr>
        <w:t xml:space="preserve">on </w:t>
      </w:r>
      <w:r w:rsidRPr="009E48DC">
        <w:rPr>
          <w:rFonts w:ascii="Arial"/>
          <w:sz w:val="14"/>
        </w:rPr>
        <w:t>green synthesis of metal and metal oxide nanoparticles, and their biological and photocatalytic applications.</w:t>
      </w:r>
    </w:p>
    <w:p w:rsidR="00131FEB" w:rsidRDefault="00A9710C" w:rsidP="00707834">
      <w:pPr>
        <w:spacing w:before="62"/>
        <w:ind w:left="2880" w:right="3177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07834" w:rsidRPr="003E342A">
          <w:rPr>
            <w:rStyle w:val="Hyperlink"/>
            <w:rFonts w:ascii="Arial" w:hAnsi="Arial" w:cs="Arial"/>
            <w:sz w:val="14"/>
            <w:szCs w:val="14"/>
          </w:rPr>
          <w:t>pcnnagajyothi@gmail.com</w:t>
        </w:r>
      </w:hyperlink>
      <w:r w:rsidR="00131FEB">
        <w:rPr>
          <w:rFonts w:ascii="Arial"/>
          <w:sz w:val="14"/>
        </w:rPr>
        <w:t xml:space="preserve"> </w:t>
      </w:r>
      <w:r w:rsidR="00707834">
        <w:rPr>
          <w:rFonts w:ascii="Arial"/>
          <w:sz w:val="14"/>
        </w:rPr>
        <w:t xml:space="preserve"> </w:t>
      </w:r>
      <w:r w:rsidR="00707834" w:rsidRPr="00707834">
        <w:rPr>
          <w:rFonts w:ascii="Arial"/>
          <w:sz w:val="14"/>
        </w:rPr>
        <w:t>Contact no: +82-10- 5598-0701</w:t>
      </w:r>
    </w:p>
    <w:p w:rsidR="00707834" w:rsidRDefault="00947755" w:rsidP="00131FEB">
      <w:pPr>
        <w:spacing w:before="62"/>
        <w:ind w:left="4217" w:right="3177"/>
        <w:jc w:val="center"/>
        <w:rPr>
          <w:rFonts w:ascii="Arial"/>
          <w:sz w:val="14"/>
        </w:rPr>
      </w:pPr>
      <w:r w:rsidRPr="00947755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" from="162.1pt,7.6pt" to="433.1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131FEB">
        <w:rPr>
          <w:rFonts w:ascii="Minion Pro"/>
          <w:b/>
          <w:sz w:val="20"/>
        </w:rPr>
        <w:t xml:space="preserve"> </w:t>
      </w:r>
      <w:r w:rsidR="00974992">
        <w:rPr>
          <w:rFonts w:ascii="Minion Pro"/>
          <w:b/>
          <w:sz w:val="20"/>
        </w:rPr>
        <w:t>N/A</w:t>
      </w:r>
    </w:p>
    <w:sectPr w:rsidR="00AE3E37" w:rsidRPr="00B21A57" w:rsidSect="00BC460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B97" w:rsidRDefault="00AB2B97">
      <w:r>
        <w:separator/>
      </w:r>
    </w:p>
  </w:endnote>
  <w:endnote w:type="continuationSeparator" w:id="0">
    <w:p w:rsidR="00AB2B97" w:rsidRDefault="00AB2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47755">
    <w:pPr>
      <w:pStyle w:val="BodyText"/>
      <w:spacing w:line="14" w:lineRule="auto"/>
      <w:rPr>
        <w:sz w:val="20"/>
      </w:rPr>
    </w:pPr>
    <w:r w:rsidRPr="009477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4775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4775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B97" w:rsidRDefault="00AB2B97">
      <w:r>
        <w:separator/>
      </w:r>
    </w:p>
  </w:footnote>
  <w:footnote w:type="continuationSeparator" w:id="0">
    <w:p w:rsidR="00AB2B97" w:rsidRDefault="00AB2B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47755">
    <w:pPr>
      <w:pStyle w:val="BodyText"/>
      <w:spacing w:line="14" w:lineRule="auto"/>
      <w:rPr>
        <w:sz w:val="20"/>
      </w:rPr>
    </w:pPr>
    <w:r w:rsidRPr="0094775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4775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1A6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C55B6"/>
    <w:rsid w:val="000E2911"/>
    <w:rsid w:val="001263DF"/>
    <w:rsid w:val="00131FEB"/>
    <w:rsid w:val="002337AC"/>
    <w:rsid w:val="002455EC"/>
    <w:rsid w:val="00252704"/>
    <w:rsid w:val="00292ED9"/>
    <w:rsid w:val="0032453B"/>
    <w:rsid w:val="0039329C"/>
    <w:rsid w:val="003A4555"/>
    <w:rsid w:val="003D35A3"/>
    <w:rsid w:val="003D58F9"/>
    <w:rsid w:val="00404E5B"/>
    <w:rsid w:val="00414F7B"/>
    <w:rsid w:val="004355DC"/>
    <w:rsid w:val="004749B4"/>
    <w:rsid w:val="00486638"/>
    <w:rsid w:val="004905CC"/>
    <w:rsid w:val="00494130"/>
    <w:rsid w:val="004C3A9E"/>
    <w:rsid w:val="004F3523"/>
    <w:rsid w:val="005973B9"/>
    <w:rsid w:val="005B3A56"/>
    <w:rsid w:val="006060CE"/>
    <w:rsid w:val="0063497F"/>
    <w:rsid w:val="00643A07"/>
    <w:rsid w:val="00707834"/>
    <w:rsid w:val="00873DF0"/>
    <w:rsid w:val="008756E6"/>
    <w:rsid w:val="008A08B6"/>
    <w:rsid w:val="00904981"/>
    <w:rsid w:val="00947755"/>
    <w:rsid w:val="00974992"/>
    <w:rsid w:val="009B2D44"/>
    <w:rsid w:val="009E0942"/>
    <w:rsid w:val="009E48DC"/>
    <w:rsid w:val="00A07E82"/>
    <w:rsid w:val="00A80802"/>
    <w:rsid w:val="00A9710C"/>
    <w:rsid w:val="00AB2B97"/>
    <w:rsid w:val="00AC77E6"/>
    <w:rsid w:val="00AE3E37"/>
    <w:rsid w:val="00AF777D"/>
    <w:rsid w:val="00B04D56"/>
    <w:rsid w:val="00B21A57"/>
    <w:rsid w:val="00B41426"/>
    <w:rsid w:val="00BC4603"/>
    <w:rsid w:val="00C33602"/>
    <w:rsid w:val="00C77A41"/>
    <w:rsid w:val="00CD6F55"/>
    <w:rsid w:val="00CE708B"/>
    <w:rsid w:val="00DE3104"/>
    <w:rsid w:val="00E019E9"/>
    <w:rsid w:val="00E26B10"/>
    <w:rsid w:val="00F72EEA"/>
    <w:rsid w:val="00F74EE3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cnnagajyothi@gmail.com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Dillip</cp:lastModifiedBy>
  <cp:revision>21</cp:revision>
  <dcterms:created xsi:type="dcterms:W3CDTF">2016-12-06T11:19:00Z</dcterms:created>
  <dcterms:modified xsi:type="dcterms:W3CDTF">2019-03-26T09:36:00Z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