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ADB" w:rsidRPr="00306ADB" w:rsidRDefault="00306ADB" w:rsidP="00306ADB">
      <w:pPr>
        <w:pStyle w:val="Heading1"/>
        <w:rPr>
          <w:color w:val="4F81BD" w:themeColor="accent1"/>
        </w:rPr>
      </w:pPr>
      <w:r w:rsidRPr="00306ADB">
        <w:rPr>
          <w:color w:val="4F81BD" w:themeColor="accent1"/>
        </w:rPr>
        <w:t xml:space="preserve">Synthesis, Characterization and Magnetic Properties Studies on </w:t>
      </w:r>
    </w:p>
    <w:p w:rsidR="00306ADB" w:rsidRPr="00306ADB" w:rsidRDefault="00306ADB" w:rsidP="00306ADB">
      <w:pPr>
        <w:pStyle w:val="Heading1"/>
        <w:rPr>
          <w:color w:val="4F81BD" w:themeColor="accent1"/>
        </w:rPr>
      </w:pPr>
      <w:r w:rsidRPr="00306ADB">
        <w:rPr>
          <w:color w:val="4F81BD" w:themeColor="accent1"/>
        </w:rPr>
        <w:t>NdCr</w:t>
      </w:r>
      <w:r w:rsidRPr="00306ADB">
        <w:rPr>
          <w:color w:val="4F81BD" w:themeColor="accent1"/>
          <w:vertAlign w:val="subscript"/>
        </w:rPr>
        <w:t>1-x</w:t>
      </w:r>
      <w:r w:rsidRPr="00306ADB">
        <w:rPr>
          <w:color w:val="4F81BD" w:themeColor="accent1"/>
        </w:rPr>
        <w:t>Fe</w:t>
      </w:r>
      <w:r w:rsidRPr="00306ADB">
        <w:rPr>
          <w:color w:val="4F81BD" w:themeColor="accent1"/>
          <w:vertAlign w:val="subscript"/>
        </w:rPr>
        <w:t>x</w:t>
      </w:r>
      <w:r w:rsidRPr="00306ADB">
        <w:rPr>
          <w:color w:val="4F81BD" w:themeColor="accent1"/>
        </w:rPr>
        <w:t>O</w:t>
      </w:r>
      <w:r w:rsidRPr="00306ADB">
        <w:rPr>
          <w:color w:val="4F81BD" w:themeColor="accent1"/>
          <w:vertAlign w:val="subscript"/>
        </w:rPr>
        <w:t>3</w:t>
      </w:r>
      <w:r w:rsidRPr="00306ADB">
        <w:rPr>
          <w:color w:val="4F81BD" w:themeColor="accent1"/>
        </w:rPr>
        <w:t xml:space="preserve"> Perovskite Ceramic Compounds</w:t>
      </w:r>
    </w:p>
    <w:p w:rsidR="00AE3E37" w:rsidRPr="004B5DC4" w:rsidRDefault="00306ADB" w:rsidP="004B5DC4">
      <w:pPr>
        <w:pStyle w:val="BodyText"/>
        <w:spacing w:before="73" w:line="198" w:lineRule="exact"/>
        <w:ind w:left="100" w:right="5987"/>
        <w:rPr>
          <w:rFonts w:ascii="Arial" w:hAnsi="Arial" w:cs="Arial"/>
        </w:rPr>
        <w:sectPr w:rsidR="00AE3E37" w:rsidRPr="004B5DC4">
          <w:headerReference w:type="even" r:id="rId9"/>
          <w:headerReference w:type="default" r:id="rId10"/>
          <w:footerReference w:type="even" r:id="rId11"/>
          <w:footerReference w:type="default" r:id="rId12"/>
          <w:headerReference w:type="first" r:id="rId13"/>
          <w:footerReference w:type="first" r:id="rId14"/>
          <w:type w:val="continuous"/>
          <w:pgSz w:w="11910" w:h="16840"/>
          <w:pgMar w:top="1740" w:right="600" w:bottom="840" w:left="620" w:header="541" w:footer="642" w:gutter="0"/>
          <w:cols w:space="720"/>
        </w:sectPr>
      </w:pPr>
      <w:r w:rsidRPr="0062007D">
        <w:rPr>
          <w:rFonts w:ascii="Arial" w:hAnsi="Arial" w:cs="Arial"/>
        </w:rPr>
        <w:t>Jada Shanker</w:t>
      </w:r>
      <w:r w:rsidR="005973B9" w:rsidRPr="0062007D">
        <w:rPr>
          <w:rFonts w:ascii="Arial" w:hAnsi="Arial" w:cs="Arial"/>
        </w:rPr>
        <w:t xml:space="preserve"> </w:t>
      </w:r>
      <w:r w:rsidR="0062007D" w:rsidRPr="0062007D">
        <w:rPr>
          <w:rFonts w:ascii="Arial" w:hAnsi="Arial" w:cs="Arial"/>
          <w:iCs/>
        </w:rPr>
        <w:t>Department of Physics, Osmania</w:t>
      </w:r>
      <w:r w:rsidR="0062007D">
        <w:rPr>
          <w:rFonts w:ascii="Arial" w:hAnsi="Arial" w:cs="Arial"/>
          <w:iCs/>
        </w:rPr>
        <w:t xml:space="preserve"> U</w:t>
      </w:r>
      <w:r w:rsidR="0062007D" w:rsidRPr="0062007D">
        <w:rPr>
          <w:rFonts w:ascii="Arial" w:hAnsi="Arial" w:cs="Arial"/>
          <w:iCs/>
        </w:rPr>
        <w:t>niversity, Hyderabad, Telangana, India</w:t>
      </w:r>
      <w:bookmarkStart w:id="0" w:name="_GoBack"/>
      <w:bookmarkEnd w:id="0"/>
    </w:p>
    <w:p w:rsidR="00AE3E37" w:rsidRDefault="00A9710C" w:rsidP="0062007D">
      <w:pPr>
        <w:pStyle w:val="Heading3"/>
        <w:spacing w:before="147"/>
        <w:ind w:left="0" w:firstLine="100"/>
        <w:jc w:val="both"/>
      </w:pPr>
      <w:r>
        <w:rPr>
          <w:color w:val="BF5A14"/>
        </w:rPr>
        <w:lastRenderedPageBreak/>
        <w:t>Abstract</w:t>
      </w:r>
      <w:r w:rsidR="00404E5B">
        <w:rPr>
          <w:color w:val="BF5A14"/>
        </w:rPr>
        <w:t xml:space="preserve"> (300 word limit)</w:t>
      </w:r>
    </w:p>
    <w:p w:rsidR="00AE3E37" w:rsidRPr="0072649F" w:rsidRDefault="0072649F">
      <w:pPr>
        <w:pStyle w:val="BodyText"/>
        <w:spacing w:before="90" w:line="280" w:lineRule="auto"/>
        <w:ind w:left="100"/>
        <w:jc w:val="both"/>
      </w:pPr>
      <w:r w:rsidRPr="0072649F">
        <w:rPr>
          <w:color w:val="000000"/>
        </w:rPr>
        <w:t>The polycrystalline perovskite ceramic compounds NdCr</w:t>
      </w:r>
      <w:r w:rsidRPr="0072649F">
        <w:rPr>
          <w:color w:val="000000"/>
          <w:vertAlign w:val="subscript"/>
        </w:rPr>
        <w:t>1-x</w:t>
      </w:r>
      <w:r w:rsidRPr="0072649F">
        <w:rPr>
          <w:color w:val="000000"/>
        </w:rPr>
        <w:t>Fe</w:t>
      </w:r>
      <w:r w:rsidRPr="0072649F">
        <w:rPr>
          <w:color w:val="000000"/>
          <w:vertAlign w:val="subscript"/>
        </w:rPr>
        <w:t>x</w:t>
      </w:r>
      <w:r w:rsidRPr="0072649F">
        <w:rPr>
          <w:color w:val="000000"/>
        </w:rPr>
        <w:t>O</w:t>
      </w:r>
      <w:r w:rsidRPr="0072649F">
        <w:rPr>
          <w:color w:val="000000"/>
          <w:vertAlign w:val="subscript"/>
        </w:rPr>
        <w:t xml:space="preserve">3 </w:t>
      </w:r>
      <w:r w:rsidRPr="0072649F">
        <w:rPr>
          <w:color w:val="000000"/>
        </w:rPr>
        <w:t xml:space="preserve">(x=0, 0.3, 0.5, 0.7, 1) were prepared by Sol-gel auto-combustion method and characterized by XRD and SEM. The preliminary structural analyses of the compound were analysed by X-ray diffraction technique, and it confirms single phase orthorhombic structure. A systematic investigation of temperature and field dependent magnetic measurements </w:t>
      </w:r>
      <w:r w:rsidR="004F073C">
        <w:rPr>
          <w:color w:val="000000"/>
        </w:rPr>
        <w:t>was performed</w:t>
      </w:r>
      <w:r w:rsidRPr="0072649F">
        <w:rPr>
          <w:color w:val="000000"/>
        </w:rPr>
        <w:t xml:space="preserve"> on 900</w:t>
      </w:r>
      <w:r w:rsidRPr="0072649F">
        <w:rPr>
          <w:color w:val="000000"/>
          <w:vertAlign w:val="superscript"/>
        </w:rPr>
        <w:t>0</w:t>
      </w:r>
      <w:r w:rsidRPr="0072649F">
        <w:rPr>
          <w:color w:val="000000"/>
        </w:rPr>
        <w:t>C sintered pellets in the temperature range 1K to 400K at 100Oe, field range</w:t>
      </w:r>
      <w:r w:rsidR="00944188">
        <w:rPr>
          <w:color w:val="000000"/>
        </w:rPr>
        <w:t>s</w:t>
      </w:r>
      <w:r w:rsidRPr="0072649F">
        <w:rPr>
          <w:color w:val="000000"/>
        </w:rPr>
        <w:t xml:space="preserve"> from -50kOe to 50kOe at 100K, 200K and 300K temperatures. The zero-field-cooled (ZFC) and field-cooled (FC) magnetization curves merge at a temperature well above the Neel’s one. This suggests the occurrence of short-range magnetic order, which is induced by frustration effects. The frustration in this case results from the structural disorder due to the random distribution of the magnetic ions in the octahedral sites of the lattice. The detailed investigation of magnetic measurements of NdCr</w:t>
      </w:r>
      <w:r w:rsidRPr="0072649F">
        <w:rPr>
          <w:color w:val="000000"/>
          <w:vertAlign w:val="subscript"/>
        </w:rPr>
        <w:t>1-x</w:t>
      </w:r>
      <w:r w:rsidRPr="0072649F">
        <w:rPr>
          <w:color w:val="000000"/>
        </w:rPr>
        <w:t>Fe</w:t>
      </w:r>
      <w:r w:rsidRPr="0072649F">
        <w:rPr>
          <w:color w:val="000000"/>
          <w:vertAlign w:val="subscript"/>
        </w:rPr>
        <w:t>x</w:t>
      </w:r>
      <w:r w:rsidRPr="0072649F">
        <w:rPr>
          <w:color w:val="000000"/>
        </w:rPr>
        <w:t>O</w:t>
      </w:r>
      <w:r w:rsidRPr="0072649F">
        <w:rPr>
          <w:color w:val="000000"/>
          <w:vertAlign w:val="subscript"/>
        </w:rPr>
        <w:t xml:space="preserve">3 </w:t>
      </w:r>
      <w:r w:rsidRPr="0072649F">
        <w:rPr>
          <w:color w:val="000000"/>
        </w:rPr>
        <w:t xml:space="preserve">(x=0, 0.3, 0.5, 0.7, 1) </w:t>
      </w:r>
      <w:r w:rsidRPr="0072649F">
        <w:t xml:space="preserve">perovskite ceramic compounds </w:t>
      </w:r>
      <w:r w:rsidRPr="0072649F">
        <w:rPr>
          <w:color w:val="000000"/>
        </w:rPr>
        <w:t>were</w:t>
      </w:r>
      <w:r>
        <w:rPr>
          <w:color w:val="000000"/>
        </w:rPr>
        <w:t xml:space="preserve"> discussed</w:t>
      </w:r>
      <w:r w:rsidRPr="0072649F">
        <w:rPr>
          <w:color w:val="000000"/>
        </w:rPr>
        <w:t>.</w:t>
      </w:r>
    </w:p>
    <w:p w:rsidR="00AE3E37" w:rsidRDefault="00A9710C">
      <w:pPr>
        <w:pStyle w:val="Heading3"/>
        <w:spacing w:before="74"/>
        <w:rPr>
          <w:color w:val="BF5A14"/>
        </w:rPr>
      </w:pPr>
      <w:r>
        <w:rPr>
          <w:b w:val="0"/>
        </w:rPr>
        <w:br w:type="column"/>
      </w:r>
      <w:r>
        <w:rPr>
          <w:color w:val="BF5A14"/>
        </w:rPr>
        <w:lastRenderedPageBreak/>
        <w:t>Image</w:t>
      </w:r>
    </w:p>
    <w:p w:rsidR="00944188" w:rsidRPr="00E81BD7" w:rsidRDefault="00944188" w:rsidP="00944188">
      <w:pPr>
        <w:pStyle w:val="NoSpacing"/>
        <w:jc w:val="both"/>
        <w:rPr>
          <w:rFonts w:ascii="Times New Roman" w:hAnsi="Times New Roman"/>
          <w:sz w:val="20"/>
          <w:szCs w:val="20"/>
          <w:lang w:val="en-US"/>
        </w:rPr>
      </w:pPr>
      <w:r>
        <w:rPr>
          <w:rFonts w:ascii="Times New Roman" w:hAnsi="Times New Roman"/>
          <w:noProof/>
          <w:sz w:val="20"/>
          <w:szCs w:val="20"/>
          <w:lang w:val="en-US"/>
        </w:rPr>
        <w:drawing>
          <wp:inline distT="0" distB="0" distL="0" distR="0" wp14:anchorId="5C4689B8" wp14:editId="191E3684">
            <wp:extent cx="3247948" cy="2304288"/>
            <wp:effectExtent l="0" t="0" r="0" b="1270"/>
            <wp:docPr id="2" name="Picture 2" descr="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8127" cy="2304415"/>
                    </a:xfrm>
                    <a:prstGeom prst="rect">
                      <a:avLst/>
                    </a:prstGeom>
                    <a:noFill/>
                    <a:ln>
                      <a:noFill/>
                    </a:ln>
                  </pic:spPr>
                </pic:pic>
              </a:graphicData>
            </a:graphic>
          </wp:inline>
        </w:drawing>
      </w:r>
      <w:r w:rsidRPr="00E81BD7">
        <w:rPr>
          <w:rFonts w:ascii="Times New Roman" w:hAnsi="Times New Roman"/>
          <w:sz w:val="20"/>
          <w:szCs w:val="20"/>
          <w:lang w:val="en-US"/>
        </w:rPr>
        <w:t>Fig.</w:t>
      </w:r>
      <w:r>
        <w:rPr>
          <w:rFonts w:ascii="Times New Roman" w:hAnsi="Times New Roman"/>
          <w:sz w:val="20"/>
          <w:szCs w:val="20"/>
          <w:lang w:val="en-US"/>
        </w:rPr>
        <w:t xml:space="preserve"> </w:t>
      </w:r>
      <w:r>
        <w:rPr>
          <w:rFonts w:ascii="Times New Roman" w:hAnsi="Times New Roman"/>
          <w:sz w:val="20"/>
          <w:szCs w:val="20"/>
        </w:rPr>
        <w:t>Magnetization vs</w:t>
      </w:r>
      <w:r w:rsidRPr="00E81BD7">
        <w:rPr>
          <w:rFonts w:ascii="Times New Roman" w:hAnsi="Times New Roman"/>
          <w:sz w:val="20"/>
          <w:szCs w:val="20"/>
        </w:rPr>
        <w:t xml:space="preserve"> Tem</w:t>
      </w:r>
      <w:r>
        <w:rPr>
          <w:rFonts w:ascii="Times New Roman" w:hAnsi="Times New Roman"/>
          <w:sz w:val="20"/>
          <w:szCs w:val="20"/>
        </w:rPr>
        <w:t xml:space="preserve">perature NdCr1-xFexO3(x=0, </w:t>
      </w:r>
      <w:r w:rsidRPr="00E81BD7">
        <w:rPr>
          <w:rFonts w:ascii="Times New Roman" w:hAnsi="Times New Roman"/>
          <w:sz w:val="20"/>
          <w:szCs w:val="20"/>
        </w:rPr>
        <w:t>0.3, 0.5, 0.7, 1) sintered pellet at 900</w:t>
      </w:r>
      <w:r w:rsidRPr="00E81BD7">
        <w:rPr>
          <w:rFonts w:ascii="Times New Roman" w:hAnsi="Times New Roman"/>
          <w:sz w:val="20"/>
          <w:szCs w:val="20"/>
          <w:vertAlign w:val="superscript"/>
        </w:rPr>
        <w:t>0</w:t>
      </w:r>
      <w:r w:rsidRPr="00E81BD7">
        <w:rPr>
          <w:rFonts w:ascii="Times New Roman" w:hAnsi="Times New Roman"/>
          <w:sz w:val="20"/>
          <w:szCs w:val="20"/>
        </w:rPr>
        <w:t>C</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5F1E5C" w:rsidRDefault="005F1E5C" w:rsidP="005F1E5C">
      <w:pPr>
        <w:pStyle w:val="ListParagraph"/>
        <w:numPr>
          <w:ilvl w:val="0"/>
          <w:numId w:val="3"/>
        </w:numPr>
        <w:contextualSpacing/>
        <w:rPr>
          <w:rFonts w:asciiTheme="minorHAnsi" w:hAnsiTheme="minorHAnsi" w:cstheme="minorHAnsi"/>
          <w:color w:val="000000"/>
          <w:sz w:val="18"/>
          <w:szCs w:val="18"/>
        </w:rPr>
      </w:pPr>
      <w:r w:rsidRPr="005F1E5C">
        <w:rPr>
          <w:rFonts w:asciiTheme="minorHAnsi" w:hAnsiTheme="minorHAnsi" w:cstheme="minorHAnsi"/>
          <w:color w:val="000000"/>
          <w:sz w:val="18"/>
          <w:szCs w:val="18"/>
        </w:rPr>
        <w:t>Sujoy Saha, Sadhan Chanda, Alo Dutta, T.P.Sinha,</w:t>
      </w:r>
      <w:r w:rsidRPr="005F1E5C">
        <w:rPr>
          <w:rFonts w:asciiTheme="minorHAnsi" w:hAnsiTheme="minorHAnsi" w:cstheme="minorHAnsi"/>
          <w:color w:val="000000"/>
          <w:sz w:val="18"/>
          <w:szCs w:val="18"/>
        </w:rPr>
        <w:t xml:space="preserve"> </w:t>
      </w:r>
      <w:r w:rsidRPr="005F1E5C">
        <w:rPr>
          <w:rFonts w:asciiTheme="minorHAnsi" w:hAnsiTheme="minorHAnsi" w:cstheme="minorHAnsi"/>
          <w:color w:val="000000"/>
          <w:sz w:val="18"/>
          <w:szCs w:val="18"/>
        </w:rPr>
        <w:t>J Sol-Gel Sci Technol (2014) 69:553–563</w:t>
      </w:r>
      <w:r>
        <w:rPr>
          <w:rFonts w:asciiTheme="minorHAnsi" w:hAnsiTheme="minorHAnsi" w:cstheme="minorHAnsi"/>
          <w:color w:val="000000"/>
          <w:sz w:val="18"/>
          <w:szCs w:val="18"/>
        </w:rPr>
        <w:t>.</w:t>
      </w:r>
    </w:p>
    <w:p w:rsidR="005F1E5C" w:rsidRPr="005F1E5C" w:rsidRDefault="005F1E5C" w:rsidP="005F1E5C">
      <w:pPr>
        <w:pStyle w:val="ListParagraph"/>
        <w:numPr>
          <w:ilvl w:val="0"/>
          <w:numId w:val="3"/>
        </w:numPr>
        <w:contextualSpacing/>
        <w:rPr>
          <w:rFonts w:asciiTheme="majorHAnsi" w:hAnsiTheme="majorHAnsi"/>
          <w:color w:val="000000"/>
          <w:sz w:val="18"/>
          <w:szCs w:val="18"/>
        </w:rPr>
      </w:pPr>
      <w:r w:rsidRPr="005F1E5C">
        <w:rPr>
          <w:rFonts w:asciiTheme="majorHAnsi" w:hAnsiTheme="majorHAnsi"/>
          <w:color w:val="000000"/>
          <w:sz w:val="18"/>
          <w:szCs w:val="18"/>
        </w:rPr>
        <w:t>Yi Du, Zhenxiang Cheng, Xiaolin Wang, S X.</w:t>
      </w:r>
      <w:r w:rsidRPr="005F1E5C">
        <w:rPr>
          <w:rFonts w:asciiTheme="majorHAnsi" w:hAnsiTheme="majorHAnsi"/>
          <w:color w:val="000000"/>
          <w:sz w:val="18"/>
          <w:szCs w:val="18"/>
        </w:rPr>
        <w:t xml:space="preserve"> </w:t>
      </w:r>
      <w:r w:rsidR="00B8087E" w:rsidRPr="00B8087E">
        <w:rPr>
          <w:rFonts w:asciiTheme="minorHAnsi" w:hAnsiTheme="minorHAnsi" w:cstheme="minorHAnsi"/>
          <w:sz w:val="18"/>
          <w:szCs w:val="18"/>
        </w:rPr>
        <w:t xml:space="preserve">Dou, </w:t>
      </w:r>
      <w:r w:rsidR="00B8087E" w:rsidRPr="00B8087E">
        <w:rPr>
          <w:rFonts w:asciiTheme="minorHAnsi" w:hAnsiTheme="minorHAnsi" w:cstheme="minorHAnsi"/>
          <w:sz w:val="18"/>
          <w:szCs w:val="18"/>
        </w:rPr>
        <w:t>Structure, magnetic, and</w:t>
      </w:r>
      <w:r w:rsidR="00B8087E" w:rsidRPr="00B8087E">
        <w:rPr>
          <w:rFonts w:asciiTheme="minorHAnsi" w:hAnsiTheme="minorHAnsi" w:cstheme="minorHAnsi"/>
          <w:sz w:val="18"/>
          <w:szCs w:val="18"/>
        </w:rPr>
        <w:t xml:space="preserve"> </w:t>
      </w:r>
      <w:r w:rsidR="00B8087E" w:rsidRPr="00B8087E">
        <w:rPr>
          <w:rFonts w:asciiTheme="minorHAnsi" w:hAnsiTheme="minorHAnsi" w:cstheme="minorHAnsi"/>
          <w:sz w:val="18"/>
          <w:szCs w:val="18"/>
        </w:rPr>
        <w:t>thermal properties of Nd1-xLaxCrO3 (0≤x≤1), J. Appl. Phys. 108 (2010) 093914</w:t>
      </w:r>
      <w:r w:rsidR="00B8087E" w:rsidRPr="00B8087E">
        <w:rPr>
          <w:rFonts w:asciiTheme="minorHAnsi" w:hAnsiTheme="minorHAnsi" w:cstheme="minorHAnsi"/>
          <w:sz w:val="18"/>
          <w:szCs w:val="18"/>
        </w:rPr>
        <w:t>.</w:t>
      </w:r>
    </w:p>
    <w:p w:rsidR="005F1E5C" w:rsidRPr="005F1E5C" w:rsidRDefault="005F1E5C" w:rsidP="005F1E5C">
      <w:pPr>
        <w:pStyle w:val="ListParagraph"/>
        <w:numPr>
          <w:ilvl w:val="0"/>
          <w:numId w:val="3"/>
        </w:numPr>
        <w:contextualSpacing/>
        <w:rPr>
          <w:rFonts w:asciiTheme="majorHAnsi" w:hAnsiTheme="majorHAnsi"/>
          <w:color w:val="000000"/>
          <w:sz w:val="18"/>
          <w:szCs w:val="18"/>
        </w:rPr>
      </w:pPr>
      <w:r w:rsidRPr="005F1E5C">
        <w:rPr>
          <w:rFonts w:asciiTheme="majorHAnsi" w:hAnsiTheme="majorHAnsi"/>
          <w:color w:val="000000"/>
          <w:sz w:val="18"/>
          <w:szCs w:val="18"/>
        </w:rPr>
        <w:t>Shuijin Lei,Lei Liu,a Chunying Wang,</w:t>
      </w:r>
      <w:r w:rsidRPr="005F1E5C">
        <w:rPr>
          <w:rFonts w:asciiTheme="majorHAnsi" w:hAnsiTheme="majorHAnsi"/>
          <w:color w:val="000000"/>
          <w:sz w:val="18"/>
          <w:szCs w:val="18"/>
        </w:rPr>
        <w:t xml:space="preserve"> </w:t>
      </w:r>
      <w:r w:rsidRPr="005F1E5C">
        <w:rPr>
          <w:rFonts w:asciiTheme="majorHAnsi" w:hAnsiTheme="majorHAnsi"/>
          <w:color w:val="000000"/>
          <w:sz w:val="18"/>
          <w:szCs w:val="18"/>
        </w:rPr>
        <w:t>Chuanning</w:t>
      </w:r>
      <w:r w:rsidRPr="005F1E5C">
        <w:rPr>
          <w:rFonts w:asciiTheme="majorHAnsi" w:hAnsiTheme="majorHAnsi"/>
          <w:color w:val="000000"/>
          <w:sz w:val="18"/>
          <w:szCs w:val="18"/>
        </w:rPr>
        <w:t xml:space="preserve"> </w:t>
      </w:r>
      <w:r w:rsidRPr="005F1E5C">
        <w:rPr>
          <w:rFonts w:asciiTheme="majorHAnsi" w:hAnsiTheme="majorHAnsi"/>
          <w:color w:val="000000"/>
          <w:sz w:val="18"/>
          <w:szCs w:val="18"/>
        </w:rPr>
        <w:t>Wang, Donghai Guo,Suyuan Zeng, Baochang Cheng,Yanhe Xiao and Lang Zhou</w:t>
      </w:r>
      <w:r>
        <w:rPr>
          <w:rFonts w:asciiTheme="majorHAnsi" w:hAnsiTheme="majorHAnsi"/>
          <w:color w:val="000000"/>
          <w:sz w:val="18"/>
          <w:szCs w:val="18"/>
        </w:rPr>
        <w:t>.</w:t>
      </w:r>
    </w:p>
    <w:p w:rsidR="005973B9" w:rsidRPr="005C40E9" w:rsidRDefault="005F1E5C" w:rsidP="005973B9">
      <w:pPr>
        <w:pStyle w:val="ListParagraph"/>
        <w:numPr>
          <w:ilvl w:val="0"/>
          <w:numId w:val="3"/>
        </w:numPr>
        <w:tabs>
          <w:tab w:val="left" w:pos="384"/>
        </w:tabs>
        <w:spacing w:line="216" w:lineRule="exact"/>
        <w:ind w:right="137" w:hanging="283"/>
        <w:rPr>
          <w:rFonts w:asciiTheme="majorHAnsi" w:hAnsiTheme="majorHAnsi"/>
          <w:sz w:val="18"/>
          <w:szCs w:val="18"/>
        </w:rPr>
      </w:pPr>
      <w:r w:rsidRPr="005C40E9">
        <w:rPr>
          <w:rFonts w:asciiTheme="majorHAnsi" w:hAnsiTheme="majorHAnsi"/>
          <w:sz w:val="18"/>
          <w:szCs w:val="18"/>
        </w:rPr>
        <w:t>Jada Shanker, M. Buchi Suresh, P. Saravanan, D. Suresh Babu</w:t>
      </w:r>
      <w:r w:rsidR="005C40E9" w:rsidRPr="005C40E9">
        <w:rPr>
          <w:rFonts w:asciiTheme="majorHAnsi" w:hAnsiTheme="majorHAnsi"/>
          <w:sz w:val="18"/>
          <w:szCs w:val="18"/>
        </w:rPr>
        <w:t xml:space="preserve">, </w:t>
      </w:r>
      <w:r w:rsidR="005C40E9" w:rsidRPr="005C40E9">
        <w:rPr>
          <w:rFonts w:asciiTheme="majorHAnsi" w:hAnsiTheme="majorHAnsi"/>
          <w:sz w:val="18"/>
          <w:szCs w:val="18"/>
        </w:rPr>
        <w:t>Journal of Magnetism and Magnetic Materials</w:t>
      </w:r>
      <w:r w:rsidR="005C40E9" w:rsidRPr="005C40E9">
        <w:rPr>
          <w:rFonts w:asciiTheme="majorHAnsi" w:hAnsiTheme="majorHAnsi"/>
          <w:sz w:val="18"/>
          <w:szCs w:val="18"/>
        </w:rPr>
        <w:t xml:space="preserve">, </w:t>
      </w:r>
      <w:r w:rsidR="005C40E9" w:rsidRPr="005C40E9">
        <w:rPr>
          <w:rFonts w:asciiTheme="majorHAnsi" w:hAnsiTheme="majorHAnsi"/>
          <w:sz w:val="18"/>
          <w:szCs w:val="18"/>
        </w:rPr>
        <w:t>Journal of Magnetism and Magnetic Materials 477 (2019) 167–181</w:t>
      </w:r>
      <w:r w:rsidR="005C40E9" w:rsidRPr="005C40E9">
        <w:rPr>
          <w:rFonts w:asciiTheme="majorHAnsi" w:hAnsiTheme="majorHAnsi"/>
          <w:sz w:val="18"/>
          <w:szCs w:val="18"/>
        </w:rPr>
        <w:t>.</w:t>
      </w:r>
    </w:p>
    <w:p w:rsidR="005C40E9" w:rsidRDefault="005C40E9" w:rsidP="005C40E9">
      <w:pPr>
        <w:pStyle w:val="ListParagraph"/>
        <w:numPr>
          <w:ilvl w:val="0"/>
          <w:numId w:val="3"/>
        </w:numPr>
        <w:tabs>
          <w:tab w:val="left" w:pos="384"/>
        </w:tabs>
        <w:spacing w:line="216" w:lineRule="exact"/>
        <w:ind w:right="138" w:hanging="283"/>
        <w:jc w:val="left"/>
        <w:rPr>
          <w:rFonts w:asciiTheme="majorHAnsi" w:hAnsiTheme="majorHAnsi"/>
          <w:sz w:val="18"/>
          <w:szCs w:val="18"/>
        </w:rPr>
      </w:pPr>
      <w:r w:rsidRPr="005C40E9">
        <w:rPr>
          <w:rFonts w:asciiTheme="majorHAnsi" w:hAnsiTheme="majorHAnsi"/>
          <w:sz w:val="18"/>
          <w:szCs w:val="18"/>
        </w:rPr>
        <w:t>Jada Shanker, B. Vittal Prasad, M. Buchi Suresh, R. Vijaya Kumar, D. Suresh Babu,</w:t>
      </w:r>
      <w:r>
        <w:rPr>
          <w:rFonts w:asciiTheme="majorHAnsi" w:hAnsiTheme="majorHAnsi"/>
          <w:sz w:val="18"/>
          <w:szCs w:val="18"/>
        </w:rPr>
        <w:t xml:space="preserve"> </w:t>
      </w:r>
      <w:r w:rsidRPr="005C40E9">
        <w:rPr>
          <w:rFonts w:asciiTheme="majorHAnsi" w:hAnsiTheme="majorHAnsi"/>
          <w:sz w:val="18"/>
          <w:szCs w:val="18"/>
        </w:rPr>
        <w:t xml:space="preserve">Electrical properties of NdCr1-xFexO3 perovskite ceramic nanoparticles—An impedance spectroscopy studies, Mater. Res. Bull. </w:t>
      </w:r>
      <w:proofErr w:type="gramStart"/>
      <w:r w:rsidRPr="005C40E9">
        <w:rPr>
          <w:rFonts w:asciiTheme="majorHAnsi" w:hAnsiTheme="majorHAnsi"/>
          <w:sz w:val="18"/>
          <w:szCs w:val="18"/>
        </w:rPr>
        <w:t>94</w:t>
      </w:r>
      <w:proofErr w:type="gramEnd"/>
      <w:r w:rsidRPr="005C40E9">
        <w:rPr>
          <w:rFonts w:asciiTheme="majorHAnsi" w:hAnsiTheme="majorHAnsi"/>
          <w:sz w:val="18"/>
          <w:szCs w:val="18"/>
        </w:rPr>
        <w:t xml:space="preserve"> (2017) 385–398</w:t>
      </w:r>
      <w:r w:rsidR="005973B9" w:rsidRPr="005C40E9">
        <w:rPr>
          <w:rFonts w:asciiTheme="majorHAnsi" w:hAnsiTheme="majorHAnsi"/>
          <w:sz w:val="18"/>
          <w:szCs w:val="18"/>
        </w:rPr>
        <w:t>.</w:t>
      </w:r>
    </w:p>
    <w:p w:rsidR="005973B9" w:rsidRPr="005C40E9" w:rsidRDefault="005C40E9" w:rsidP="005C40E9">
      <w:pPr>
        <w:pStyle w:val="ListParagraph"/>
        <w:numPr>
          <w:ilvl w:val="0"/>
          <w:numId w:val="3"/>
        </w:numPr>
        <w:tabs>
          <w:tab w:val="left" w:pos="384"/>
        </w:tabs>
        <w:spacing w:line="216" w:lineRule="exact"/>
        <w:ind w:right="138" w:hanging="283"/>
        <w:jc w:val="left"/>
        <w:rPr>
          <w:rFonts w:asciiTheme="majorHAnsi" w:hAnsiTheme="majorHAnsi"/>
          <w:sz w:val="18"/>
          <w:szCs w:val="18"/>
        </w:rPr>
      </w:pPr>
      <w:r w:rsidRPr="005C40E9">
        <w:rPr>
          <w:rFonts w:asciiTheme="minorHAnsi" w:hAnsiTheme="minorHAnsi" w:cstheme="minorHAnsi"/>
          <w:sz w:val="18"/>
          <w:szCs w:val="18"/>
        </w:rPr>
        <w:t xml:space="preserve">Jada Shanker, B. </w:t>
      </w:r>
      <w:proofErr w:type="spellStart"/>
      <w:r w:rsidRPr="005C40E9">
        <w:rPr>
          <w:rFonts w:asciiTheme="minorHAnsi" w:hAnsiTheme="minorHAnsi" w:cstheme="minorHAnsi"/>
          <w:sz w:val="18"/>
          <w:szCs w:val="18"/>
        </w:rPr>
        <w:t>Vittal</w:t>
      </w:r>
      <w:proofErr w:type="spellEnd"/>
      <w:r w:rsidRPr="005C40E9">
        <w:rPr>
          <w:rFonts w:asciiTheme="minorHAnsi" w:hAnsiTheme="minorHAnsi" w:cstheme="minorHAnsi"/>
          <w:sz w:val="18"/>
          <w:szCs w:val="18"/>
        </w:rPr>
        <w:t xml:space="preserve"> </w:t>
      </w:r>
      <w:r w:rsidRPr="005C40E9">
        <w:rPr>
          <w:rFonts w:asciiTheme="minorHAnsi" w:hAnsiTheme="minorHAnsi" w:cstheme="minorHAnsi"/>
          <w:sz w:val="18"/>
          <w:szCs w:val="18"/>
        </w:rPr>
        <w:t xml:space="preserve">Prasad,  K. </w:t>
      </w:r>
      <w:proofErr w:type="spellStart"/>
      <w:r w:rsidRPr="005C40E9">
        <w:rPr>
          <w:rFonts w:asciiTheme="minorHAnsi" w:hAnsiTheme="minorHAnsi" w:cstheme="minorHAnsi"/>
          <w:sz w:val="18"/>
          <w:szCs w:val="18"/>
        </w:rPr>
        <w:t>Venkataramana</w:t>
      </w:r>
      <w:proofErr w:type="spellEnd"/>
      <w:r w:rsidRPr="005C40E9">
        <w:rPr>
          <w:rFonts w:asciiTheme="minorHAnsi" w:hAnsiTheme="minorHAnsi" w:cstheme="minorHAnsi"/>
          <w:sz w:val="18"/>
          <w:szCs w:val="18"/>
        </w:rPr>
        <w:t xml:space="preserve">, R. </w:t>
      </w:r>
      <w:proofErr w:type="spellStart"/>
      <w:r w:rsidRPr="005C40E9">
        <w:rPr>
          <w:rFonts w:asciiTheme="minorHAnsi" w:hAnsiTheme="minorHAnsi" w:cstheme="minorHAnsi"/>
          <w:sz w:val="18"/>
          <w:szCs w:val="18"/>
        </w:rPr>
        <w:t>Vijaya</w:t>
      </w:r>
      <w:proofErr w:type="spellEnd"/>
      <w:r w:rsidRPr="005C40E9">
        <w:rPr>
          <w:rFonts w:asciiTheme="minorHAnsi" w:hAnsiTheme="minorHAnsi" w:cstheme="minorHAnsi"/>
          <w:sz w:val="18"/>
          <w:szCs w:val="18"/>
        </w:rPr>
        <w:t xml:space="preserve"> Kumar</w:t>
      </w:r>
      <w:r>
        <w:rPr>
          <w:rFonts w:asciiTheme="minorHAnsi" w:hAnsiTheme="minorHAnsi" w:cstheme="minorHAnsi"/>
          <w:sz w:val="18"/>
          <w:szCs w:val="18"/>
        </w:rPr>
        <w:t xml:space="preserve">, </w:t>
      </w:r>
      <w:r w:rsidRPr="005C40E9">
        <w:rPr>
          <w:rFonts w:asciiTheme="minorHAnsi" w:hAnsiTheme="minorHAnsi" w:cstheme="minorHAnsi"/>
          <w:sz w:val="18"/>
          <w:szCs w:val="18"/>
        </w:rPr>
        <w:t>D. Suresh,</w:t>
      </w:r>
      <w:r>
        <w:rPr>
          <w:rFonts w:asciiTheme="minorHAnsi" w:hAnsiTheme="minorHAnsi" w:cstheme="minorHAnsi"/>
          <w:sz w:val="18"/>
          <w:szCs w:val="18"/>
        </w:rPr>
        <w:t xml:space="preserve"> </w:t>
      </w:r>
      <w:proofErr w:type="spellStart"/>
      <w:r>
        <w:rPr>
          <w:rFonts w:asciiTheme="minorHAnsi" w:hAnsiTheme="minorHAnsi" w:cstheme="minorHAnsi"/>
          <w:sz w:val="18"/>
          <w:szCs w:val="18"/>
        </w:rPr>
        <w:t>Babu</w:t>
      </w:r>
      <w:proofErr w:type="spellEnd"/>
      <w:r>
        <w:rPr>
          <w:rFonts w:asciiTheme="minorHAnsi" w:hAnsiTheme="minorHAnsi" w:cstheme="minorHAnsi"/>
          <w:sz w:val="18"/>
          <w:szCs w:val="18"/>
        </w:rPr>
        <w:t>,</w:t>
      </w:r>
      <w:r w:rsidRPr="005C40E9">
        <w:rPr>
          <w:rFonts w:asciiTheme="minorHAnsi" w:hAnsiTheme="minorHAnsi" w:cstheme="minorHAnsi"/>
          <w:sz w:val="18"/>
          <w:szCs w:val="18"/>
        </w:rPr>
        <w:t xml:space="preserve"> Influence of Fe substitution on structural and electrical properties of </w:t>
      </w:r>
      <w:proofErr w:type="spellStart"/>
      <w:r w:rsidRPr="005C40E9">
        <w:rPr>
          <w:rFonts w:asciiTheme="minorHAnsi" w:hAnsiTheme="minorHAnsi" w:cstheme="minorHAnsi"/>
          <w:sz w:val="18"/>
          <w:szCs w:val="18"/>
        </w:rPr>
        <w:t>Gd</w:t>
      </w:r>
      <w:proofErr w:type="spellEnd"/>
      <w:r>
        <w:rPr>
          <w:rFonts w:asciiTheme="minorHAnsi" w:hAnsiTheme="minorHAnsi" w:cstheme="minorHAnsi"/>
          <w:sz w:val="18"/>
          <w:szCs w:val="18"/>
        </w:rPr>
        <w:t xml:space="preserve"> </w:t>
      </w:r>
      <w:proofErr w:type="spellStart"/>
      <w:r w:rsidRPr="005C40E9">
        <w:rPr>
          <w:rFonts w:asciiTheme="minorHAnsi" w:hAnsiTheme="minorHAnsi" w:cstheme="minorHAnsi"/>
          <w:sz w:val="18"/>
          <w:szCs w:val="18"/>
        </w:rPr>
        <w:t>orthochromite</w:t>
      </w:r>
      <w:proofErr w:type="spellEnd"/>
      <w:r w:rsidRPr="005C40E9">
        <w:rPr>
          <w:rFonts w:asciiTheme="minorHAnsi" w:hAnsiTheme="minorHAnsi" w:cstheme="minorHAnsi"/>
          <w:sz w:val="18"/>
          <w:szCs w:val="18"/>
        </w:rPr>
        <w:t xml:space="preserve"> ceramics, J. Alloy. Compd. 732 (2018) 314–327</w:t>
      </w:r>
      <w:r w:rsidR="005973B9" w:rsidRPr="005C40E9">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14:anchorId="2BFEA32A" wp14:editId="62C63E8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A2B8A">
        <w:rPr>
          <w:rFonts w:ascii="Arial"/>
          <w:noProof/>
          <w:color w:val="BF5A14"/>
        </w:rPr>
        <w:drawing>
          <wp:inline distT="0" distB="0" distL="0" distR="0">
            <wp:extent cx="825227" cy="79004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x42mm-44kb-05-01-201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26759" cy="791509"/>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B97FA2">
      <w:pPr>
        <w:spacing w:before="41" w:line="154" w:lineRule="exact"/>
        <w:ind w:left="213" w:right="231"/>
        <w:jc w:val="both"/>
        <w:rPr>
          <w:rFonts w:ascii="Arial"/>
          <w:sz w:val="14"/>
        </w:rPr>
      </w:pPr>
      <w:r>
        <w:rPr>
          <w:rFonts w:ascii="Arial"/>
          <w:sz w:val="14"/>
        </w:rPr>
        <w:t xml:space="preserve">Jada Shanker has well known in the field of </w:t>
      </w:r>
      <w:r w:rsidR="009256C0">
        <w:rPr>
          <w:rFonts w:ascii="Arial"/>
          <w:sz w:val="14"/>
        </w:rPr>
        <w:t xml:space="preserve">magnetic and electric properties of perovskite ceramic </w:t>
      </w:r>
      <w:proofErr w:type="spellStart"/>
      <w:r w:rsidR="009256C0">
        <w:rPr>
          <w:rFonts w:ascii="Arial"/>
          <w:sz w:val="14"/>
        </w:rPr>
        <w:t>nanoperticles</w:t>
      </w:r>
      <w:proofErr w:type="spellEnd"/>
      <w:r w:rsidR="009256C0">
        <w:rPr>
          <w:rFonts w:ascii="Arial"/>
          <w:sz w:val="14"/>
        </w:rPr>
        <w:t xml:space="preserve">. He published 10 international research articles, Also he has collaborated with more than 6 (six) collaborators from national and international research laboratories. </w:t>
      </w:r>
      <w:r w:rsidR="001410B9">
        <w:rPr>
          <w:rFonts w:ascii="Arial"/>
          <w:sz w:val="14"/>
        </w:rPr>
        <w:t xml:space="preserve">He is a life member in various bodies like. </w:t>
      </w:r>
      <w:r w:rsidR="00FF0ACB">
        <w:rPr>
          <w:rFonts w:ascii="Arial"/>
          <w:sz w:val="14"/>
        </w:rPr>
        <w:t xml:space="preserve">Indian </w:t>
      </w:r>
      <w:proofErr w:type="spellStart"/>
      <w:r w:rsidR="00FF0ACB">
        <w:rPr>
          <w:rFonts w:ascii="Arial"/>
          <w:sz w:val="14"/>
        </w:rPr>
        <w:t>Scince</w:t>
      </w:r>
      <w:proofErr w:type="spellEnd"/>
      <w:r w:rsidR="00FF0ACB">
        <w:rPr>
          <w:rFonts w:ascii="Arial"/>
          <w:sz w:val="14"/>
        </w:rPr>
        <w:t xml:space="preserve"> Congress, Magnetic</w:t>
      </w:r>
      <w:r w:rsidR="001410B9">
        <w:rPr>
          <w:rFonts w:ascii="Arial"/>
          <w:sz w:val="14"/>
        </w:rPr>
        <w:t xml:space="preserve"> Soci</w:t>
      </w:r>
      <w:r w:rsidR="00FF0ACB">
        <w:rPr>
          <w:rFonts w:ascii="Arial"/>
          <w:sz w:val="14"/>
        </w:rPr>
        <w:t>e</w:t>
      </w:r>
      <w:r w:rsidR="001410B9">
        <w:rPr>
          <w:rFonts w:ascii="Arial"/>
          <w:sz w:val="14"/>
        </w:rPr>
        <w:t>ty of India</w:t>
      </w:r>
      <w:r w:rsidR="00FF0ACB">
        <w:rPr>
          <w:rFonts w:ascii="Arial"/>
          <w:sz w:val="14"/>
        </w:rPr>
        <w:t xml:space="preserve">, </w:t>
      </w:r>
      <w:proofErr w:type="spellStart"/>
      <w:r w:rsidR="00FF0ACB">
        <w:rPr>
          <w:rFonts w:ascii="Arial"/>
          <w:sz w:val="14"/>
        </w:rPr>
        <w:t>Matrial</w:t>
      </w:r>
      <w:proofErr w:type="spellEnd"/>
      <w:r w:rsidR="00FF0ACB">
        <w:rPr>
          <w:rFonts w:ascii="Arial"/>
          <w:sz w:val="14"/>
        </w:rPr>
        <w:t xml:space="preserve"> Research Society of India.</w:t>
      </w:r>
    </w:p>
    <w:p w:rsidR="00AA4883" w:rsidRDefault="00AA4883" w:rsidP="00635D8E">
      <w:pPr>
        <w:spacing w:before="62"/>
        <w:ind w:left="3600" w:right="4235"/>
        <w:jc w:val="center"/>
        <w:rPr>
          <w:rFonts w:ascii="Arial"/>
          <w:sz w:val="14"/>
        </w:rPr>
      </w:pPr>
    </w:p>
    <w:p w:rsidR="00AE3E37" w:rsidRDefault="00A9710C" w:rsidP="00635D8E">
      <w:pPr>
        <w:spacing w:before="62"/>
        <w:ind w:left="3600" w:right="4235"/>
        <w:jc w:val="center"/>
        <w:rPr>
          <w:rFonts w:ascii="Arial"/>
          <w:sz w:val="14"/>
        </w:rPr>
      </w:pPr>
      <w:r>
        <w:rPr>
          <w:rFonts w:ascii="Arial"/>
          <w:sz w:val="14"/>
        </w:rPr>
        <w:t xml:space="preserve">Email: </w:t>
      </w:r>
      <w:r w:rsidR="00635D8E">
        <w:rPr>
          <w:rFonts w:ascii="Arial"/>
          <w:sz w:val="14"/>
        </w:rPr>
        <w:t>jadashanker.phd@gmail.com</w:t>
      </w:r>
    </w:p>
    <w:p w:rsidR="00B97FA2" w:rsidRDefault="00292ED9" w:rsidP="009A2B8A">
      <w:pPr>
        <w:pStyle w:val="BodyText"/>
        <w:spacing w:before="2"/>
        <w:rPr>
          <w:rFonts w:ascii="Minion Pro"/>
          <w:b/>
          <w:sz w:val="20"/>
        </w:rPr>
      </w:pPr>
      <w:r>
        <w:rPr>
          <w:noProof/>
        </w:rPr>
        <mc:AlternateContent>
          <mc:Choice Requires="wps">
            <w:drawing>
              <wp:anchor distT="0" distB="0" distL="0" distR="0" simplePos="0" relativeHeight="1072" behindDoc="0" locked="0" layoutInCell="1" allowOverlap="1" wp14:anchorId="675D07C6" wp14:editId="77001F6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E3EED" w:rsidRDefault="00A9710C" w:rsidP="009A2B8A">
      <w:pPr>
        <w:pStyle w:val="BodyText"/>
        <w:spacing w:before="2"/>
        <w:rPr>
          <w:rFonts w:ascii="Minion Pro"/>
          <w:b/>
          <w:sz w:val="20"/>
        </w:rPr>
        <w:sectPr w:rsidR="00AE3E37" w:rsidRPr="009E3EED">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A51" w:rsidRDefault="00782A51">
      <w:r>
        <w:separator/>
      </w:r>
    </w:p>
  </w:endnote>
  <w:endnote w:type="continuationSeparator" w:id="0">
    <w:p w:rsidR="00782A51" w:rsidRDefault="00782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EED" w:rsidRDefault="009E3E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FCB4480" wp14:editId="440FC57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C17D780" wp14:editId="29B31ED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7B31A09" wp14:editId="0CFAB5B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EED" w:rsidRDefault="009E3E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A51" w:rsidRDefault="00782A51">
      <w:r>
        <w:separator/>
      </w:r>
    </w:p>
  </w:footnote>
  <w:footnote w:type="continuationSeparator" w:id="0">
    <w:p w:rsidR="00782A51" w:rsidRDefault="00782A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EED" w:rsidRDefault="009E3E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662F3D3" wp14:editId="4D30E97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878CE18" wp14:editId="7D876F7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EED" w:rsidRDefault="009E3E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10B9"/>
    <w:rsid w:val="00163F54"/>
    <w:rsid w:val="002455EC"/>
    <w:rsid w:val="00292ED9"/>
    <w:rsid w:val="002C47E8"/>
    <w:rsid w:val="00306ADB"/>
    <w:rsid w:val="00404E5B"/>
    <w:rsid w:val="00414F7B"/>
    <w:rsid w:val="004355DC"/>
    <w:rsid w:val="004749B4"/>
    <w:rsid w:val="00494130"/>
    <w:rsid w:val="004B5DC4"/>
    <w:rsid w:val="004F073C"/>
    <w:rsid w:val="004F3523"/>
    <w:rsid w:val="005973B9"/>
    <w:rsid w:val="005B3A56"/>
    <w:rsid w:val="005C40E9"/>
    <w:rsid w:val="005F1E5C"/>
    <w:rsid w:val="006060CE"/>
    <w:rsid w:val="0062007D"/>
    <w:rsid w:val="0063497F"/>
    <w:rsid w:val="00635D8E"/>
    <w:rsid w:val="0072649F"/>
    <w:rsid w:val="00782A51"/>
    <w:rsid w:val="00873DF0"/>
    <w:rsid w:val="008756E6"/>
    <w:rsid w:val="008A08B6"/>
    <w:rsid w:val="009256C0"/>
    <w:rsid w:val="00944188"/>
    <w:rsid w:val="009A2B8A"/>
    <w:rsid w:val="009B2D44"/>
    <w:rsid w:val="009E3EED"/>
    <w:rsid w:val="00A07E82"/>
    <w:rsid w:val="00A9710C"/>
    <w:rsid w:val="00AA4883"/>
    <w:rsid w:val="00AE3E37"/>
    <w:rsid w:val="00B21A57"/>
    <w:rsid w:val="00B8087E"/>
    <w:rsid w:val="00B97FA2"/>
    <w:rsid w:val="00C33602"/>
    <w:rsid w:val="00C6614A"/>
    <w:rsid w:val="00CD6F55"/>
    <w:rsid w:val="00DE3104"/>
    <w:rsid w:val="00E26B10"/>
    <w:rsid w:val="00F72EEA"/>
    <w:rsid w:val="00F84CAE"/>
    <w:rsid w:val="00FC55FC"/>
    <w:rsid w:val="00FF0A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qFormat/>
    <w:rsid w:val="00944188"/>
    <w:pPr>
      <w:widowControl/>
    </w:pPr>
    <w:rPr>
      <w:rFonts w:ascii="Calibri" w:eastAsia="Calibri" w:hAnsi="Calibri"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qFormat/>
    <w:rsid w:val="00944188"/>
    <w:pPr>
      <w:widowControl/>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3839C-5C1D-45A1-B146-3D0A9C156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shanker</cp:lastModifiedBy>
  <cp:revision>28</cp:revision>
  <dcterms:created xsi:type="dcterms:W3CDTF">2016-12-06T11:19:00Z</dcterms:created>
  <dcterms:modified xsi:type="dcterms:W3CDTF">2019-01-26T17:08:00Z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