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1915D0" w14:textId="588B1106" w:rsidR="00984C56" w:rsidRDefault="00984C56" w:rsidP="00984C56">
      <w:pPr>
        <w:spacing w:after="240"/>
        <w:jc w:val="center"/>
        <w:rPr>
          <w:rFonts w:asciiTheme="majorBidi" w:hAnsiTheme="majorBidi" w:cstheme="majorBidi"/>
          <w:b/>
          <w:bCs/>
          <w:sz w:val="40"/>
          <w:szCs w:val="40"/>
        </w:rPr>
      </w:pPr>
      <w:r>
        <w:rPr>
          <w:rFonts w:asciiTheme="majorBidi" w:hAnsiTheme="majorBidi" w:cstheme="majorBidi"/>
          <w:b/>
          <w:bCs/>
          <w:sz w:val="40"/>
          <w:szCs w:val="40"/>
        </w:rPr>
        <w:t>Chemical Modification of Polyethylene Terephthalate Nanofibers by Aminated With Ethylenediamine</w:t>
      </w:r>
    </w:p>
    <w:p w14:paraId="53DFD8A4" w14:textId="7F533B11" w:rsidR="00930CD2" w:rsidRPr="008A1571" w:rsidRDefault="00930CD2" w:rsidP="00930CD2">
      <w:pPr>
        <w:pStyle w:val="Heading1"/>
        <w:spacing w:before="230" w:line="204" w:lineRule="auto"/>
        <w:ind w:left="1551" w:right="191"/>
        <w:jc w:val="both"/>
        <w:rPr>
          <w:w w:val="105"/>
        </w:rPr>
      </w:pPr>
      <w:r>
        <w:rPr>
          <w:w w:val="105"/>
        </w:rPr>
        <w:t>JAMAL A. ABBAS</w:t>
      </w:r>
      <w:proofErr w:type="gramStart"/>
      <w:r w:rsidRPr="008A1571">
        <w:rPr>
          <w:w w:val="105"/>
          <w:vertAlign w:val="superscript"/>
        </w:rPr>
        <w:t>1</w:t>
      </w:r>
      <w:r>
        <w:rPr>
          <w:w w:val="105"/>
        </w:rPr>
        <w:t xml:space="preserve"> ,</w:t>
      </w:r>
      <w:proofErr w:type="gramEnd"/>
      <w:r w:rsidRPr="008A1571">
        <w:rPr>
          <w:w w:val="105"/>
        </w:rPr>
        <w:t xml:space="preserve"> </w:t>
      </w:r>
      <w:r>
        <w:rPr>
          <w:w w:val="105"/>
        </w:rPr>
        <w:t>IBTISAM A SAID</w:t>
      </w:r>
      <w:r w:rsidRPr="008A1571">
        <w:rPr>
          <w:w w:val="105"/>
          <w:vertAlign w:val="superscript"/>
        </w:rPr>
        <w:t>2</w:t>
      </w:r>
      <w:r>
        <w:rPr>
          <w:w w:val="105"/>
        </w:rPr>
        <w:t>,</w:t>
      </w:r>
      <w:r w:rsidRPr="008A1571">
        <w:rPr>
          <w:w w:val="105"/>
        </w:rPr>
        <w:t xml:space="preserve"> </w:t>
      </w:r>
      <w:r>
        <w:rPr>
          <w:w w:val="105"/>
        </w:rPr>
        <w:t>MANAF A MOHAMED</w:t>
      </w:r>
      <w:r w:rsidRPr="008A1571">
        <w:rPr>
          <w:w w:val="105"/>
          <w:vertAlign w:val="superscript"/>
        </w:rPr>
        <w:t>3</w:t>
      </w:r>
      <w:r>
        <w:rPr>
          <w:w w:val="105"/>
        </w:rPr>
        <w:t xml:space="preserve"> SUHAD A YASIN</w:t>
      </w:r>
      <w:r w:rsidR="000915BE">
        <w:rPr>
          <w:w w:val="105"/>
        </w:rPr>
        <w:t>*</w:t>
      </w:r>
      <w:r w:rsidRPr="008A1571">
        <w:rPr>
          <w:w w:val="105"/>
          <w:vertAlign w:val="superscript"/>
        </w:rPr>
        <w:t>4</w:t>
      </w:r>
      <w:r>
        <w:rPr>
          <w:w w:val="105"/>
        </w:rPr>
        <w:t>,ZERAVAN A ALI</w:t>
      </w:r>
      <w:r w:rsidRPr="008A1571">
        <w:rPr>
          <w:w w:val="105"/>
          <w:vertAlign w:val="superscript"/>
        </w:rPr>
        <w:t>5</w:t>
      </w:r>
      <w:r w:rsidRPr="008A1571">
        <w:rPr>
          <w:w w:val="105"/>
        </w:rPr>
        <w:t xml:space="preserve">  </w:t>
      </w:r>
      <w:r>
        <w:rPr>
          <w:w w:val="105"/>
        </w:rPr>
        <w:t>and IDREES H AHMED</w:t>
      </w:r>
      <w:r w:rsidRPr="008A1571">
        <w:rPr>
          <w:w w:val="105"/>
          <w:vertAlign w:val="superscript"/>
        </w:rPr>
        <w:t>6</w:t>
      </w:r>
    </w:p>
    <w:p w14:paraId="4D86E292" w14:textId="77777777" w:rsidR="00930CD2" w:rsidRDefault="00930CD2" w:rsidP="00930CD2">
      <w:pPr>
        <w:spacing w:before="36" w:line="256" w:lineRule="auto"/>
        <w:ind w:left="1551" w:right="136"/>
        <w:jc w:val="both"/>
        <w:rPr>
          <w:rFonts w:ascii="Georgia"/>
          <w:sz w:val="18"/>
        </w:rPr>
      </w:pPr>
      <w:r>
        <w:rPr>
          <w:rFonts w:ascii="Cambria"/>
          <w:position w:val="8"/>
          <w:sz w:val="12"/>
        </w:rPr>
        <w:t>1</w:t>
      </w:r>
      <w:r>
        <w:rPr>
          <w:rFonts w:ascii="Georgia"/>
          <w:sz w:val="18"/>
        </w:rPr>
        <w:t xml:space="preserve">Department of chemistry, University of Duhok/College of Science, Duhok, Kurdistan region, </w:t>
      </w:r>
      <w:r>
        <w:rPr>
          <w:rFonts w:ascii="Georgia"/>
          <w:w w:val="95"/>
          <w:sz w:val="18"/>
        </w:rPr>
        <w:t xml:space="preserve">Iraq.  </w:t>
      </w:r>
    </w:p>
    <w:p w14:paraId="2F7FF50B" w14:textId="0E44FE9F" w:rsidR="00930CD2" w:rsidRDefault="00930CD2" w:rsidP="00930CD2">
      <w:pPr>
        <w:spacing w:line="235" w:lineRule="auto"/>
        <w:ind w:left="1551" w:right="118"/>
        <w:jc w:val="both"/>
        <w:rPr>
          <w:rFonts w:ascii="Georgia"/>
          <w:sz w:val="18"/>
        </w:rPr>
      </w:pPr>
      <w:r>
        <w:rPr>
          <w:rFonts w:ascii="Cambria"/>
          <w:position w:val="8"/>
          <w:sz w:val="12"/>
        </w:rPr>
        <w:t>2</w:t>
      </w:r>
      <w:r>
        <w:rPr>
          <w:rFonts w:ascii="Georgia"/>
          <w:sz w:val="18"/>
        </w:rPr>
        <w:t xml:space="preserve">Department of Physic, University of Duhok/College of Science, Duhok, Kurdistan region, Iraq </w:t>
      </w:r>
      <w:r>
        <w:rPr>
          <w:rFonts w:ascii="Cambria"/>
          <w:position w:val="8"/>
          <w:sz w:val="12"/>
        </w:rPr>
        <w:t>3</w:t>
      </w:r>
      <w:r>
        <w:rPr>
          <w:rFonts w:ascii="Georgia"/>
          <w:sz w:val="18"/>
        </w:rPr>
        <w:t xml:space="preserve">Department of Physic, University of Duhok/College of Science, Duhok, Kurdistan region, Iraq </w:t>
      </w:r>
      <w:r>
        <w:rPr>
          <w:rFonts w:ascii="Cambria"/>
          <w:position w:val="8"/>
          <w:sz w:val="12"/>
        </w:rPr>
        <w:t>4</w:t>
      </w:r>
      <w:r>
        <w:rPr>
          <w:rFonts w:ascii="Georgia"/>
          <w:sz w:val="18"/>
        </w:rPr>
        <w:t xml:space="preserve">Department of Chemistry, University of Duhok/College of Science, Duhok, Kurdistan region, </w:t>
      </w:r>
    </w:p>
    <w:p w14:paraId="1A9FBD27" w14:textId="5E773146" w:rsidR="00930CD2" w:rsidRDefault="00930CD2" w:rsidP="00930CD2">
      <w:pPr>
        <w:spacing w:before="64" w:line="232" w:lineRule="exact"/>
        <w:ind w:left="1551"/>
        <w:rPr>
          <w:sz w:val="18"/>
        </w:rPr>
      </w:pPr>
      <w:r>
        <w:rPr>
          <w:rFonts w:ascii="Cambria"/>
          <w:position w:val="8"/>
          <w:sz w:val="12"/>
        </w:rPr>
        <w:t>5</w:t>
      </w:r>
      <w:r>
        <w:rPr>
          <w:rFonts w:ascii="Georgia"/>
          <w:sz w:val="18"/>
        </w:rPr>
        <w:t>Department of Chemistry, University of Duhok/College of Science, Duhok, Kurdistan region, Iraq</w:t>
      </w:r>
      <w:r w:rsidRPr="00930CD2">
        <w:rPr>
          <w:rFonts w:ascii="Georgia"/>
          <w:w w:val="115"/>
          <w:sz w:val="18"/>
        </w:rPr>
        <w:t xml:space="preserve"> </w:t>
      </w:r>
    </w:p>
    <w:p w14:paraId="2F25F47D" w14:textId="063D95C3" w:rsidR="00F377E5" w:rsidRDefault="00F377E5" w:rsidP="00F377E5">
      <w:pPr>
        <w:spacing w:before="64" w:line="232" w:lineRule="exact"/>
        <w:ind w:left="1551"/>
        <w:rPr>
          <w:sz w:val="18"/>
        </w:rPr>
      </w:pPr>
      <w:r>
        <w:rPr>
          <w:rFonts w:ascii="Cambria"/>
          <w:position w:val="8"/>
          <w:sz w:val="12"/>
        </w:rPr>
        <w:t>6</w:t>
      </w:r>
      <w:r>
        <w:rPr>
          <w:rFonts w:ascii="Georgia"/>
          <w:sz w:val="18"/>
        </w:rPr>
        <w:t>Department of Chemistry, University of Duhok/College of Science, Duhok, Kurdistan region, Iraq</w:t>
      </w:r>
      <w:r w:rsidRPr="00930CD2">
        <w:rPr>
          <w:rFonts w:ascii="Georgia"/>
          <w:w w:val="115"/>
          <w:sz w:val="18"/>
        </w:rPr>
        <w:t xml:space="preserve"> </w:t>
      </w:r>
    </w:p>
    <w:p w14:paraId="5E212BE9" w14:textId="77777777" w:rsidR="00F377E5" w:rsidRDefault="00F377E5" w:rsidP="00F377E5">
      <w:pPr>
        <w:spacing w:before="7" w:line="220" w:lineRule="exact"/>
        <w:ind w:left="1551" w:right="148"/>
        <w:jc w:val="both"/>
        <w:rPr>
          <w:rFonts w:ascii="Georgia"/>
          <w:sz w:val="18"/>
        </w:rPr>
      </w:pPr>
    </w:p>
    <w:p w14:paraId="399E74F1" w14:textId="77777777" w:rsidR="00F377E5" w:rsidRDefault="00F377E5" w:rsidP="00F377E5">
      <w:pPr>
        <w:spacing w:before="7" w:line="220" w:lineRule="exact"/>
        <w:ind w:left="1551" w:right="148"/>
        <w:jc w:val="both"/>
        <w:rPr>
          <w:rFonts w:ascii="Georgia"/>
          <w:sz w:val="18"/>
        </w:rPr>
      </w:pPr>
    </w:p>
    <w:p w14:paraId="373577D3" w14:textId="77777777" w:rsidR="0067026E" w:rsidRPr="0067026E" w:rsidRDefault="0067026E" w:rsidP="0067026E">
      <w:pPr>
        <w:autoSpaceDE w:val="0"/>
        <w:autoSpaceDN w:val="0"/>
        <w:adjustRightInd w:val="0"/>
        <w:rPr>
          <w:rFonts w:asciiTheme="majorBidi" w:hAnsiTheme="majorBidi" w:cstheme="majorBidi"/>
          <w:b/>
          <w:bCs/>
          <w:sz w:val="24"/>
          <w:szCs w:val="24"/>
        </w:rPr>
      </w:pPr>
      <w:r w:rsidRPr="0067026E">
        <w:rPr>
          <w:rFonts w:asciiTheme="majorBidi" w:hAnsiTheme="majorBidi" w:cstheme="majorBidi"/>
          <w:b/>
          <w:bCs/>
          <w:sz w:val="24"/>
          <w:szCs w:val="24"/>
        </w:rPr>
        <w:t xml:space="preserve">Keywords: </w:t>
      </w:r>
    </w:p>
    <w:p w14:paraId="1942AA5A" w14:textId="32FCE68A" w:rsidR="0067026E" w:rsidRPr="00F47D17" w:rsidRDefault="0067026E" w:rsidP="0067026E">
      <w:pPr>
        <w:autoSpaceDE w:val="0"/>
        <w:autoSpaceDN w:val="0"/>
        <w:adjustRightInd w:val="0"/>
        <w:rPr>
          <w:rFonts w:asciiTheme="majorBidi" w:hAnsiTheme="majorBidi" w:cstheme="majorBidi"/>
          <w:sz w:val="26"/>
          <w:szCs w:val="26"/>
        </w:rPr>
      </w:pPr>
      <w:r w:rsidRPr="00F47D17">
        <w:rPr>
          <w:rFonts w:asciiTheme="majorBidi" w:hAnsiTheme="majorBidi" w:cstheme="majorBidi"/>
          <w:sz w:val="24"/>
          <w:szCs w:val="24"/>
        </w:rPr>
        <w:t>Nanotechnology, Electrospinning, Nanofibers, Applications of nanofibers, PET, waste plastic,</w:t>
      </w:r>
      <w:r>
        <w:rPr>
          <w:rFonts w:asciiTheme="majorBidi" w:hAnsiTheme="majorBidi" w:cstheme="majorBidi"/>
          <w:sz w:val="24"/>
          <w:szCs w:val="24"/>
        </w:rPr>
        <w:t xml:space="preserve"> </w:t>
      </w:r>
      <w:r w:rsidR="000915BE">
        <w:rPr>
          <w:rFonts w:asciiTheme="majorBidi" w:hAnsiTheme="majorBidi" w:cstheme="majorBidi"/>
          <w:sz w:val="24"/>
          <w:szCs w:val="24"/>
        </w:rPr>
        <w:t>aminated, surface</w:t>
      </w:r>
      <w:r>
        <w:rPr>
          <w:rFonts w:asciiTheme="majorBidi" w:hAnsiTheme="majorBidi" w:cstheme="majorBidi"/>
          <w:sz w:val="26"/>
          <w:szCs w:val="26"/>
        </w:rPr>
        <w:t xml:space="preserve"> modification</w:t>
      </w:r>
    </w:p>
    <w:p w14:paraId="2D8E0A39" w14:textId="77777777" w:rsidR="0067026E" w:rsidRPr="006254BF" w:rsidRDefault="0067026E" w:rsidP="0067026E">
      <w:pPr>
        <w:spacing w:line="276" w:lineRule="auto"/>
        <w:jc w:val="both"/>
        <w:rPr>
          <w:rFonts w:asciiTheme="majorBidi" w:hAnsiTheme="majorBidi" w:cstheme="majorBidi"/>
          <w:sz w:val="40"/>
          <w:szCs w:val="40"/>
        </w:rPr>
      </w:pPr>
    </w:p>
    <w:p w14:paraId="4A68E8F0" w14:textId="4DD3C428" w:rsidR="001206A1" w:rsidRPr="006254BF" w:rsidRDefault="001206A1" w:rsidP="0097082B">
      <w:pPr>
        <w:spacing w:after="240"/>
        <w:rPr>
          <w:rFonts w:asciiTheme="majorBidi" w:hAnsiTheme="majorBidi" w:cstheme="majorBidi"/>
          <w:b/>
          <w:bCs/>
          <w:sz w:val="40"/>
          <w:szCs w:val="40"/>
        </w:rPr>
      </w:pPr>
      <w:r w:rsidRPr="006254BF">
        <w:rPr>
          <w:rFonts w:asciiTheme="majorBidi" w:hAnsiTheme="majorBidi" w:cstheme="majorBidi"/>
          <w:b/>
          <w:bCs/>
          <w:sz w:val="40"/>
          <w:szCs w:val="40"/>
        </w:rPr>
        <w:t xml:space="preserve">Abstract: </w:t>
      </w:r>
    </w:p>
    <w:p w14:paraId="6FFCC3BA" w14:textId="22AAE292" w:rsidR="00864C97" w:rsidRDefault="00225991" w:rsidP="006254BF">
      <w:pPr>
        <w:spacing w:line="276" w:lineRule="auto"/>
        <w:jc w:val="both"/>
        <w:rPr>
          <w:rFonts w:asciiTheme="majorBidi" w:hAnsiTheme="majorBidi" w:cstheme="majorBidi"/>
          <w:sz w:val="40"/>
          <w:szCs w:val="40"/>
        </w:rPr>
      </w:pPr>
      <w:r w:rsidRPr="006254BF">
        <w:rPr>
          <w:rFonts w:asciiTheme="majorBidi" w:hAnsiTheme="majorBidi" w:cstheme="majorBidi"/>
          <w:sz w:val="40"/>
          <w:szCs w:val="40"/>
        </w:rPr>
        <w:t xml:space="preserve">Polyethylene terephthalate </w:t>
      </w:r>
      <w:r>
        <w:rPr>
          <w:rFonts w:asciiTheme="majorBidi" w:hAnsiTheme="majorBidi" w:cstheme="majorBidi"/>
          <w:sz w:val="40"/>
          <w:szCs w:val="40"/>
        </w:rPr>
        <w:t>(</w:t>
      </w:r>
      <w:r w:rsidR="00BD791A" w:rsidRPr="006254BF">
        <w:rPr>
          <w:rFonts w:asciiTheme="majorBidi" w:hAnsiTheme="majorBidi" w:cstheme="majorBidi"/>
          <w:sz w:val="40"/>
          <w:szCs w:val="40"/>
        </w:rPr>
        <w:t>PET)</w:t>
      </w:r>
      <w:r w:rsidR="005609F8">
        <w:rPr>
          <w:rFonts w:asciiTheme="majorBidi" w:hAnsiTheme="majorBidi" w:cstheme="majorBidi"/>
          <w:sz w:val="40"/>
          <w:szCs w:val="40"/>
        </w:rPr>
        <w:t xml:space="preserve"> </w:t>
      </w:r>
      <w:r w:rsidR="00AB3B9F" w:rsidRPr="006254BF">
        <w:rPr>
          <w:rFonts w:asciiTheme="majorBidi" w:hAnsiTheme="majorBidi" w:cstheme="majorBidi"/>
          <w:sz w:val="40"/>
          <w:szCs w:val="40"/>
        </w:rPr>
        <w:t xml:space="preserve">is a semi-crystalline polyester, which is formed from ester monomers by condensation polymerization reaction. </w:t>
      </w:r>
      <w:r w:rsidR="00ED6B38" w:rsidRPr="006254BF">
        <w:rPr>
          <w:rFonts w:asciiTheme="majorBidi" w:hAnsiTheme="majorBidi" w:cstheme="majorBidi"/>
          <w:sz w:val="40"/>
          <w:szCs w:val="40"/>
        </w:rPr>
        <w:t>PET become the most common polyester for food and liquid packaging. In the last decade, electrospinning technique has been acknowledged as an effective way for the formation of nanofibers. Spun nanofibers offer several characteristics such as extremely high surface to volume ratio, high porosity, and small pore size interconnection.</w:t>
      </w:r>
      <w:r w:rsidR="007531D9">
        <w:rPr>
          <w:rFonts w:asciiTheme="majorBidi" w:hAnsiTheme="majorBidi" w:cstheme="majorBidi"/>
          <w:sz w:val="40"/>
          <w:szCs w:val="40"/>
        </w:rPr>
        <w:t xml:space="preserve"> </w:t>
      </w:r>
      <w:proofErr w:type="spellStart"/>
      <w:r w:rsidR="007531D9">
        <w:rPr>
          <w:rFonts w:asciiTheme="majorBidi" w:hAnsiTheme="majorBidi" w:cstheme="majorBidi"/>
          <w:sz w:val="40"/>
          <w:szCs w:val="40"/>
        </w:rPr>
        <w:t>Aminolysis</w:t>
      </w:r>
      <w:proofErr w:type="spellEnd"/>
      <w:r w:rsidR="007531D9">
        <w:rPr>
          <w:rFonts w:asciiTheme="majorBidi" w:hAnsiTheme="majorBidi" w:cstheme="majorBidi"/>
          <w:sz w:val="40"/>
          <w:szCs w:val="40"/>
        </w:rPr>
        <w:t xml:space="preserve"> has many </w:t>
      </w:r>
      <w:r w:rsidR="000915BE">
        <w:rPr>
          <w:rFonts w:asciiTheme="majorBidi" w:hAnsiTheme="majorBidi" w:cstheme="majorBidi"/>
          <w:sz w:val="40"/>
          <w:szCs w:val="40"/>
        </w:rPr>
        <w:t>application,</w:t>
      </w:r>
      <w:r w:rsidR="00ED6B38" w:rsidRPr="006254BF">
        <w:rPr>
          <w:rFonts w:asciiTheme="majorBidi" w:hAnsiTheme="majorBidi" w:cstheme="majorBidi"/>
          <w:sz w:val="40"/>
          <w:szCs w:val="40"/>
        </w:rPr>
        <w:t xml:space="preserve"> </w:t>
      </w:r>
      <w:proofErr w:type="spellStart"/>
      <w:r w:rsidR="00ED6B38" w:rsidRPr="006254BF">
        <w:rPr>
          <w:rFonts w:asciiTheme="majorBidi" w:hAnsiTheme="majorBidi" w:cstheme="majorBidi"/>
          <w:sz w:val="40"/>
          <w:szCs w:val="40"/>
        </w:rPr>
        <w:t>Aminolysis</w:t>
      </w:r>
      <w:proofErr w:type="spellEnd"/>
      <w:r w:rsidR="00ED6B38" w:rsidRPr="006254BF">
        <w:rPr>
          <w:rFonts w:asciiTheme="majorBidi" w:hAnsiTheme="majorBidi" w:cstheme="majorBidi"/>
          <w:sz w:val="40"/>
          <w:szCs w:val="40"/>
        </w:rPr>
        <w:t xml:space="preserve"> of polyester is considered as a nucleophilic reaction between amine and ester bonds of polymer </w:t>
      </w:r>
      <w:r w:rsidR="009D70DD" w:rsidRPr="006254BF">
        <w:rPr>
          <w:rFonts w:asciiTheme="majorBidi" w:hAnsiTheme="majorBidi" w:cstheme="majorBidi"/>
          <w:sz w:val="40"/>
          <w:szCs w:val="40"/>
        </w:rPr>
        <w:t>chain.</w:t>
      </w:r>
      <w:r w:rsidR="009D70DD">
        <w:rPr>
          <w:rFonts w:asciiTheme="majorBidi" w:hAnsiTheme="majorBidi" w:cstheme="majorBidi"/>
          <w:sz w:val="40"/>
          <w:szCs w:val="40"/>
        </w:rPr>
        <w:t xml:space="preserve"> For</w:t>
      </w:r>
      <w:r w:rsidR="00000204">
        <w:rPr>
          <w:rFonts w:asciiTheme="majorBidi" w:hAnsiTheme="majorBidi" w:cstheme="majorBidi"/>
          <w:sz w:val="40"/>
          <w:szCs w:val="40"/>
        </w:rPr>
        <w:t xml:space="preserve"> using </w:t>
      </w:r>
      <w:r w:rsidR="009D70DD">
        <w:rPr>
          <w:rFonts w:asciiTheme="majorBidi" w:hAnsiTheme="majorBidi" w:cstheme="majorBidi"/>
          <w:sz w:val="40"/>
          <w:szCs w:val="40"/>
        </w:rPr>
        <w:t>west</w:t>
      </w:r>
      <w:r w:rsidR="00000204">
        <w:rPr>
          <w:rFonts w:asciiTheme="majorBidi" w:hAnsiTheme="majorBidi" w:cstheme="majorBidi"/>
          <w:sz w:val="40"/>
          <w:szCs w:val="40"/>
        </w:rPr>
        <w:t xml:space="preserve"> PET to treat </w:t>
      </w:r>
      <w:r w:rsidR="009D70DD">
        <w:rPr>
          <w:rFonts w:asciiTheme="majorBidi" w:hAnsiTheme="majorBidi" w:cstheme="majorBidi"/>
          <w:sz w:val="40"/>
          <w:szCs w:val="40"/>
        </w:rPr>
        <w:t>wastewater</w:t>
      </w:r>
      <w:r w:rsidR="00000204">
        <w:rPr>
          <w:rFonts w:asciiTheme="majorBidi" w:hAnsiTheme="majorBidi" w:cstheme="majorBidi"/>
          <w:sz w:val="40"/>
          <w:szCs w:val="40"/>
        </w:rPr>
        <w:t xml:space="preserve"> </w:t>
      </w:r>
      <w:r w:rsidR="009D70DD">
        <w:rPr>
          <w:rFonts w:asciiTheme="majorBidi" w:hAnsiTheme="majorBidi" w:cstheme="majorBidi"/>
          <w:sz w:val="40"/>
          <w:szCs w:val="40"/>
        </w:rPr>
        <w:t xml:space="preserve">from heavy metals, it is necessary to modify by </w:t>
      </w:r>
      <w:r w:rsidR="009D70DD">
        <w:rPr>
          <w:rFonts w:asciiTheme="majorBidi" w:hAnsiTheme="majorBidi" w:cstheme="majorBidi"/>
          <w:sz w:val="40"/>
          <w:szCs w:val="40"/>
        </w:rPr>
        <w:lastRenderedPageBreak/>
        <w:t>introducing with functional groups on the surface.</w:t>
      </w:r>
      <w:r w:rsidR="00ED6B38" w:rsidRPr="006254BF">
        <w:rPr>
          <w:rFonts w:asciiTheme="majorBidi" w:hAnsiTheme="majorBidi" w:cstheme="majorBidi"/>
          <w:sz w:val="40"/>
          <w:szCs w:val="40"/>
        </w:rPr>
        <w:t xml:space="preserve"> </w:t>
      </w:r>
      <w:bookmarkStart w:id="0" w:name="_Hlk517721362"/>
      <w:r w:rsidR="00ED6B38" w:rsidRPr="006254BF">
        <w:rPr>
          <w:rFonts w:asciiTheme="majorBidi" w:hAnsiTheme="majorBidi" w:cstheme="majorBidi"/>
          <w:sz w:val="40"/>
          <w:szCs w:val="40"/>
        </w:rPr>
        <w:t xml:space="preserve">Polyethylene terephthalate </w:t>
      </w:r>
      <w:bookmarkEnd w:id="0"/>
      <w:r w:rsidR="00ED6B38" w:rsidRPr="006254BF">
        <w:rPr>
          <w:rFonts w:asciiTheme="majorBidi" w:hAnsiTheme="majorBidi" w:cstheme="majorBidi"/>
          <w:sz w:val="40"/>
          <w:szCs w:val="40"/>
        </w:rPr>
        <w:t xml:space="preserve">fibers </w:t>
      </w:r>
      <w:r w:rsidR="007260CC" w:rsidRPr="006254BF">
        <w:rPr>
          <w:rFonts w:asciiTheme="majorBidi" w:hAnsiTheme="majorBidi" w:cstheme="majorBidi"/>
          <w:sz w:val="40"/>
          <w:szCs w:val="40"/>
        </w:rPr>
        <w:t>(PETFs</w:t>
      </w:r>
      <w:r w:rsidR="00ED6B38" w:rsidRPr="006254BF">
        <w:rPr>
          <w:rFonts w:asciiTheme="majorBidi" w:hAnsiTheme="majorBidi" w:cstheme="majorBidi"/>
          <w:sz w:val="40"/>
          <w:szCs w:val="40"/>
        </w:rPr>
        <w:t xml:space="preserve">) </w:t>
      </w:r>
      <w:r w:rsidR="00160720" w:rsidRPr="006254BF">
        <w:rPr>
          <w:rFonts w:asciiTheme="majorBidi" w:hAnsiTheme="majorBidi" w:cstheme="majorBidi"/>
          <w:sz w:val="40"/>
          <w:szCs w:val="40"/>
        </w:rPr>
        <w:t>were modified by grafting amine group on the surface of nanofibers mat</w:t>
      </w:r>
      <w:r w:rsidR="00D8487B" w:rsidRPr="006254BF">
        <w:rPr>
          <w:rFonts w:asciiTheme="majorBidi" w:hAnsiTheme="majorBidi" w:cstheme="majorBidi"/>
          <w:sz w:val="40"/>
          <w:szCs w:val="40"/>
        </w:rPr>
        <w:t xml:space="preserve"> by ethylene diamine(EDA) in two different concentrations (1.5% and 2.5%) in ethanol</w:t>
      </w:r>
      <w:r w:rsidR="00E000B9">
        <w:rPr>
          <w:rFonts w:asciiTheme="majorBidi" w:hAnsiTheme="majorBidi" w:cstheme="majorBidi"/>
          <w:sz w:val="40"/>
          <w:szCs w:val="40"/>
        </w:rPr>
        <w:t xml:space="preserve"> at different times (2,5,8,10and 15 min)</w:t>
      </w:r>
      <w:r w:rsidR="009D70DD">
        <w:rPr>
          <w:rFonts w:asciiTheme="majorBidi" w:hAnsiTheme="majorBidi" w:cstheme="majorBidi"/>
          <w:sz w:val="40"/>
          <w:szCs w:val="40"/>
        </w:rPr>
        <w:t xml:space="preserve"> with fixed </w:t>
      </w:r>
      <w:r w:rsidR="000915BE">
        <w:rPr>
          <w:rFonts w:asciiTheme="majorBidi" w:hAnsiTheme="majorBidi" w:cstheme="majorBidi"/>
          <w:sz w:val="40"/>
          <w:szCs w:val="40"/>
        </w:rPr>
        <w:t>temperature.</w:t>
      </w:r>
      <w:r w:rsidR="00D4698A" w:rsidRPr="006254BF">
        <w:rPr>
          <w:rFonts w:asciiTheme="majorBidi" w:hAnsiTheme="majorBidi" w:cstheme="majorBidi"/>
          <w:sz w:val="40"/>
          <w:szCs w:val="40"/>
        </w:rPr>
        <w:t xml:space="preserve"> Staining nanofibers with acid </w:t>
      </w:r>
      <w:r w:rsidR="0097082B" w:rsidRPr="006254BF">
        <w:rPr>
          <w:rFonts w:asciiTheme="majorBidi" w:hAnsiTheme="majorBidi" w:cstheme="majorBidi"/>
          <w:sz w:val="40"/>
          <w:szCs w:val="40"/>
        </w:rPr>
        <w:t xml:space="preserve">fuchsin dye used to investigate the amount of amine group that has been </w:t>
      </w:r>
      <w:proofErr w:type="spellStart"/>
      <w:r w:rsidR="0097082B" w:rsidRPr="006254BF">
        <w:rPr>
          <w:rFonts w:asciiTheme="majorBidi" w:hAnsiTheme="majorBidi" w:cstheme="majorBidi"/>
          <w:sz w:val="40"/>
          <w:szCs w:val="40"/>
        </w:rPr>
        <w:t>grafted</w:t>
      </w:r>
      <w:proofErr w:type="spellEnd"/>
      <w:r w:rsidR="0097082B" w:rsidRPr="006254BF">
        <w:rPr>
          <w:rFonts w:asciiTheme="majorBidi" w:hAnsiTheme="majorBidi" w:cstheme="majorBidi"/>
          <w:sz w:val="40"/>
          <w:szCs w:val="40"/>
        </w:rPr>
        <w:t xml:space="preserve"> by </w:t>
      </w:r>
      <w:proofErr w:type="spellStart"/>
      <w:r w:rsidR="007260CC" w:rsidRPr="006254BF">
        <w:rPr>
          <w:rFonts w:asciiTheme="majorBidi" w:hAnsiTheme="majorBidi" w:cstheme="majorBidi"/>
          <w:sz w:val="40"/>
          <w:szCs w:val="40"/>
        </w:rPr>
        <w:t>aminolysis</w:t>
      </w:r>
      <w:proofErr w:type="spellEnd"/>
      <w:r w:rsidR="007260CC">
        <w:rPr>
          <w:rFonts w:asciiTheme="majorBidi" w:hAnsiTheme="majorBidi" w:cstheme="majorBidi"/>
          <w:sz w:val="40"/>
          <w:szCs w:val="40"/>
        </w:rPr>
        <w:t>.</w:t>
      </w:r>
      <w:r w:rsidR="00E000B9">
        <w:rPr>
          <w:rFonts w:asciiTheme="majorBidi" w:hAnsiTheme="majorBidi" w:cstheme="majorBidi"/>
          <w:sz w:val="40"/>
          <w:szCs w:val="40"/>
        </w:rPr>
        <w:t xml:space="preserve"> </w:t>
      </w:r>
      <w:r w:rsidR="007260CC">
        <w:rPr>
          <w:rFonts w:asciiTheme="majorBidi" w:hAnsiTheme="majorBidi" w:cstheme="majorBidi"/>
          <w:sz w:val="40"/>
          <w:szCs w:val="40"/>
        </w:rPr>
        <w:t>The concentration (1.5%) with shorter contact time (5 min.) at 40 C</w:t>
      </w:r>
      <w:r w:rsidR="007260CC">
        <w:rPr>
          <w:rFonts w:asciiTheme="majorBidi" w:hAnsiTheme="majorBidi" w:cstheme="majorBidi"/>
          <w:sz w:val="40"/>
          <w:szCs w:val="40"/>
          <w:vertAlign w:val="superscript"/>
        </w:rPr>
        <w:t>ᵒ</w:t>
      </w:r>
      <w:r w:rsidR="007260CC">
        <w:rPr>
          <w:rFonts w:asciiTheme="majorBidi" w:hAnsiTheme="majorBidi" w:cstheme="majorBidi"/>
          <w:sz w:val="40"/>
          <w:szCs w:val="40"/>
        </w:rPr>
        <w:t xml:space="preserve"> is resulted in a more efficient </w:t>
      </w:r>
      <w:proofErr w:type="spellStart"/>
      <w:r w:rsidR="007260CC">
        <w:rPr>
          <w:rFonts w:asciiTheme="majorBidi" w:hAnsiTheme="majorBidi" w:cstheme="majorBidi"/>
          <w:sz w:val="40"/>
          <w:szCs w:val="40"/>
        </w:rPr>
        <w:t>aminolysis</w:t>
      </w:r>
      <w:proofErr w:type="spellEnd"/>
      <w:r w:rsidR="007260CC">
        <w:rPr>
          <w:rFonts w:asciiTheme="majorBidi" w:hAnsiTheme="majorBidi" w:cstheme="majorBidi"/>
          <w:sz w:val="40"/>
          <w:szCs w:val="40"/>
        </w:rPr>
        <w:t xml:space="preserve"> process. </w:t>
      </w:r>
    </w:p>
    <w:p w14:paraId="5BDCD904" w14:textId="77777777" w:rsidR="00D97AF9" w:rsidRDefault="00D97AF9" w:rsidP="00D97AF9">
      <w:pPr>
        <w:spacing w:line="276" w:lineRule="auto"/>
        <w:jc w:val="both"/>
        <w:rPr>
          <w:rFonts w:asciiTheme="majorBidi" w:hAnsiTheme="majorBidi" w:cstheme="majorBidi"/>
          <w:sz w:val="40"/>
          <w:szCs w:val="40"/>
        </w:rPr>
      </w:pPr>
    </w:p>
    <w:p w14:paraId="27BB83FD" w14:textId="427E65E4" w:rsidR="00D97AF9" w:rsidRDefault="00D97AF9" w:rsidP="00D97AF9">
      <w:pPr>
        <w:spacing w:line="276" w:lineRule="auto"/>
        <w:jc w:val="both"/>
        <w:rPr>
          <w:rFonts w:asciiTheme="majorBidi" w:hAnsiTheme="majorBidi" w:cstheme="majorBidi"/>
          <w:sz w:val="40"/>
          <w:szCs w:val="40"/>
        </w:rPr>
      </w:pPr>
      <w:r>
        <w:rPr>
          <w:rFonts w:asciiTheme="majorBidi" w:hAnsiTheme="majorBidi" w:cstheme="majorBidi"/>
          <w:sz w:val="40"/>
          <w:szCs w:val="40"/>
        </w:rPr>
        <w:t>Graphical abstract</w:t>
      </w:r>
      <w:r>
        <w:rPr>
          <w:rFonts w:asciiTheme="majorBidi" w:hAnsiTheme="majorBidi" w:cstheme="majorBidi"/>
          <w:sz w:val="40"/>
          <w:szCs w:val="40"/>
        </w:rPr>
        <w:t>:</w:t>
      </w:r>
      <w:bookmarkStart w:id="1" w:name="_GoBack"/>
      <w:bookmarkEnd w:id="1"/>
    </w:p>
    <w:p w14:paraId="1D7D4B29" w14:textId="6AB91E1D" w:rsidR="00864C97" w:rsidRDefault="00864C97" w:rsidP="006254BF">
      <w:pPr>
        <w:spacing w:line="276" w:lineRule="auto"/>
        <w:jc w:val="both"/>
        <w:rPr>
          <w:rFonts w:asciiTheme="majorBidi" w:hAnsiTheme="majorBidi" w:cstheme="majorBidi"/>
          <w:sz w:val="40"/>
          <w:szCs w:val="40"/>
        </w:rPr>
      </w:pPr>
    </w:p>
    <w:p w14:paraId="5AC51D8B" w14:textId="77777777" w:rsidR="00864C97" w:rsidRDefault="00864C97" w:rsidP="006254BF">
      <w:pPr>
        <w:spacing w:line="276" w:lineRule="auto"/>
        <w:jc w:val="both"/>
        <w:rPr>
          <w:rFonts w:asciiTheme="majorBidi" w:hAnsiTheme="majorBidi" w:cstheme="majorBidi"/>
          <w:sz w:val="40"/>
          <w:szCs w:val="40"/>
        </w:rPr>
      </w:pPr>
    </w:p>
    <w:p w14:paraId="4DD392DD" w14:textId="77777777" w:rsidR="009D70DD" w:rsidRDefault="009D70DD" w:rsidP="006254BF">
      <w:pPr>
        <w:spacing w:line="276" w:lineRule="auto"/>
        <w:jc w:val="both"/>
        <w:rPr>
          <w:rFonts w:asciiTheme="majorBidi" w:hAnsiTheme="majorBidi" w:cstheme="majorBidi"/>
          <w:sz w:val="40"/>
          <w:szCs w:val="40"/>
        </w:rPr>
      </w:pPr>
      <w:r>
        <w:rPr>
          <w:noProof/>
        </w:rPr>
        <w:drawing>
          <wp:inline distT="0" distB="0" distL="0" distR="0" wp14:anchorId="75AC074F" wp14:editId="2565D3CD">
            <wp:extent cx="5943600" cy="334291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342910"/>
                    </a:xfrm>
                    <a:prstGeom prst="rect">
                      <a:avLst/>
                    </a:prstGeom>
                    <a:noFill/>
                    <a:ln>
                      <a:noFill/>
                    </a:ln>
                  </pic:spPr>
                </pic:pic>
              </a:graphicData>
            </a:graphic>
          </wp:inline>
        </w:drawing>
      </w:r>
    </w:p>
    <w:p w14:paraId="2C89075D" w14:textId="65239F80" w:rsidR="007A131A" w:rsidRPr="00F47D17" w:rsidRDefault="007A131A" w:rsidP="0067026E">
      <w:pPr>
        <w:autoSpaceDE w:val="0"/>
        <w:autoSpaceDN w:val="0"/>
        <w:adjustRightInd w:val="0"/>
        <w:rPr>
          <w:rFonts w:asciiTheme="majorBidi" w:hAnsiTheme="majorBidi" w:cstheme="majorBidi"/>
          <w:sz w:val="26"/>
          <w:szCs w:val="26"/>
        </w:rPr>
      </w:pPr>
    </w:p>
    <w:p w14:paraId="5721A11D" w14:textId="77777777" w:rsidR="00C36CDB" w:rsidRDefault="00C36CDB" w:rsidP="00C36CDB">
      <w:pPr>
        <w:rPr>
          <w:rFonts w:asciiTheme="majorBidi" w:hAnsiTheme="majorBidi" w:cstheme="majorBidi"/>
          <w:b/>
          <w:bCs/>
          <w:sz w:val="28"/>
          <w:szCs w:val="28"/>
        </w:rPr>
      </w:pPr>
    </w:p>
    <w:p w14:paraId="5C552D2A" w14:textId="77777777" w:rsidR="00C36CDB" w:rsidRDefault="00C36CDB" w:rsidP="00C36CDB">
      <w:pPr>
        <w:rPr>
          <w:rFonts w:asciiTheme="majorBidi" w:hAnsiTheme="majorBidi" w:cstheme="majorBidi"/>
          <w:b/>
          <w:bCs/>
          <w:sz w:val="28"/>
          <w:szCs w:val="28"/>
        </w:rPr>
      </w:pPr>
    </w:p>
    <w:p w14:paraId="3D0991D7" w14:textId="77777777" w:rsidR="00C36CDB" w:rsidRDefault="00C36CDB" w:rsidP="00C36CDB">
      <w:pPr>
        <w:rPr>
          <w:rFonts w:asciiTheme="majorBidi" w:hAnsiTheme="majorBidi" w:cstheme="majorBidi"/>
          <w:b/>
          <w:bCs/>
          <w:sz w:val="28"/>
          <w:szCs w:val="28"/>
        </w:rPr>
      </w:pPr>
    </w:p>
    <w:p w14:paraId="4151E789" w14:textId="7E2C4676" w:rsidR="00C36CDB" w:rsidRDefault="00C36CDB" w:rsidP="00C36CDB">
      <w:pPr>
        <w:rPr>
          <w:rFonts w:asciiTheme="majorBidi" w:hAnsiTheme="majorBidi" w:cstheme="majorBidi"/>
          <w:b/>
          <w:bCs/>
          <w:sz w:val="28"/>
          <w:szCs w:val="28"/>
        </w:rPr>
      </w:pPr>
    </w:p>
    <w:p w14:paraId="574CA1F3" w14:textId="77777777" w:rsidR="00C36CDB" w:rsidRPr="006536D6" w:rsidRDefault="00C36CDB" w:rsidP="00C36CDB">
      <w:pPr>
        <w:rPr>
          <w:rFonts w:asciiTheme="majorBidi" w:hAnsiTheme="majorBidi" w:cstheme="majorBidi"/>
          <w:b/>
          <w:bCs/>
          <w:sz w:val="28"/>
          <w:szCs w:val="28"/>
        </w:rPr>
      </w:pPr>
      <w:r w:rsidRPr="006536D6">
        <w:rPr>
          <w:rFonts w:asciiTheme="majorBidi" w:hAnsiTheme="majorBidi" w:cstheme="majorBidi"/>
          <w:b/>
          <w:bCs/>
          <w:sz w:val="28"/>
          <w:szCs w:val="28"/>
        </w:rPr>
        <w:t xml:space="preserve">References: </w:t>
      </w:r>
    </w:p>
    <w:p w14:paraId="31EDC2D7" w14:textId="77777777" w:rsidR="00C36CDB" w:rsidRPr="00B44CEB" w:rsidRDefault="00C36CDB" w:rsidP="00C36CDB">
      <w:pPr>
        <w:ind w:left="720" w:hanging="720"/>
        <w:rPr>
          <w:rFonts w:ascii="Calibri" w:hAnsi="Calibri"/>
          <w:noProof/>
          <w:szCs w:val="24"/>
        </w:rPr>
      </w:pPr>
      <w:r>
        <w:rPr>
          <w:sz w:val="24"/>
          <w:szCs w:val="24"/>
        </w:rPr>
        <w:fldChar w:fldCharType="begin"/>
      </w:r>
      <w:r w:rsidRPr="0017338B">
        <w:rPr>
          <w:sz w:val="24"/>
          <w:szCs w:val="24"/>
        </w:rPr>
        <w:instrText xml:space="preserve"> ADDIN EN.REFLIST </w:instrText>
      </w:r>
      <w:r>
        <w:rPr>
          <w:sz w:val="24"/>
          <w:szCs w:val="24"/>
        </w:rPr>
        <w:fldChar w:fldCharType="separate"/>
      </w:r>
      <w:bookmarkStart w:id="2" w:name="_ENREF_1"/>
      <w:r w:rsidRPr="00B44CEB">
        <w:rPr>
          <w:rFonts w:ascii="Calibri" w:hAnsi="Calibri"/>
          <w:noProof/>
          <w:szCs w:val="24"/>
        </w:rPr>
        <w:t>1.</w:t>
      </w:r>
      <w:r w:rsidRPr="00B44CEB">
        <w:rPr>
          <w:rFonts w:ascii="Calibri" w:hAnsi="Calibri"/>
          <w:noProof/>
          <w:szCs w:val="24"/>
        </w:rPr>
        <w:tab/>
        <w:t xml:space="preserve">Nikalje, A.P., </w:t>
      </w:r>
      <w:r w:rsidRPr="00B44CEB">
        <w:rPr>
          <w:rFonts w:ascii="Calibri" w:hAnsi="Calibri"/>
          <w:i/>
          <w:noProof/>
          <w:szCs w:val="24"/>
        </w:rPr>
        <w:t>Nanotechnology and its applications in medicine.</w:t>
      </w:r>
      <w:r w:rsidRPr="00B44CEB">
        <w:rPr>
          <w:rFonts w:ascii="Calibri" w:hAnsi="Calibri"/>
          <w:noProof/>
          <w:szCs w:val="24"/>
        </w:rPr>
        <w:t xml:space="preserve"> Med chem, 2015. </w:t>
      </w:r>
      <w:r w:rsidRPr="00B44CEB">
        <w:rPr>
          <w:rFonts w:ascii="Calibri" w:hAnsi="Calibri"/>
          <w:b/>
          <w:noProof/>
          <w:szCs w:val="24"/>
        </w:rPr>
        <w:t>5</w:t>
      </w:r>
      <w:r w:rsidRPr="00B44CEB">
        <w:rPr>
          <w:rFonts w:ascii="Calibri" w:hAnsi="Calibri"/>
          <w:noProof/>
          <w:szCs w:val="24"/>
        </w:rPr>
        <w:t>(2): p. 185-189.</w:t>
      </w:r>
      <w:bookmarkEnd w:id="2"/>
    </w:p>
    <w:p w14:paraId="09588A99" w14:textId="77777777" w:rsidR="00C36CDB" w:rsidRPr="00B44CEB" w:rsidRDefault="00C36CDB" w:rsidP="00C36CDB">
      <w:pPr>
        <w:ind w:left="720" w:hanging="720"/>
        <w:rPr>
          <w:rFonts w:ascii="Calibri" w:hAnsi="Calibri"/>
          <w:noProof/>
          <w:szCs w:val="24"/>
        </w:rPr>
      </w:pPr>
      <w:bookmarkStart w:id="3" w:name="_ENREF_2"/>
      <w:r w:rsidRPr="00B44CEB">
        <w:rPr>
          <w:rFonts w:ascii="Calibri" w:hAnsi="Calibri"/>
          <w:noProof/>
          <w:szCs w:val="24"/>
        </w:rPr>
        <w:t>2.</w:t>
      </w:r>
      <w:r w:rsidRPr="00B44CEB">
        <w:rPr>
          <w:rFonts w:ascii="Calibri" w:hAnsi="Calibri"/>
          <w:noProof/>
          <w:szCs w:val="24"/>
        </w:rPr>
        <w:tab/>
        <w:t xml:space="preserve">Yousaf, S. and A. Salamat. </w:t>
      </w:r>
      <w:r w:rsidRPr="00B44CEB">
        <w:rPr>
          <w:rFonts w:ascii="Calibri" w:hAnsi="Calibri"/>
          <w:i/>
          <w:noProof/>
          <w:szCs w:val="24"/>
        </w:rPr>
        <w:t>Effect of heating environment on fluorine doped tin oxide (f: SnO/sub 2/) thin films for solar cell applications</w:t>
      </w:r>
      <w:r w:rsidRPr="00B44CEB">
        <w:rPr>
          <w:rFonts w:ascii="Calibri" w:hAnsi="Calibri"/>
          <w:noProof/>
          <w:szCs w:val="24"/>
        </w:rPr>
        <w:t xml:space="preserve">. in </w:t>
      </w:r>
      <w:r w:rsidRPr="00B44CEB">
        <w:rPr>
          <w:rFonts w:ascii="Calibri" w:hAnsi="Calibri"/>
          <w:i/>
          <w:noProof/>
          <w:szCs w:val="24"/>
        </w:rPr>
        <w:t>Proceedings of the International Conference on Power Generation Systems Technologies</w:t>
      </w:r>
      <w:r w:rsidRPr="00B44CEB">
        <w:rPr>
          <w:rFonts w:ascii="Calibri" w:hAnsi="Calibri"/>
          <w:noProof/>
          <w:szCs w:val="24"/>
        </w:rPr>
        <w:t>. 2011.</w:t>
      </w:r>
      <w:bookmarkEnd w:id="3"/>
    </w:p>
    <w:p w14:paraId="24C9D6EA" w14:textId="77777777" w:rsidR="00C36CDB" w:rsidRPr="00B44CEB" w:rsidRDefault="00C36CDB" w:rsidP="00C36CDB">
      <w:pPr>
        <w:ind w:left="720" w:hanging="720"/>
        <w:rPr>
          <w:rFonts w:ascii="Calibri" w:hAnsi="Calibri"/>
          <w:noProof/>
          <w:szCs w:val="24"/>
        </w:rPr>
      </w:pPr>
      <w:bookmarkStart w:id="4" w:name="_ENREF_3"/>
      <w:r w:rsidRPr="00B44CEB">
        <w:rPr>
          <w:rFonts w:ascii="Calibri" w:hAnsi="Calibri"/>
          <w:noProof/>
          <w:szCs w:val="24"/>
        </w:rPr>
        <w:t>3.</w:t>
      </w:r>
      <w:r w:rsidRPr="00B44CEB">
        <w:rPr>
          <w:rFonts w:ascii="Calibri" w:hAnsi="Calibri"/>
          <w:noProof/>
          <w:szCs w:val="24"/>
        </w:rPr>
        <w:tab/>
        <w:t xml:space="preserve">Hanus, M.J. and A.T. Harris, </w:t>
      </w:r>
      <w:r w:rsidRPr="00B44CEB">
        <w:rPr>
          <w:rFonts w:ascii="Calibri" w:hAnsi="Calibri"/>
          <w:i/>
          <w:noProof/>
          <w:szCs w:val="24"/>
        </w:rPr>
        <w:t>Nanotechnology innovations for the construction industry.</w:t>
      </w:r>
      <w:r w:rsidRPr="00B44CEB">
        <w:rPr>
          <w:rFonts w:ascii="Calibri" w:hAnsi="Calibri"/>
          <w:noProof/>
          <w:szCs w:val="24"/>
        </w:rPr>
        <w:t xml:space="preserve"> Progress in materials science, 2013. </w:t>
      </w:r>
      <w:r w:rsidRPr="00B44CEB">
        <w:rPr>
          <w:rFonts w:ascii="Calibri" w:hAnsi="Calibri"/>
          <w:b/>
          <w:noProof/>
          <w:szCs w:val="24"/>
        </w:rPr>
        <w:t>58</w:t>
      </w:r>
      <w:r w:rsidRPr="00B44CEB">
        <w:rPr>
          <w:rFonts w:ascii="Calibri" w:hAnsi="Calibri"/>
          <w:noProof/>
          <w:szCs w:val="24"/>
        </w:rPr>
        <w:t>(7): p. 1056-1102.</w:t>
      </w:r>
      <w:bookmarkEnd w:id="4"/>
    </w:p>
    <w:p w14:paraId="6E46A5D9" w14:textId="77777777" w:rsidR="00C36CDB" w:rsidRPr="00B44CEB" w:rsidRDefault="00C36CDB" w:rsidP="00C36CDB">
      <w:pPr>
        <w:ind w:left="720" w:hanging="720"/>
        <w:rPr>
          <w:rFonts w:ascii="Calibri" w:hAnsi="Calibri"/>
          <w:noProof/>
          <w:szCs w:val="24"/>
        </w:rPr>
      </w:pPr>
      <w:bookmarkStart w:id="5" w:name="_ENREF_4"/>
      <w:r w:rsidRPr="00B44CEB">
        <w:rPr>
          <w:rFonts w:ascii="Calibri" w:hAnsi="Calibri"/>
          <w:noProof/>
          <w:szCs w:val="24"/>
        </w:rPr>
        <w:t>4.</w:t>
      </w:r>
      <w:r w:rsidRPr="00B44CEB">
        <w:rPr>
          <w:rFonts w:ascii="Calibri" w:hAnsi="Calibri"/>
          <w:noProof/>
          <w:szCs w:val="24"/>
        </w:rPr>
        <w:tab/>
        <w:t xml:space="preserve">Sozer, N. and J.L. Kokini, </w:t>
      </w:r>
      <w:r w:rsidRPr="00B44CEB">
        <w:rPr>
          <w:rFonts w:ascii="Calibri" w:hAnsi="Calibri"/>
          <w:i/>
          <w:noProof/>
          <w:szCs w:val="24"/>
        </w:rPr>
        <w:t>Nanotechnology and its applications in the food sector.</w:t>
      </w:r>
      <w:r w:rsidRPr="00B44CEB">
        <w:rPr>
          <w:rFonts w:ascii="Calibri" w:hAnsi="Calibri"/>
          <w:noProof/>
          <w:szCs w:val="24"/>
        </w:rPr>
        <w:t xml:space="preserve"> Trends in biotechnology, 2009. </w:t>
      </w:r>
      <w:r w:rsidRPr="00B44CEB">
        <w:rPr>
          <w:rFonts w:ascii="Calibri" w:hAnsi="Calibri"/>
          <w:b/>
          <w:noProof/>
          <w:szCs w:val="24"/>
        </w:rPr>
        <w:t>27</w:t>
      </w:r>
      <w:r w:rsidRPr="00B44CEB">
        <w:rPr>
          <w:rFonts w:ascii="Calibri" w:hAnsi="Calibri"/>
          <w:noProof/>
          <w:szCs w:val="24"/>
        </w:rPr>
        <w:t>(2): p. 82-89.</w:t>
      </w:r>
      <w:bookmarkEnd w:id="5"/>
    </w:p>
    <w:p w14:paraId="275563AE" w14:textId="77777777" w:rsidR="00C36CDB" w:rsidRPr="00B44CEB" w:rsidRDefault="00C36CDB" w:rsidP="00C36CDB">
      <w:pPr>
        <w:ind w:left="720" w:hanging="720"/>
        <w:rPr>
          <w:rFonts w:ascii="Calibri" w:hAnsi="Calibri"/>
          <w:noProof/>
          <w:szCs w:val="24"/>
        </w:rPr>
      </w:pPr>
      <w:bookmarkStart w:id="6" w:name="_ENREF_5"/>
      <w:r w:rsidRPr="00B44CEB">
        <w:rPr>
          <w:rFonts w:ascii="Calibri" w:hAnsi="Calibri"/>
          <w:noProof/>
          <w:szCs w:val="24"/>
        </w:rPr>
        <w:t>5.</w:t>
      </w:r>
      <w:r w:rsidRPr="00B44CEB">
        <w:rPr>
          <w:rFonts w:ascii="Calibri" w:hAnsi="Calibri"/>
          <w:noProof/>
          <w:szCs w:val="24"/>
        </w:rPr>
        <w:tab/>
        <w:t xml:space="preserve">Huang, Z., et al., </w:t>
      </w:r>
      <w:r w:rsidRPr="00B44CEB">
        <w:rPr>
          <w:rFonts w:ascii="Calibri" w:hAnsi="Calibri"/>
          <w:i/>
          <w:noProof/>
          <w:szCs w:val="24"/>
        </w:rPr>
        <w:t>Longitudinal patent analysis for nanoscale science and engineering: Country, institution and technology field.</w:t>
      </w:r>
      <w:r w:rsidRPr="00B44CEB">
        <w:rPr>
          <w:rFonts w:ascii="Calibri" w:hAnsi="Calibri"/>
          <w:noProof/>
          <w:szCs w:val="24"/>
        </w:rPr>
        <w:t xml:space="preserve"> Journal of Nanoparticle research, 2003. </w:t>
      </w:r>
      <w:r w:rsidRPr="00B44CEB">
        <w:rPr>
          <w:rFonts w:ascii="Calibri" w:hAnsi="Calibri"/>
          <w:b/>
          <w:noProof/>
          <w:szCs w:val="24"/>
        </w:rPr>
        <w:t>5</w:t>
      </w:r>
      <w:r w:rsidRPr="00B44CEB">
        <w:rPr>
          <w:rFonts w:ascii="Calibri" w:hAnsi="Calibri"/>
          <w:noProof/>
          <w:szCs w:val="24"/>
        </w:rPr>
        <w:t>(3-4): p. 333-363.</w:t>
      </w:r>
      <w:bookmarkEnd w:id="6"/>
    </w:p>
    <w:p w14:paraId="11DDC8C7" w14:textId="77777777" w:rsidR="00C36CDB" w:rsidRPr="00B44CEB" w:rsidRDefault="00C36CDB" w:rsidP="00C36CDB">
      <w:pPr>
        <w:ind w:left="720" w:hanging="720"/>
        <w:rPr>
          <w:rFonts w:ascii="Calibri" w:hAnsi="Calibri"/>
          <w:noProof/>
          <w:szCs w:val="24"/>
        </w:rPr>
      </w:pPr>
      <w:bookmarkStart w:id="7" w:name="_ENREF_6"/>
      <w:r w:rsidRPr="00B44CEB">
        <w:rPr>
          <w:rFonts w:ascii="Calibri" w:hAnsi="Calibri"/>
          <w:noProof/>
          <w:szCs w:val="24"/>
        </w:rPr>
        <w:t>6.</w:t>
      </w:r>
      <w:r w:rsidRPr="00B44CEB">
        <w:rPr>
          <w:rFonts w:ascii="Calibri" w:hAnsi="Calibri"/>
          <w:noProof/>
          <w:szCs w:val="24"/>
        </w:rPr>
        <w:tab/>
        <w:t xml:space="preserve">Sanguansri, P. and M.A. Augustin, </w:t>
      </w:r>
      <w:r w:rsidRPr="00B44CEB">
        <w:rPr>
          <w:rFonts w:ascii="Calibri" w:hAnsi="Calibri"/>
          <w:i/>
          <w:noProof/>
          <w:szCs w:val="24"/>
        </w:rPr>
        <w:t>Nanoscale materials development–a food industry perspective.</w:t>
      </w:r>
      <w:r w:rsidRPr="00B44CEB">
        <w:rPr>
          <w:rFonts w:ascii="Calibri" w:hAnsi="Calibri"/>
          <w:noProof/>
          <w:szCs w:val="24"/>
        </w:rPr>
        <w:t xml:space="preserve"> Trends in Food Science &amp; Technology, 2006. </w:t>
      </w:r>
      <w:r w:rsidRPr="00B44CEB">
        <w:rPr>
          <w:rFonts w:ascii="Calibri" w:hAnsi="Calibri"/>
          <w:b/>
          <w:noProof/>
          <w:szCs w:val="24"/>
        </w:rPr>
        <w:t>17</w:t>
      </w:r>
      <w:r w:rsidRPr="00B44CEB">
        <w:rPr>
          <w:rFonts w:ascii="Calibri" w:hAnsi="Calibri"/>
          <w:noProof/>
          <w:szCs w:val="24"/>
        </w:rPr>
        <w:t>(10): p. 547-556.</w:t>
      </w:r>
      <w:bookmarkEnd w:id="7"/>
    </w:p>
    <w:p w14:paraId="046C4779" w14:textId="77777777" w:rsidR="00C36CDB" w:rsidRPr="00B44CEB" w:rsidRDefault="00C36CDB" w:rsidP="00C36CDB">
      <w:pPr>
        <w:ind w:left="720" w:hanging="720"/>
        <w:rPr>
          <w:rFonts w:ascii="Calibri" w:hAnsi="Calibri"/>
          <w:noProof/>
          <w:szCs w:val="24"/>
        </w:rPr>
      </w:pPr>
      <w:bookmarkStart w:id="8" w:name="_ENREF_7"/>
      <w:r w:rsidRPr="00B44CEB">
        <w:rPr>
          <w:rFonts w:ascii="Calibri" w:hAnsi="Calibri"/>
          <w:noProof/>
          <w:szCs w:val="24"/>
        </w:rPr>
        <w:t>7.</w:t>
      </w:r>
      <w:r w:rsidRPr="00B44CEB">
        <w:rPr>
          <w:rFonts w:ascii="Calibri" w:hAnsi="Calibri"/>
          <w:noProof/>
          <w:szCs w:val="24"/>
        </w:rPr>
        <w:tab/>
        <w:t xml:space="preserve">Fang, J., et al., </w:t>
      </w:r>
      <w:r w:rsidRPr="00B44CEB">
        <w:rPr>
          <w:rFonts w:ascii="Calibri" w:hAnsi="Calibri"/>
          <w:i/>
          <w:noProof/>
          <w:szCs w:val="24"/>
        </w:rPr>
        <w:t>Applications of electrospun nanofibers.</w:t>
      </w:r>
      <w:r w:rsidRPr="00B44CEB">
        <w:rPr>
          <w:rFonts w:ascii="Calibri" w:hAnsi="Calibri"/>
          <w:noProof/>
          <w:szCs w:val="24"/>
        </w:rPr>
        <w:t xml:space="preserve"> Chinese science bulletin, 2008. </w:t>
      </w:r>
      <w:r w:rsidRPr="00B44CEB">
        <w:rPr>
          <w:rFonts w:ascii="Calibri" w:hAnsi="Calibri"/>
          <w:b/>
          <w:noProof/>
          <w:szCs w:val="24"/>
        </w:rPr>
        <w:t>53</w:t>
      </w:r>
      <w:r w:rsidRPr="00B44CEB">
        <w:rPr>
          <w:rFonts w:ascii="Calibri" w:hAnsi="Calibri"/>
          <w:noProof/>
          <w:szCs w:val="24"/>
        </w:rPr>
        <w:t>(15): p. 2265.</w:t>
      </w:r>
      <w:bookmarkEnd w:id="8"/>
    </w:p>
    <w:p w14:paraId="48FEA3E1" w14:textId="77777777" w:rsidR="00C36CDB" w:rsidRPr="00B44CEB" w:rsidRDefault="00C36CDB" w:rsidP="00C36CDB">
      <w:pPr>
        <w:ind w:left="720" w:hanging="720"/>
        <w:rPr>
          <w:rFonts w:ascii="Calibri" w:hAnsi="Calibri"/>
          <w:noProof/>
          <w:szCs w:val="24"/>
        </w:rPr>
      </w:pPr>
      <w:bookmarkStart w:id="9" w:name="_ENREF_8"/>
      <w:r w:rsidRPr="00B44CEB">
        <w:rPr>
          <w:rFonts w:ascii="Calibri" w:hAnsi="Calibri"/>
          <w:noProof/>
          <w:szCs w:val="24"/>
        </w:rPr>
        <w:t>8.</w:t>
      </w:r>
      <w:r w:rsidRPr="00B44CEB">
        <w:rPr>
          <w:rFonts w:ascii="Calibri" w:hAnsi="Calibri"/>
          <w:noProof/>
          <w:szCs w:val="24"/>
        </w:rPr>
        <w:tab/>
        <w:t xml:space="preserve">Roso, M., et al., </w:t>
      </w:r>
      <w:r w:rsidRPr="00B44CEB">
        <w:rPr>
          <w:rFonts w:ascii="Calibri" w:hAnsi="Calibri"/>
          <w:i/>
          <w:noProof/>
          <w:szCs w:val="24"/>
        </w:rPr>
        <w:t>Multifunctional membranes based on spinning technologies: the synergy of nanofibers and nanoparticles.</w:t>
      </w:r>
      <w:r w:rsidRPr="00B44CEB">
        <w:rPr>
          <w:rFonts w:ascii="Calibri" w:hAnsi="Calibri"/>
          <w:noProof/>
          <w:szCs w:val="24"/>
        </w:rPr>
        <w:t xml:space="preserve"> Nanotechnology, 2008. </w:t>
      </w:r>
      <w:r w:rsidRPr="00B44CEB">
        <w:rPr>
          <w:rFonts w:ascii="Calibri" w:hAnsi="Calibri"/>
          <w:b/>
          <w:noProof/>
          <w:szCs w:val="24"/>
        </w:rPr>
        <w:t>19</w:t>
      </w:r>
      <w:r w:rsidRPr="00B44CEB">
        <w:rPr>
          <w:rFonts w:ascii="Calibri" w:hAnsi="Calibri"/>
          <w:noProof/>
          <w:szCs w:val="24"/>
        </w:rPr>
        <w:t>(28): p. 285707.</w:t>
      </w:r>
      <w:bookmarkEnd w:id="9"/>
    </w:p>
    <w:p w14:paraId="6BE1CE0B" w14:textId="77777777" w:rsidR="00C36CDB" w:rsidRPr="00B44CEB" w:rsidRDefault="00C36CDB" w:rsidP="00C36CDB">
      <w:pPr>
        <w:ind w:left="720" w:hanging="720"/>
        <w:rPr>
          <w:rFonts w:ascii="Calibri" w:hAnsi="Calibri"/>
          <w:noProof/>
          <w:szCs w:val="24"/>
        </w:rPr>
      </w:pPr>
      <w:bookmarkStart w:id="10" w:name="_ENREF_9"/>
      <w:r w:rsidRPr="00B44CEB">
        <w:rPr>
          <w:rFonts w:ascii="Calibri" w:hAnsi="Calibri"/>
          <w:noProof/>
          <w:szCs w:val="24"/>
        </w:rPr>
        <w:t>9.</w:t>
      </w:r>
      <w:r w:rsidRPr="00B44CEB">
        <w:rPr>
          <w:rFonts w:ascii="Calibri" w:hAnsi="Calibri"/>
          <w:noProof/>
          <w:szCs w:val="24"/>
        </w:rPr>
        <w:tab/>
        <w:t xml:space="preserve">Bhardwaj, N. and S.C. Kundu, </w:t>
      </w:r>
      <w:r w:rsidRPr="00B44CEB">
        <w:rPr>
          <w:rFonts w:ascii="Calibri" w:hAnsi="Calibri"/>
          <w:i/>
          <w:noProof/>
          <w:szCs w:val="24"/>
        </w:rPr>
        <w:t>Electrospinning: a fascinating fiber fabrication technique.</w:t>
      </w:r>
      <w:r w:rsidRPr="00B44CEB">
        <w:rPr>
          <w:rFonts w:ascii="Calibri" w:hAnsi="Calibri"/>
          <w:noProof/>
          <w:szCs w:val="24"/>
        </w:rPr>
        <w:t xml:space="preserve"> Biotechnology advances, 2010. </w:t>
      </w:r>
      <w:r w:rsidRPr="00B44CEB">
        <w:rPr>
          <w:rFonts w:ascii="Calibri" w:hAnsi="Calibri"/>
          <w:b/>
          <w:noProof/>
          <w:szCs w:val="24"/>
        </w:rPr>
        <w:t>28</w:t>
      </w:r>
      <w:r w:rsidRPr="00B44CEB">
        <w:rPr>
          <w:rFonts w:ascii="Calibri" w:hAnsi="Calibri"/>
          <w:noProof/>
          <w:szCs w:val="24"/>
        </w:rPr>
        <w:t>(3): p. 325-347.</w:t>
      </w:r>
      <w:bookmarkEnd w:id="10"/>
    </w:p>
    <w:p w14:paraId="50AA7DFF" w14:textId="77777777" w:rsidR="00C36CDB" w:rsidRPr="00B44CEB" w:rsidRDefault="00C36CDB" w:rsidP="00C36CDB">
      <w:pPr>
        <w:ind w:left="720" w:hanging="720"/>
        <w:rPr>
          <w:rFonts w:ascii="Calibri" w:hAnsi="Calibri"/>
          <w:noProof/>
          <w:szCs w:val="24"/>
        </w:rPr>
      </w:pPr>
      <w:bookmarkStart w:id="11" w:name="_ENREF_10"/>
      <w:r w:rsidRPr="00B44CEB">
        <w:rPr>
          <w:rFonts w:ascii="Calibri" w:hAnsi="Calibri"/>
          <w:noProof/>
          <w:szCs w:val="24"/>
        </w:rPr>
        <w:t>10.</w:t>
      </w:r>
      <w:r w:rsidRPr="00B44CEB">
        <w:rPr>
          <w:rFonts w:ascii="Calibri" w:hAnsi="Calibri"/>
          <w:noProof/>
          <w:szCs w:val="24"/>
        </w:rPr>
        <w:tab/>
        <w:t xml:space="preserve">Zeleny, J., </w:t>
      </w:r>
      <w:r w:rsidRPr="00B44CEB">
        <w:rPr>
          <w:rFonts w:ascii="Calibri" w:hAnsi="Calibri"/>
          <w:i/>
          <w:noProof/>
          <w:szCs w:val="24"/>
        </w:rPr>
        <w:t>The electrical discharge from liquid points, and a hydrostatic method of measuring the electric intensity at their surfaces.</w:t>
      </w:r>
      <w:r w:rsidRPr="00B44CEB">
        <w:rPr>
          <w:rFonts w:ascii="Calibri" w:hAnsi="Calibri"/>
          <w:noProof/>
          <w:szCs w:val="24"/>
        </w:rPr>
        <w:t xml:space="preserve"> Physical Review, 1914. </w:t>
      </w:r>
      <w:r w:rsidRPr="00B44CEB">
        <w:rPr>
          <w:rFonts w:ascii="Calibri" w:hAnsi="Calibri"/>
          <w:b/>
          <w:noProof/>
          <w:szCs w:val="24"/>
        </w:rPr>
        <w:t>3</w:t>
      </w:r>
      <w:r w:rsidRPr="00B44CEB">
        <w:rPr>
          <w:rFonts w:ascii="Calibri" w:hAnsi="Calibri"/>
          <w:noProof/>
          <w:szCs w:val="24"/>
        </w:rPr>
        <w:t>(2): p. 69.</w:t>
      </w:r>
      <w:bookmarkEnd w:id="11"/>
    </w:p>
    <w:p w14:paraId="37B07F2C" w14:textId="77777777" w:rsidR="00C36CDB" w:rsidRPr="00B44CEB" w:rsidRDefault="00C36CDB" w:rsidP="00C36CDB">
      <w:pPr>
        <w:ind w:left="720" w:hanging="720"/>
        <w:rPr>
          <w:rFonts w:ascii="Calibri" w:hAnsi="Calibri"/>
          <w:noProof/>
          <w:szCs w:val="24"/>
        </w:rPr>
      </w:pPr>
      <w:bookmarkStart w:id="12" w:name="_ENREF_11"/>
      <w:r w:rsidRPr="00B44CEB">
        <w:rPr>
          <w:rFonts w:ascii="Calibri" w:hAnsi="Calibri"/>
          <w:noProof/>
          <w:szCs w:val="24"/>
        </w:rPr>
        <w:t>11.</w:t>
      </w:r>
      <w:r w:rsidRPr="00B44CEB">
        <w:rPr>
          <w:rFonts w:ascii="Calibri" w:hAnsi="Calibri"/>
          <w:noProof/>
          <w:szCs w:val="24"/>
        </w:rPr>
        <w:tab/>
        <w:t xml:space="preserve">Persano, L., et al., </w:t>
      </w:r>
      <w:r w:rsidRPr="00B44CEB">
        <w:rPr>
          <w:rFonts w:ascii="Calibri" w:hAnsi="Calibri"/>
          <w:i/>
          <w:noProof/>
          <w:szCs w:val="24"/>
        </w:rPr>
        <w:t>Industrial upscaling of electrospinning and applications of polymer nanofibers: a review.</w:t>
      </w:r>
      <w:r w:rsidRPr="00B44CEB">
        <w:rPr>
          <w:rFonts w:ascii="Calibri" w:hAnsi="Calibri"/>
          <w:noProof/>
          <w:szCs w:val="24"/>
        </w:rPr>
        <w:t xml:space="preserve"> Macromolecular Materials and Engineering, 2013. </w:t>
      </w:r>
      <w:r w:rsidRPr="00B44CEB">
        <w:rPr>
          <w:rFonts w:ascii="Calibri" w:hAnsi="Calibri"/>
          <w:b/>
          <w:noProof/>
          <w:szCs w:val="24"/>
        </w:rPr>
        <w:t>298</w:t>
      </w:r>
      <w:r w:rsidRPr="00B44CEB">
        <w:rPr>
          <w:rFonts w:ascii="Calibri" w:hAnsi="Calibri"/>
          <w:noProof/>
          <w:szCs w:val="24"/>
        </w:rPr>
        <w:t>(5): p. 504-520.</w:t>
      </w:r>
      <w:bookmarkEnd w:id="12"/>
    </w:p>
    <w:p w14:paraId="090B852B" w14:textId="77777777" w:rsidR="00C36CDB" w:rsidRPr="00B44CEB" w:rsidRDefault="00C36CDB" w:rsidP="00C36CDB">
      <w:pPr>
        <w:ind w:left="720" w:hanging="720"/>
        <w:rPr>
          <w:rFonts w:ascii="Calibri" w:hAnsi="Calibri"/>
          <w:noProof/>
          <w:szCs w:val="24"/>
        </w:rPr>
      </w:pPr>
      <w:bookmarkStart w:id="13" w:name="_ENREF_12"/>
      <w:r w:rsidRPr="00B44CEB">
        <w:rPr>
          <w:rFonts w:ascii="Calibri" w:hAnsi="Calibri"/>
          <w:noProof/>
          <w:szCs w:val="24"/>
        </w:rPr>
        <w:t>12.</w:t>
      </w:r>
      <w:r w:rsidRPr="00B44CEB">
        <w:rPr>
          <w:rFonts w:ascii="Calibri" w:hAnsi="Calibri"/>
          <w:noProof/>
          <w:szCs w:val="24"/>
        </w:rPr>
        <w:tab/>
        <w:t xml:space="preserve">Li, D. and Y. Xia, </w:t>
      </w:r>
      <w:r w:rsidRPr="00B44CEB">
        <w:rPr>
          <w:rFonts w:ascii="Calibri" w:hAnsi="Calibri"/>
          <w:i/>
          <w:noProof/>
          <w:szCs w:val="24"/>
        </w:rPr>
        <w:t>Electrospinning of nanofibers: reinventing the wheel?</w:t>
      </w:r>
      <w:r w:rsidRPr="00B44CEB">
        <w:rPr>
          <w:rFonts w:ascii="Calibri" w:hAnsi="Calibri"/>
          <w:noProof/>
          <w:szCs w:val="24"/>
        </w:rPr>
        <w:t xml:space="preserve"> Advanced materials, 2004. </w:t>
      </w:r>
      <w:r w:rsidRPr="00B44CEB">
        <w:rPr>
          <w:rFonts w:ascii="Calibri" w:hAnsi="Calibri"/>
          <w:b/>
          <w:noProof/>
          <w:szCs w:val="24"/>
        </w:rPr>
        <w:t>16</w:t>
      </w:r>
      <w:r w:rsidRPr="00B44CEB">
        <w:rPr>
          <w:rFonts w:ascii="Calibri" w:hAnsi="Calibri"/>
          <w:noProof/>
          <w:szCs w:val="24"/>
        </w:rPr>
        <w:t>(14): p. 1151-1170.</w:t>
      </w:r>
      <w:bookmarkEnd w:id="13"/>
    </w:p>
    <w:p w14:paraId="1A006F5B" w14:textId="77777777" w:rsidR="00C36CDB" w:rsidRPr="00B44CEB" w:rsidRDefault="00C36CDB" w:rsidP="00C36CDB">
      <w:pPr>
        <w:ind w:left="720" w:hanging="720"/>
        <w:rPr>
          <w:rFonts w:ascii="Calibri" w:hAnsi="Calibri"/>
          <w:noProof/>
          <w:szCs w:val="24"/>
        </w:rPr>
      </w:pPr>
      <w:bookmarkStart w:id="14" w:name="_ENREF_13"/>
      <w:r w:rsidRPr="00B44CEB">
        <w:rPr>
          <w:rFonts w:ascii="Calibri" w:hAnsi="Calibri"/>
          <w:noProof/>
          <w:szCs w:val="24"/>
        </w:rPr>
        <w:t>13.</w:t>
      </w:r>
      <w:r w:rsidRPr="00B44CEB">
        <w:rPr>
          <w:rFonts w:ascii="Calibri" w:hAnsi="Calibri"/>
          <w:noProof/>
          <w:szCs w:val="24"/>
        </w:rPr>
        <w:tab/>
        <w:t xml:space="preserve">Ramakrishna, S., </w:t>
      </w:r>
      <w:r w:rsidRPr="00B44CEB">
        <w:rPr>
          <w:rFonts w:ascii="Calibri" w:hAnsi="Calibri"/>
          <w:i/>
          <w:noProof/>
          <w:szCs w:val="24"/>
        </w:rPr>
        <w:t>An introduction to electrospinning and nanofibers</w:t>
      </w:r>
      <w:r w:rsidRPr="00B44CEB">
        <w:rPr>
          <w:rFonts w:ascii="Calibri" w:hAnsi="Calibri"/>
          <w:noProof/>
          <w:szCs w:val="24"/>
        </w:rPr>
        <w:t>2005: World Scientific.</w:t>
      </w:r>
      <w:bookmarkEnd w:id="14"/>
    </w:p>
    <w:p w14:paraId="1DBCBA65" w14:textId="77777777" w:rsidR="00C36CDB" w:rsidRPr="00B44CEB" w:rsidRDefault="00C36CDB" w:rsidP="00C36CDB">
      <w:pPr>
        <w:ind w:left="720" w:hanging="720"/>
        <w:rPr>
          <w:rFonts w:ascii="Calibri" w:hAnsi="Calibri"/>
          <w:noProof/>
          <w:szCs w:val="24"/>
        </w:rPr>
      </w:pPr>
      <w:bookmarkStart w:id="15" w:name="_ENREF_14"/>
      <w:r w:rsidRPr="00B44CEB">
        <w:rPr>
          <w:rFonts w:ascii="Calibri" w:hAnsi="Calibri"/>
          <w:noProof/>
          <w:szCs w:val="24"/>
        </w:rPr>
        <w:t>14.</w:t>
      </w:r>
      <w:r w:rsidRPr="00B44CEB">
        <w:rPr>
          <w:rFonts w:ascii="Calibri" w:hAnsi="Calibri"/>
          <w:noProof/>
          <w:szCs w:val="24"/>
        </w:rPr>
        <w:tab/>
        <w:t xml:space="preserve">Ksapabutr, B., T. Chalermkiti, and M. Panapoy, </w:t>
      </w:r>
      <w:r w:rsidRPr="00B44CEB">
        <w:rPr>
          <w:rFonts w:ascii="Calibri" w:hAnsi="Calibri"/>
          <w:i/>
          <w:noProof/>
          <w:szCs w:val="24"/>
        </w:rPr>
        <w:t>Effect of Nozzle Shapes on the Formation of Taylor Cone and the Oscillation of Fibers During Electrospinning Process.</w:t>
      </w:r>
      <w:r w:rsidRPr="00B44CEB">
        <w:rPr>
          <w:rFonts w:ascii="Calibri" w:hAnsi="Calibri"/>
          <w:noProof/>
          <w:szCs w:val="24"/>
        </w:rPr>
        <w:t xml:space="preserve"> Chiang Mai University Journal, 2005. </w:t>
      </w:r>
      <w:r w:rsidRPr="00B44CEB">
        <w:rPr>
          <w:rFonts w:ascii="Calibri" w:hAnsi="Calibri"/>
          <w:b/>
          <w:noProof/>
          <w:szCs w:val="24"/>
        </w:rPr>
        <w:t>4</w:t>
      </w:r>
      <w:r w:rsidRPr="00B44CEB">
        <w:rPr>
          <w:rFonts w:ascii="Calibri" w:hAnsi="Calibri"/>
          <w:noProof/>
          <w:szCs w:val="24"/>
        </w:rPr>
        <w:t>(1): p. 115-119.</w:t>
      </w:r>
      <w:bookmarkEnd w:id="15"/>
    </w:p>
    <w:p w14:paraId="6C478157" w14:textId="77777777" w:rsidR="00C36CDB" w:rsidRPr="00B44CEB" w:rsidRDefault="00C36CDB" w:rsidP="00C36CDB">
      <w:pPr>
        <w:ind w:left="720" w:hanging="720"/>
        <w:rPr>
          <w:rFonts w:ascii="Calibri" w:hAnsi="Calibri"/>
          <w:noProof/>
          <w:szCs w:val="24"/>
        </w:rPr>
      </w:pPr>
      <w:bookmarkStart w:id="16" w:name="_ENREF_15"/>
      <w:r w:rsidRPr="00B44CEB">
        <w:rPr>
          <w:rFonts w:ascii="Calibri" w:hAnsi="Calibri"/>
          <w:noProof/>
          <w:szCs w:val="24"/>
        </w:rPr>
        <w:t>15.</w:t>
      </w:r>
      <w:r w:rsidRPr="00B44CEB">
        <w:rPr>
          <w:rFonts w:ascii="Calibri" w:hAnsi="Calibri"/>
          <w:noProof/>
          <w:szCs w:val="24"/>
        </w:rPr>
        <w:tab/>
        <w:t xml:space="preserve">Zander, N.E., M. Gillan, and D. Sweetser, </w:t>
      </w:r>
      <w:r w:rsidRPr="00B44CEB">
        <w:rPr>
          <w:rFonts w:ascii="Calibri" w:hAnsi="Calibri"/>
          <w:i/>
          <w:noProof/>
          <w:szCs w:val="24"/>
        </w:rPr>
        <w:t>Recycled PET nanofibers for water filtration applications.</w:t>
      </w:r>
      <w:r w:rsidRPr="00B44CEB">
        <w:rPr>
          <w:rFonts w:ascii="Calibri" w:hAnsi="Calibri"/>
          <w:noProof/>
          <w:szCs w:val="24"/>
        </w:rPr>
        <w:t xml:space="preserve"> Materials, 2016. </w:t>
      </w:r>
      <w:r w:rsidRPr="00B44CEB">
        <w:rPr>
          <w:rFonts w:ascii="Calibri" w:hAnsi="Calibri"/>
          <w:b/>
          <w:noProof/>
          <w:szCs w:val="24"/>
        </w:rPr>
        <w:t>9</w:t>
      </w:r>
      <w:r w:rsidRPr="00B44CEB">
        <w:rPr>
          <w:rFonts w:ascii="Calibri" w:hAnsi="Calibri"/>
          <w:noProof/>
          <w:szCs w:val="24"/>
        </w:rPr>
        <w:t>(4): p. 247.</w:t>
      </w:r>
      <w:bookmarkEnd w:id="16"/>
    </w:p>
    <w:p w14:paraId="0E39DFD8" w14:textId="77777777" w:rsidR="00C36CDB" w:rsidRPr="00B44CEB" w:rsidRDefault="00C36CDB" w:rsidP="00C36CDB">
      <w:pPr>
        <w:ind w:left="720" w:hanging="720"/>
        <w:rPr>
          <w:rFonts w:ascii="Calibri" w:hAnsi="Calibri"/>
          <w:noProof/>
          <w:szCs w:val="24"/>
        </w:rPr>
      </w:pPr>
      <w:bookmarkStart w:id="17" w:name="_ENREF_16"/>
      <w:r w:rsidRPr="00B44CEB">
        <w:rPr>
          <w:rFonts w:ascii="Calibri" w:hAnsi="Calibri"/>
          <w:noProof/>
          <w:szCs w:val="24"/>
        </w:rPr>
        <w:t>16.</w:t>
      </w:r>
      <w:r w:rsidRPr="00B44CEB">
        <w:rPr>
          <w:rFonts w:ascii="Calibri" w:hAnsi="Calibri"/>
          <w:noProof/>
          <w:szCs w:val="24"/>
        </w:rPr>
        <w:tab/>
        <w:t xml:space="preserve">Liang, D., B.S. Hsiao, and B. Chu, </w:t>
      </w:r>
      <w:r w:rsidRPr="00B44CEB">
        <w:rPr>
          <w:rFonts w:ascii="Calibri" w:hAnsi="Calibri"/>
          <w:i/>
          <w:noProof/>
          <w:szCs w:val="24"/>
        </w:rPr>
        <w:t>Functional electrospun nanofibrous scaffolds for biomedical applications.</w:t>
      </w:r>
      <w:r w:rsidRPr="00B44CEB">
        <w:rPr>
          <w:rFonts w:ascii="Calibri" w:hAnsi="Calibri"/>
          <w:noProof/>
          <w:szCs w:val="24"/>
        </w:rPr>
        <w:t xml:space="preserve"> Advanced drug delivery reviews, 2007. </w:t>
      </w:r>
      <w:r w:rsidRPr="00B44CEB">
        <w:rPr>
          <w:rFonts w:ascii="Calibri" w:hAnsi="Calibri"/>
          <w:b/>
          <w:noProof/>
          <w:szCs w:val="24"/>
        </w:rPr>
        <w:t>59</w:t>
      </w:r>
      <w:r w:rsidRPr="00B44CEB">
        <w:rPr>
          <w:rFonts w:ascii="Calibri" w:hAnsi="Calibri"/>
          <w:noProof/>
          <w:szCs w:val="24"/>
        </w:rPr>
        <w:t>(14): p. 1392-1412.</w:t>
      </w:r>
      <w:bookmarkEnd w:id="17"/>
    </w:p>
    <w:p w14:paraId="5D4D110C" w14:textId="77777777" w:rsidR="00C36CDB" w:rsidRPr="00B44CEB" w:rsidRDefault="00C36CDB" w:rsidP="00C36CDB">
      <w:pPr>
        <w:ind w:left="720" w:hanging="720"/>
        <w:rPr>
          <w:rFonts w:ascii="Calibri" w:hAnsi="Calibri"/>
          <w:noProof/>
          <w:szCs w:val="24"/>
        </w:rPr>
      </w:pPr>
      <w:bookmarkStart w:id="18" w:name="_ENREF_17"/>
      <w:r w:rsidRPr="00B44CEB">
        <w:rPr>
          <w:rFonts w:ascii="Calibri" w:hAnsi="Calibri"/>
          <w:noProof/>
          <w:szCs w:val="24"/>
        </w:rPr>
        <w:t>17.</w:t>
      </w:r>
      <w:r w:rsidRPr="00B44CEB">
        <w:rPr>
          <w:rFonts w:ascii="Calibri" w:hAnsi="Calibri"/>
          <w:noProof/>
          <w:szCs w:val="24"/>
        </w:rPr>
        <w:tab/>
        <w:t xml:space="preserve">Dzenis, Y., </w:t>
      </w:r>
      <w:r w:rsidRPr="00B44CEB">
        <w:rPr>
          <w:rFonts w:ascii="Calibri" w:hAnsi="Calibri"/>
          <w:i/>
          <w:noProof/>
          <w:szCs w:val="24"/>
        </w:rPr>
        <w:t>Spinning continuous fibers for nanotechnology.</w:t>
      </w:r>
      <w:r w:rsidRPr="00B44CEB">
        <w:rPr>
          <w:rFonts w:ascii="Calibri" w:hAnsi="Calibri"/>
          <w:noProof/>
          <w:szCs w:val="24"/>
        </w:rPr>
        <w:t xml:space="preserve"> Science, 2004. </w:t>
      </w:r>
      <w:r w:rsidRPr="00B44CEB">
        <w:rPr>
          <w:rFonts w:ascii="Calibri" w:hAnsi="Calibri"/>
          <w:b/>
          <w:noProof/>
          <w:szCs w:val="24"/>
        </w:rPr>
        <w:t>304</w:t>
      </w:r>
      <w:r w:rsidRPr="00B44CEB">
        <w:rPr>
          <w:rFonts w:ascii="Calibri" w:hAnsi="Calibri"/>
          <w:noProof/>
          <w:szCs w:val="24"/>
        </w:rPr>
        <w:t>(5679): p. 1917-1919.</w:t>
      </w:r>
      <w:bookmarkEnd w:id="18"/>
    </w:p>
    <w:p w14:paraId="7093E04F" w14:textId="77777777" w:rsidR="00C36CDB" w:rsidRPr="00B44CEB" w:rsidRDefault="00C36CDB" w:rsidP="00C36CDB">
      <w:pPr>
        <w:ind w:left="720" w:hanging="720"/>
        <w:rPr>
          <w:rFonts w:ascii="Calibri" w:hAnsi="Calibri"/>
          <w:noProof/>
          <w:szCs w:val="24"/>
        </w:rPr>
      </w:pPr>
      <w:bookmarkStart w:id="19" w:name="_ENREF_18"/>
      <w:r w:rsidRPr="00B44CEB">
        <w:rPr>
          <w:rFonts w:ascii="Calibri" w:hAnsi="Calibri"/>
          <w:noProof/>
          <w:szCs w:val="24"/>
        </w:rPr>
        <w:t>18.</w:t>
      </w:r>
      <w:r w:rsidRPr="00B44CEB">
        <w:rPr>
          <w:rFonts w:ascii="Calibri" w:hAnsi="Calibri"/>
          <w:noProof/>
          <w:szCs w:val="24"/>
        </w:rPr>
        <w:tab/>
        <w:t xml:space="preserve">Luu, Y., et al., </w:t>
      </w:r>
      <w:r w:rsidRPr="00B44CEB">
        <w:rPr>
          <w:rFonts w:ascii="Calibri" w:hAnsi="Calibri"/>
          <w:i/>
          <w:noProof/>
          <w:szCs w:val="24"/>
        </w:rPr>
        <w:t>Development of a nanostructured DNA delivery scaffold via electrospinning of PLGA and PLA–PEG block copolymers.</w:t>
      </w:r>
      <w:r w:rsidRPr="00B44CEB">
        <w:rPr>
          <w:rFonts w:ascii="Calibri" w:hAnsi="Calibri"/>
          <w:noProof/>
          <w:szCs w:val="24"/>
        </w:rPr>
        <w:t xml:space="preserve"> Journal of controlled release, 2003. </w:t>
      </w:r>
      <w:r w:rsidRPr="00B44CEB">
        <w:rPr>
          <w:rFonts w:ascii="Calibri" w:hAnsi="Calibri"/>
          <w:b/>
          <w:noProof/>
          <w:szCs w:val="24"/>
        </w:rPr>
        <w:t>89</w:t>
      </w:r>
      <w:r w:rsidRPr="00B44CEB">
        <w:rPr>
          <w:rFonts w:ascii="Calibri" w:hAnsi="Calibri"/>
          <w:noProof/>
          <w:szCs w:val="24"/>
        </w:rPr>
        <w:t>(2): p. 341-353.</w:t>
      </w:r>
      <w:bookmarkEnd w:id="19"/>
    </w:p>
    <w:p w14:paraId="74112690" w14:textId="77777777" w:rsidR="00C36CDB" w:rsidRPr="00B44CEB" w:rsidRDefault="00C36CDB" w:rsidP="00C36CDB">
      <w:pPr>
        <w:ind w:left="720" w:hanging="720"/>
        <w:rPr>
          <w:rFonts w:ascii="Calibri" w:hAnsi="Calibri"/>
          <w:noProof/>
          <w:szCs w:val="24"/>
        </w:rPr>
      </w:pPr>
      <w:bookmarkStart w:id="20" w:name="_ENREF_19"/>
      <w:r w:rsidRPr="00B44CEB">
        <w:rPr>
          <w:rFonts w:ascii="Calibri" w:hAnsi="Calibri"/>
          <w:noProof/>
          <w:szCs w:val="24"/>
        </w:rPr>
        <w:t>19.</w:t>
      </w:r>
      <w:r w:rsidRPr="00B44CEB">
        <w:rPr>
          <w:rFonts w:ascii="Calibri" w:hAnsi="Calibri"/>
          <w:noProof/>
          <w:szCs w:val="24"/>
        </w:rPr>
        <w:tab/>
        <w:t xml:space="preserve">Wu, C.M., et al., </w:t>
      </w:r>
      <w:r w:rsidRPr="00B44CEB">
        <w:rPr>
          <w:rFonts w:ascii="Calibri" w:hAnsi="Calibri"/>
          <w:i/>
          <w:noProof/>
          <w:szCs w:val="24"/>
        </w:rPr>
        <w:t>Effects of electrostatic polarity and the types of electrical charging on electrospinning behavior.</w:t>
      </w:r>
      <w:r w:rsidRPr="00B44CEB">
        <w:rPr>
          <w:rFonts w:ascii="Calibri" w:hAnsi="Calibri"/>
          <w:noProof/>
          <w:szCs w:val="24"/>
        </w:rPr>
        <w:t xml:space="preserve"> Journal of Applied Polymer Science, 2012. </w:t>
      </w:r>
      <w:r w:rsidRPr="00B44CEB">
        <w:rPr>
          <w:rFonts w:ascii="Calibri" w:hAnsi="Calibri"/>
          <w:b/>
          <w:noProof/>
          <w:szCs w:val="24"/>
        </w:rPr>
        <w:t>126</w:t>
      </w:r>
      <w:r w:rsidRPr="00B44CEB">
        <w:rPr>
          <w:rFonts w:ascii="Calibri" w:hAnsi="Calibri"/>
          <w:noProof/>
          <w:szCs w:val="24"/>
        </w:rPr>
        <w:t>(S2).</w:t>
      </w:r>
      <w:bookmarkEnd w:id="20"/>
    </w:p>
    <w:p w14:paraId="510169DB" w14:textId="77777777" w:rsidR="00C36CDB" w:rsidRPr="00B44CEB" w:rsidRDefault="00C36CDB" w:rsidP="00C36CDB">
      <w:pPr>
        <w:ind w:left="720" w:hanging="720"/>
        <w:rPr>
          <w:rFonts w:ascii="Calibri" w:hAnsi="Calibri"/>
          <w:noProof/>
          <w:szCs w:val="24"/>
        </w:rPr>
      </w:pPr>
      <w:bookmarkStart w:id="21" w:name="_ENREF_20"/>
      <w:r w:rsidRPr="00B44CEB">
        <w:rPr>
          <w:rFonts w:ascii="Calibri" w:hAnsi="Calibri"/>
          <w:noProof/>
          <w:szCs w:val="24"/>
        </w:rPr>
        <w:t>20.</w:t>
      </w:r>
      <w:r w:rsidRPr="00B44CEB">
        <w:rPr>
          <w:rFonts w:ascii="Calibri" w:hAnsi="Calibri"/>
          <w:noProof/>
          <w:szCs w:val="24"/>
        </w:rPr>
        <w:tab/>
        <w:t xml:space="preserve">Greiner, A. and J.H. Wendorff, </w:t>
      </w:r>
      <w:r w:rsidRPr="00B44CEB">
        <w:rPr>
          <w:rFonts w:ascii="Calibri" w:hAnsi="Calibri"/>
          <w:i/>
          <w:noProof/>
          <w:szCs w:val="24"/>
        </w:rPr>
        <w:t>Electrospinning: a fascinating method for the preparation of ultrathin fibers.</w:t>
      </w:r>
      <w:r w:rsidRPr="00B44CEB">
        <w:rPr>
          <w:rFonts w:ascii="Calibri" w:hAnsi="Calibri"/>
          <w:noProof/>
          <w:szCs w:val="24"/>
        </w:rPr>
        <w:t xml:space="preserve"> Angewandte Chemie International Edition, 2007. </w:t>
      </w:r>
      <w:r w:rsidRPr="00B44CEB">
        <w:rPr>
          <w:rFonts w:ascii="Calibri" w:hAnsi="Calibri"/>
          <w:b/>
          <w:noProof/>
          <w:szCs w:val="24"/>
        </w:rPr>
        <w:t>46</w:t>
      </w:r>
      <w:r w:rsidRPr="00B44CEB">
        <w:rPr>
          <w:rFonts w:ascii="Calibri" w:hAnsi="Calibri"/>
          <w:noProof/>
          <w:szCs w:val="24"/>
        </w:rPr>
        <w:t>(30): p. 5670-5703.</w:t>
      </w:r>
      <w:bookmarkEnd w:id="21"/>
    </w:p>
    <w:p w14:paraId="3E46E707" w14:textId="77777777" w:rsidR="00C36CDB" w:rsidRPr="00B44CEB" w:rsidRDefault="00C36CDB" w:rsidP="00C36CDB">
      <w:pPr>
        <w:ind w:left="720" w:hanging="720"/>
        <w:rPr>
          <w:rFonts w:ascii="Calibri" w:hAnsi="Calibri"/>
          <w:noProof/>
          <w:szCs w:val="24"/>
        </w:rPr>
      </w:pPr>
      <w:bookmarkStart w:id="22" w:name="_ENREF_21"/>
      <w:r w:rsidRPr="00B44CEB">
        <w:rPr>
          <w:rFonts w:ascii="Calibri" w:hAnsi="Calibri"/>
          <w:noProof/>
          <w:szCs w:val="24"/>
        </w:rPr>
        <w:lastRenderedPageBreak/>
        <w:t>21.</w:t>
      </w:r>
      <w:r w:rsidRPr="00B44CEB">
        <w:rPr>
          <w:rFonts w:ascii="Calibri" w:hAnsi="Calibri"/>
          <w:noProof/>
          <w:szCs w:val="24"/>
        </w:rPr>
        <w:tab/>
        <w:t xml:space="preserve">Feng, C., K. Khulbe, and T. Matsuura, </w:t>
      </w:r>
      <w:r w:rsidRPr="00B44CEB">
        <w:rPr>
          <w:rFonts w:ascii="Calibri" w:hAnsi="Calibri"/>
          <w:i/>
          <w:noProof/>
          <w:szCs w:val="24"/>
        </w:rPr>
        <w:t>Recent progress in the preparation, characterization, and applications of nanofibers and nanofiber membranes via electrospinning/interfacial polymerization.</w:t>
      </w:r>
      <w:r w:rsidRPr="00B44CEB">
        <w:rPr>
          <w:rFonts w:ascii="Calibri" w:hAnsi="Calibri"/>
          <w:noProof/>
          <w:szCs w:val="24"/>
        </w:rPr>
        <w:t xml:space="preserve"> Journal of Applied Polymer Science, 2010. </w:t>
      </w:r>
      <w:r w:rsidRPr="00B44CEB">
        <w:rPr>
          <w:rFonts w:ascii="Calibri" w:hAnsi="Calibri"/>
          <w:b/>
          <w:noProof/>
          <w:szCs w:val="24"/>
        </w:rPr>
        <w:t>115</w:t>
      </w:r>
      <w:r w:rsidRPr="00B44CEB">
        <w:rPr>
          <w:rFonts w:ascii="Calibri" w:hAnsi="Calibri"/>
          <w:noProof/>
          <w:szCs w:val="24"/>
        </w:rPr>
        <w:t>(2): p. 756-776.</w:t>
      </w:r>
      <w:bookmarkEnd w:id="22"/>
    </w:p>
    <w:p w14:paraId="4119C3AC" w14:textId="77777777" w:rsidR="00C36CDB" w:rsidRPr="00B44CEB" w:rsidRDefault="00C36CDB" w:rsidP="00C36CDB">
      <w:pPr>
        <w:ind w:left="720" w:hanging="720"/>
        <w:rPr>
          <w:rFonts w:ascii="Calibri" w:hAnsi="Calibri"/>
          <w:noProof/>
          <w:szCs w:val="24"/>
        </w:rPr>
      </w:pPr>
      <w:bookmarkStart w:id="23" w:name="_ENREF_22"/>
      <w:r w:rsidRPr="00B44CEB">
        <w:rPr>
          <w:rFonts w:ascii="Calibri" w:hAnsi="Calibri"/>
          <w:noProof/>
          <w:szCs w:val="24"/>
        </w:rPr>
        <w:t>22.</w:t>
      </w:r>
      <w:r w:rsidRPr="00B44CEB">
        <w:rPr>
          <w:rFonts w:ascii="Calibri" w:hAnsi="Calibri"/>
          <w:noProof/>
          <w:szCs w:val="24"/>
        </w:rPr>
        <w:tab/>
        <w:t xml:space="preserve">Pillay, V., et al., </w:t>
      </w:r>
      <w:r w:rsidRPr="00B44CEB">
        <w:rPr>
          <w:rFonts w:ascii="Calibri" w:hAnsi="Calibri"/>
          <w:i/>
          <w:noProof/>
          <w:szCs w:val="24"/>
        </w:rPr>
        <w:t>A review of the effect of processing variables on the fabrication of electrospun nanofibers for drug delivery applications.</w:t>
      </w:r>
      <w:r w:rsidRPr="00B44CEB">
        <w:rPr>
          <w:rFonts w:ascii="Calibri" w:hAnsi="Calibri"/>
          <w:noProof/>
          <w:szCs w:val="24"/>
        </w:rPr>
        <w:t xml:space="preserve"> Journal of Nanomaterials, 2013. </w:t>
      </w:r>
      <w:r w:rsidRPr="00B44CEB">
        <w:rPr>
          <w:rFonts w:ascii="Calibri" w:hAnsi="Calibri"/>
          <w:b/>
          <w:noProof/>
          <w:szCs w:val="24"/>
        </w:rPr>
        <w:t>2013</w:t>
      </w:r>
      <w:r w:rsidRPr="00B44CEB">
        <w:rPr>
          <w:rFonts w:ascii="Calibri" w:hAnsi="Calibri"/>
          <w:noProof/>
          <w:szCs w:val="24"/>
        </w:rPr>
        <w:t>.</w:t>
      </w:r>
      <w:bookmarkEnd w:id="23"/>
    </w:p>
    <w:p w14:paraId="147465F1" w14:textId="77777777" w:rsidR="00C36CDB" w:rsidRPr="00B44CEB" w:rsidRDefault="00C36CDB" w:rsidP="00C36CDB">
      <w:pPr>
        <w:ind w:left="720" w:hanging="720"/>
        <w:rPr>
          <w:rFonts w:ascii="Calibri" w:hAnsi="Calibri"/>
          <w:noProof/>
          <w:szCs w:val="24"/>
        </w:rPr>
      </w:pPr>
      <w:bookmarkStart w:id="24" w:name="_ENREF_23"/>
      <w:r w:rsidRPr="00B44CEB">
        <w:rPr>
          <w:rFonts w:ascii="Calibri" w:hAnsi="Calibri"/>
          <w:noProof/>
          <w:szCs w:val="24"/>
        </w:rPr>
        <w:t>23.</w:t>
      </w:r>
      <w:r w:rsidRPr="00B44CEB">
        <w:rPr>
          <w:rFonts w:ascii="Calibri" w:hAnsi="Calibri"/>
          <w:noProof/>
          <w:szCs w:val="24"/>
        </w:rPr>
        <w:tab/>
        <w:t xml:space="preserve">Marsh, K. and B. Bugusu, </w:t>
      </w:r>
      <w:r w:rsidRPr="00B44CEB">
        <w:rPr>
          <w:rFonts w:ascii="Calibri" w:hAnsi="Calibri"/>
          <w:i/>
          <w:noProof/>
          <w:szCs w:val="24"/>
        </w:rPr>
        <w:t>Food packaging—roles, materials, and environmental issues.</w:t>
      </w:r>
      <w:r w:rsidRPr="00B44CEB">
        <w:rPr>
          <w:rFonts w:ascii="Calibri" w:hAnsi="Calibri"/>
          <w:noProof/>
          <w:szCs w:val="24"/>
        </w:rPr>
        <w:t xml:space="preserve"> Journal of food science, 2007. </w:t>
      </w:r>
      <w:r w:rsidRPr="00B44CEB">
        <w:rPr>
          <w:rFonts w:ascii="Calibri" w:hAnsi="Calibri"/>
          <w:b/>
          <w:noProof/>
          <w:szCs w:val="24"/>
        </w:rPr>
        <w:t>72</w:t>
      </w:r>
      <w:r w:rsidRPr="00B44CEB">
        <w:rPr>
          <w:rFonts w:ascii="Calibri" w:hAnsi="Calibri"/>
          <w:noProof/>
          <w:szCs w:val="24"/>
        </w:rPr>
        <w:t>(3).</w:t>
      </w:r>
      <w:bookmarkEnd w:id="24"/>
    </w:p>
    <w:p w14:paraId="50779AD4" w14:textId="77777777" w:rsidR="00C36CDB" w:rsidRPr="00B44CEB" w:rsidRDefault="00C36CDB" w:rsidP="00C36CDB">
      <w:pPr>
        <w:ind w:left="720" w:hanging="720"/>
        <w:rPr>
          <w:rFonts w:ascii="Calibri" w:hAnsi="Calibri"/>
          <w:noProof/>
          <w:szCs w:val="24"/>
        </w:rPr>
      </w:pPr>
      <w:bookmarkStart w:id="25" w:name="_ENREF_24"/>
      <w:r w:rsidRPr="00B44CEB">
        <w:rPr>
          <w:rFonts w:ascii="Calibri" w:hAnsi="Calibri"/>
          <w:noProof/>
          <w:szCs w:val="24"/>
        </w:rPr>
        <w:t>24.</w:t>
      </w:r>
      <w:r w:rsidRPr="00B44CEB">
        <w:rPr>
          <w:rFonts w:ascii="Calibri" w:hAnsi="Calibri"/>
          <w:noProof/>
          <w:szCs w:val="24"/>
        </w:rPr>
        <w:tab/>
        <w:t xml:space="preserve">Siracusa, V., et al., </w:t>
      </w:r>
      <w:r w:rsidRPr="00B44CEB">
        <w:rPr>
          <w:rFonts w:ascii="Calibri" w:hAnsi="Calibri"/>
          <w:i/>
          <w:noProof/>
          <w:szCs w:val="24"/>
        </w:rPr>
        <w:t>Biodegradable polymers for food packaging: a review.</w:t>
      </w:r>
      <w:r w:rsidRPr="00B44CEB">
        <w:rPr>
          <w:rFonts w:ascii="Calibri" w:hAnsi="Calibri"/>
          <w:noProof/>
          <w:szCs w:val="24"/>
        </w:rPr>
        <w:t xml:space="preserve"> Trends in Food Science &amp; Technology, 2008. </w:t>
      </w:r>
      <w:r w:rsidRPr="00B44CEB">
        <w:rPr>
          <w:rFonts w:ascii="Calibri" w:hAnsi="Calibri"/>
          <w:b/>
          <w:noProof/>
          <w:szCs w:val="24"/>
        </w:rPr>
        <w:t>19</w:t>
      </w:r>
      <w:r w:rsidRPr="00B44CEB">
        <w:rPr>
          <w:rFonts w:ascii="Calibri" w:hAnsi="Calibri"/>
          <w:noProof/>
          <w:szCs w:val="24"/>
        </w:rPr>
        <w:t>(12): p. 634-643.</w:t>
      </w:r>
      <w:bookmarkEnd w:id="25"/>
    </w:p>
    <w:p w14:paraId="177B8D69" w14:textId="77777777" w:rsidR="00C36CDB" w:rsidRPr="00B44CEB" w:rsidRDefault="00C36CDB" w:rsidP="00C36CDB">
      <w:pPr>
        <w:ind w:left="720" w:hanging="720"/>
        <w:rPr>
          <w:rFonts w:ascii="Calibri" w:hAnsi="Calibri"/>
          <w:noProof/>
          <w:szCs w:val="24"/>
        </w:rPr>
      </w:pPr>
      <w:bookmarkStart w:id="26" w:name="_ENREF_25"/>
      <w:r w:rsidRPr="00B44CEB">
        <w:rPr>
          <w:rFonts w:ascii="Calibri" w:hAnsi="Calibri"/>
          <w:noProof/>
          <w:szCs w:val="24"/>
        </w:rPr>
        <w:t>25.</w:t>
      </w:r>
      <w:r w:rsidRPr="00B44CEB">
        <w:rPr>
          <w:rFonts w:ascii="Calibri" w:hAnsi="Calibri"/>
          <w:noProof/>
          <w:szCs w:val="24"/>
        </w:rPr>
        <w:tab/>
        <w:t xml:space="preserve">Ma, Z., et al., </w:t>
      </w:r>
      <w:r w:rsidRPr="00B44CEB">
        <w:rPr>
          <w:rFonts w:ascii="Calibri" w:hAnsi="Calibri"/>
          <w:i/>
          <w:noProof/>
          <w:szCs w:val="24"/>
        </w:rPr>
        <w:t>Surface engineering of electrospun polyethylene terephthalate (PET) nanofibers towards development of a new material for blood vessel engineering.</w:t>
      </w:r>
      <w:r w:rsidRPr="00B44CEB">
        <w:rPr>
          <w:rFonts w:ascii="Calibri" w:hAnsi="Calibri"/>
          <w:noProof/>
          <w:szCs w:val="24"/>
        </w:rPr>
        <w:t xml:space="preserve"> Biomaterials, 2005. </w:t>
      </w:r>
      <w:r w:rsidRPr="00B44CEB">
        <w:rPr>
          <w:rFonts w:ascii="Calibri" w:hAnsi="Calibri"/>
          <w:b/>
          <w:noProof/>
          <w:szCs w:val="24"/>
        </w:rPr>
        <w:t>26</w:t>
      </w:r>
      <w:r w:rsidRPr="00B44CEB">
        <w:rPr>
          <w:rFonts w:ascii="Calibri" w:hAnsi="Calibri"/>
          <w:noProof/>
          <w:szCs w:val="24"/>
        </w:rPr>
        <w:t>(15): p. 2527-2536.</w:t>
      </w:r>
      <w:bookmarkEnd w:id="26"/>
    </w:p>
    <w:p w14:paraId="79ECB92D" w14:textId="77777777" w:rsidR="00C36CDB" w:rsidRPr="00B44CEB" w:rsidRDefault="00C36CDB" w:rsidP="00C36CDB">
      <w:pPr>
        <w:ind w:left="720" w:hanging="720"/>
        <w:rPr>
          <w:rFonts w:ascii="Calibri" w:hAnsi="Calibri"/>
          <w:noProof/>
          <w:szCs w:val="24"/>
        </w:rPr>
      </w:pPr>
      <w:bookmarkStart w:id="27" w:name="_ENREF_26"/>
      <w:r w:rsidRPr="00B44CEB">
        <w:rPr>
          <w:rFonts w:ascii="Calibri" w:hAnsi="Calibri"/>
          <w:noProof/>
          <w:szCs w:val="24"/>
        </w:rPr>
        <w:t>26.</w:t>
      </w:r>
      <w:r w:rsidRPr="00B44CEB">
        <w:rPr>
          <w:rFonts w:ascii="Calibri" w:hAnsi="Calibri"/>
          <w:noProof/>
          <w:szCs w:val="24"/>
        </w:rPr>
        <w:tab/>
        <w:t xml:space="preserve">Strain, I., et al., </w:t>
      </w:r>
      <w:r w:rsidRPr="00B44CEB">
        <w:rPr>
          <w:rFonts w:ascii="Calibri" w:hAnsi="Calibri"/>
          <w:i/>
          <w:noProof/>
          <w:szCs w:val="24"/>
        </w:rPr>
        <w:t>Electrospinning of recycled PET to generate tough mesomorphic fibre membranes for smoke filtration.</w:t>
      </w:r>
      <w:r w:rsidRPr="00B44CEB">
        <w:rPr>
          <w:rFonts w:ascii="Calibri" w:hAnsi="Calibri"/>
          <w:noProof/>
          <w:szCs w:val="24"/>
        </w:rPr>
        <w:t xml:space="preserve"> Journal of Materials Chemistry A, 2015. </w:t>
      </w:r>
      <w:r w:rsidRPr="00B44CEB">
        <w:rPr>
          <w:rFonts w:ascii="Calibri" w:hAnsi="Calibri"/>
          <w:b/>
          <w:noProof/>
          <w:szCs w:val="24"/>
        </w:rPr>
        <w:t>3</w:t>
      </w:r>
      <w:r w:rsidRPr="00B44CEB">
        <w:rPr>
          <w:rFonts w:ascii="Calibri" w:hAnsi="Calibri"/>
          <w:noProof/>
          <w:szCs w:val="24"/>
        </w:rPr>
        <w:t>(4): p. 1632-1640.</w:t>
      </w:r>
      <w:bookmarkEnd w:id="27"/>
    </w:p>
    <w:p w14:paraId="0988F0DB" w14:textId="77777777" w:rsidR="00C36CDB" w:rsidRPr="00B44CEB" w:rsidRDefault="00C36CDB" w:rsidP="00C36CDB">
      <w:pPr>
        <w:ind w:left="720" w:hanging="720"/>
        <w:rPr>
          <w:rFonts w:ascii="Calibri" w:hAnsi="Calibri"/>
          <w:noProof/>
          <w:szCs w:val="24"/>
        </w:rPr>
      </w:pPr>
      <w:bookmarkStart w:id="28" w:name="_ENREF_27"/>
      <w:r w:rsidRPr="00B44CEB">
        <w:rPr>
          <w:rFonts w:ascii="Calibri" w:hAnsi="Calibri"/>
          <w:noProof/>
          <w:szCs w:val="24"/>
        </w:rPr>
        <w:t>27.</w:t>
      </w:r>
      <w:r w:rsidRPr="00B44CEB">
        <w:rPr>
          <w:rFonts w:ascii="Calibri" w:hAnsi="Calibri"/>
          <w:noProof/>
          <w:szCs w:val="24"/>
        </w:rPr>
        <w:tab/>
        <w:t xml:space="preserve">Ding, Y., et al., </w:t>
      </w:r>
      <w:r w:rsidRPr="00B44CEB">
        <w:rPr>
          <w:rFonts w:ascii="Calibri" w:hAnsi="Calibri"/>
          <w:i/>
          <w:noProof/>
          <w:szCs w:val="24"/>
        </w:rPr>
        <w:t>Electrospun polyimide nanofibers and their applications.</w:t>
      </w:r>
      <w:r w:rsidRPr="00B44CEB">
        <w:rPr>
          <w:rFonts w:ascii="Calibri" w:hAnsi="Calibri"/>
          <w:noProof/>
          <w:szCs w:val="24"/>
        </w:rPr>
        <w:t xml:space="preserve"> Progress in Polymer Science, 2016. </w:t>
      </w:r>
      <w:r w:rsidRPr="00B44CEB">
        <w:rPr>
          <w:rFonts w:ascii="Calibri" w:hAnsi="Calibri"/>
          <w:b/>
          <w:noProof/>
          <w:szCs w:val="24"/>
        </w:rPr>
        <w:t>61</w:t>
      </w:r>
      <w:r w:rsidRPr="00B44CEB">
        <w:rPr>
          <w:rFonts w:ascii="Calibri" w:hAnsi="Calibri"/>
          <w:noProof/>
          <w:szCs w:val="24"/>
        </w:rPr>
        <w:t>: p. 67-103.</w:t>
      </w:r>
      <w:bookmarkEnd w:id="28"/>
    </w:p>
    <w:p w14:paraId="658CBEA0" w14:textId="77777777" w:rsidR="00C36CDB" w:rsidRPr="00B44CEB" w:rsidRDefault="00C36CDB" w:rsidP="00C36CDB">
      <w:pPr>
        <w:ind w:left="720" w:hanging="720"/>
        <w:rPr>
          <w:rFonts w:ascii="Calibri" w:hAnsi="Calibri"/>
          <w:noProof/>
          <w:szCs w:val="24"/>
        </w:rPr>
      </w:pPr>
      <w:bookmarkStart w:id="29" w:name="_ENREF_28"/>
      <w:r w:rsidRPr="00B44CEB">
        <w:rPr>
          <w:rFonts w:ascii="Calibri" w:hAnsi="Calibri"/>
          <w:noProof/>
          <w:szCs w:val="24"/>
        </w:rPr>
        <w:t>28.</w:t>
      </w:r>
      <w:r w:rsidRPr="00B44CEB">
        <w:rPr>
          <w:rFonts w:ascii="Calibri" w:hAnsi="Calibri"/>
          <w:noProof/>
          <w:szCs w:val="24"/>
        </w:rPr>
        <w:tab/>
        <w:t xml:space="preserve">Dong, Y., et al., </w:t>
      </w:r>
      <w:r w:rsidRPr="00B44CEB">
        <w:rPr>
          <w:rFonts w:ascii="Calibri" w:hAnsi="Calibri"/>
          <w:i/>
          <w:noProof/>
          <w:szCs w:val="24"/>
        </w:rPr>
        <w:t>Development and characterisation of novel electrospun polylactic acid/tubular clay nanocomposites.</w:t>
      </w:r>
      <w:r w:rsidRPr="00B44CEB">
        <w:rPr>
          <w:rFonts w:ascii="Calibri" w:hAnsi="Calibri"/>
          <w:noProof/>
          <w:szCs w:val="24"/>
        </w:rPr>
        <w:t xml:space="preserve"> Journal of materials science, 2011. </w:t>
      </w:r>
      <w:r w:rsidRPr="00B44CEB">
        <w:rPr>
          <w:rFonts w:ascii="Calibri" w:hAnsi="Calibri"/>
          <w:b/>
          <w:noProof/>
          <w:szCs w:val="24"/>
        </w:rPr>
        <w:t>46</w:t>
      </w:r>
      <w:r w:rsidRPr="00B44CEB">
        <w:rPr>
          <w:rFonts w:ascii="Calibri" w:hAnsi="Calibri"/>
          <w:noProof/>
          <w:szCs w:val="24"/>
        </w:rPr>
        <w:t>(18): p. 6148-6153.</w:t>
      </w:r>
      <w:bookmarkEnd w:id="29"/>
    </w:p>
    <w:p w14:paraId="6379DB63" w14:textId="77777777" w:rsidR="00C36CDB" w:rsidRPr="00B44CEB" w:rsidRDefault="00C36CDB" w:rsidP="00C36CDB">
      <w:pPr>
        <w:ind w:left="720" w:hanging="720"/>
        <w:rPr>
          <w:rFonts w:ascii="Calibri" w:hAnsi="Calibri"/>
          <w:noProof/>
          <w:szCs w:val="24"/>
        </w:rPr>
      </w:pPr>
      <w:bookmarkStart w:id="30" w:name="_ENREF_29"/>
      <w:r w:rsidRPr="00B44CEB">
        <w:rPr>
          <w:rFonts w:ascii="Calibri" w:hAnsi="Calibri"/>
          <w:noProof/>
          <w:szCs w:val="24"/>
        </w:rPr>
        <w:t>29.</w:t>
      </w:r>
      <w:r w:rsidRPr="00B44CEB">
        <w:rPr>
          <w:rFonts w:ascii="Calibri" w:hAnsi="Calibri"/>
          <w:noProof/>
          <w:szCs w:val="24"/>
        </w:rPr>
        <w:tab/>
        <w:t xml:space="preserve">Sun, B., et al., </w:t>
      </w:r>
      <w:r w:rsidRPr="00B44CEB">
        <w:rPr>
          <w:rFonts w:ascii="Calibri" w:hAnsi="Calibri"/>
          <w:i/>
          <w:noProof/>
          <w:szCs w:val="24"/>
        </w:rPr>
        <w:t>Advances in three-dimensional nanofibrous macrostructures via electrospinning.</w:t>
      </w:r>
      <w:r w:rsidRPr="00B44CEB">
        <w:rPr>
          <w:rFonts w:ascii="Calibri" w:hAnsi="Calibri"/>
          <w:noProof/>
          <w:szCs w:val="24"/>
        </w:rPr>
        <w:t xml:space="preserve"> Progress in Polymer Science, 2014. </w:t>
      </w:r>
      <w:r w:rsidRPr="00B44CEB">
        <w:rPr>
          <w:rFonts w:ascii="Calibri" w:hAnsi="Calibri"/>
          <w:b/>
          <w:noProof/>
          <w:szCs w:val="24"/>
        </w:rPr>
        <w:t>39</w:t>
      </w:r>
      <w:r w:rsidRPr="00B44CEB">
        <w:rPr>
          <w:rFonts w:ascii="Calibri" w:hAnsi="Calibri"/>
          <w:noProof/>
          <w:szCs w:val="24"/>
        </w:rPr>
        <w:t>(5): p. 862-890.</w:t>
      </w:r>
      <w:bookmarkEnd w:id="30"/>
    </w:p>
    <w:p w14:paraId="54E247F2" w14:textId="77777777" w:rsidR="00C36CDB" w:rsidRPr="00B44CEB" w:rsidRDefault="00C36CDB" w:rsidP="00C36CDB">
      <w:pPr>
        <w:ind w:left="720" w:hanging="720"/>
        <w:rPr>
          <w:rFonts w:ascii="Calibri" w:hAnsi="Calibri"/>
          <w:noProof/>
          <w:szCs w:val="24"/>
        </w:rPr>
      </w:pPr>
      <w:bookmarkStart w:id="31" w:name="_ENREF_30"/>
      <w:r w:rsidRPr="00B44CEB">
        <w:rPr>
          <w:rFonts w:ascii="Calibri" w:hAnsi="Calibri"/>
          <w:noProof/>
          <w:szCs w:val="24"/>
        </w:rPr>
        <w:t>30.</w:t>
      </w:r>
      <w:r w:rsidRPr="00B44CEB">
        <w:rPr>
          <w:rFonts w:ascii="Calibri" w:hAnsi="Calibri"/>
          <w:noProof/>
          <w:szCs w:val="24"/>
        </w:rPr>
        <w:tab/>
        <w:t xml:space="preserve">Bartolome, L., et al., </w:t>
      </w:r>
      <w:r w:rsidRPr="00B44CEB">
        <w:rPr>
          <w:rFonts w:ascii="Calibri" w:hAnsi="Calibri"/>
          <w:i/>
          <w:noProof/>
          <w:szCs w:val="24"/>
        </w:rPr>
        <w:t>Recent developments in the chemical recycling of PET</w:t>
      </w:r>
      <w:r w:rsidRPr="00B44CEB">
        <w:rPr>
          <w:rFonts w:ascii="Calibri" w:hAnsi="Calibri"/>
          <w:noProof/>
          <w:szCs w:val="24"/>
        </w:rPr>
        <w:t xml:space="preserve">, in </w:t>
      </w:r>
      <w:r w:rsidRPr="00B44CEB">
        <w:rPr>
          <w:rFonts w:ascii="Calibri" w:hAnsi="Calibri"/>
          <w:i/>
          <w:noProof/>
          <w:szCs w:val="24"/>
        </w:rPr>
        <w:t>Material Recycling-Trends and Perspectives</w:t>
      </w:r>
      <w:r w:rsidRPr="00B44CEB">
        <w:rPr>
          <w:rFonts w:ascii="Calibri" w:hAnsi="Calibri"/>
          <w:noProof/>
          <w:szCs w:val="24"/>
        </w:rPr>
        <w:t>2012, InTech.</w:t>
      </w:r>
      <w:bookmarkEnd w:id="31"/>
    </w:p>
    <w:p w14:paraId="07EEE6BC" w14:textId="77777777" w:rsidR="00C36CDB" w:rsidRPr="00B44CEB" w:rsidRDefault="00C36CDB" w:rsidP="00C36CDB">
      <w:pPr>
        <w:ind w:left="720" w:hanging="720"/>
        <w:rPr>
          <w:rFonts w:ascii="Calibri" w:hAnsi="Calibri"/>
          <w:noProof/>
          <w:szCs w:val="24"/>
        </w:rPr>
      </w:pPr>
      <w:bookmarkStart w:id="32" w:name="_ENREF_31"/>
      <w:r w:rsidRPr="00B44CEB">
        <w:rPr>
          <w:rFonts w:ascii="Calibri" w:hAnsi="Calibri"/>
          <w:noProof/>
          <w:szCs w:val="24"/>
        </w:rPr>
        <w:t>31.</w:t>
      </w:r>
      <w:r w:rsidRPr="00B44CEB">
        <w:rPr>
          <w:rFonts w:ascii="Calibri" w:hAnsi="Calibri"/>
          <w:noProof/>
          <w:szCs w:val="24"/>
        </w:rPr>
        <w:tab/>
        <w:t xml:space="preserve">Khoonkari, M., et al., </w:t>
      </w:r>
      <w:r w:rsidRPr="00B44CEB">
        <w:rPr>
          <w:rFonts w:ascii="Calibri" w:hAnsi="Calibri"/>
          <w:i/>
          <w:noProof/>
          <w:szCs w:val="24"/>
        </w:rPr>
        <w:t>Chemical recycling of PET wastes with different catalysts.</w:t>
      </w:r>
      <w:r w:rsidRPr="00B44CEB">
        <w:rPr>
          <w:rFonts w:ascii="Calibri" w:hAnsi="Calibri"/>
          <w:noProof/>
          <w:szCs w:val="24"/>
        </w:rPr>
        <w:t xml:space="preserve"> International Journal of Polymer Science, 2015. </w:t>
      </w:r>
      <w:r w:rsidRPr="00B44CEB">
        <w:rPr>
          <w:rFonts w:ascii="Calibri" w:hAnsi="Calibri"/>
          <w:b/>
          <w:noProof/>
          <w:szCs w:val="24"/>
        </w:rPr>
        <w:t>2015</w:t>
      </w:r>
      <w:r w:rsidRPr="00B44CEB">
        <w:rPr>
          <w:rFonts w:ascii="Calibri" w:hAnsi="Calibri"/>
          <w:noProof/>
          <w:szCs w:val="24"/>
        </w:rPr>
        <w:t>.</w:t>
      </w:r>
      <w:bookmarkEnd w:id="32"/>
    </w:p>
    <w:p w14:paraId="73166946" w14:textId="77777777" w:rsidR="00C36CDB" w:rsidRPr="00B44CEB" w:rsidRDefault="00C36CDB" w:rsidP="00C36CDB">
      <w:pPr>
        <w:ind w:left="720" w:hanging="720"/>
        <w:rPr>
          <w:rFonts w:ascii="Calibri" w:hAnsi="Calibri"/>
          <w:noProof/>
          <w:szCs w:val="24"/>
        </w:rPr>
      </w:pPr>
      <w:bookmarkStart w:id="33" w:name="_ENREF_32"/>
      <w:r w:rsidRPr="00B44CEB">
        <w:rPr>
          <w:rFonts w:ascii="Calibri" w:hAnsi="Calibri"/>
          <w:noProof/>
          <w:szCs w:val="24"/>
        </w:rPr>
        <w:t>32.</w:t>
      </w:r>
      <w:r w:rsidRPr="00B44CEB">
        <w:rPr>
          <w:rFonts w:ascii="Calibri" w:hAnsi="Calibri"/>
          <w:noProof/>
          <w:szCs w:val="24"/>
        </w:rPr>
        <w:tab/>
        <w:t xml:space="preserve">Sinha, V., M.R. Patel, and J.V. Patel, </w:t>
      </w:r>
      <w:r w:rsidRPr="00B44CEB">
        <w:rPr>
          <w:rFonts w:ascii="Calibri" w:hAnsi="Calibri"/>
          <w:i/>
          <w:noProof/>
          <w:szCs w:val="24"/>
        </w:rPr>
        <w:t>PET waste management by chemical recycling: a review.</w:t>
      </w:r>
      <w:r w:rsidRPr="00B44CEB">
        <w:rPr>
          <w:rFonts w:ascii="Calibri" w:hAnsi="Calibri"/>
          <w:noProof/>
          <w:szCs w:val="24"/>
        </w:rPr>
        <w:t xml:space="preserve"> Journal of polymers and the environment, 2010. </w:t>
      </w:r>
      <w:r w:rsidRPr="00B44CEB">
        <w:rPr>
          <w:rFonts w:ascii="Calibri" w:hAnsi="Calibri"/>
          <w:b/>
          <w:noProof/>
          <w:szCs w:val="24"/>
        </w:rPr>
        <w:t>18</w:t>
      </w:r>
      <w:r w:rsidRPr="00B44CEB">
        <w:rPr>
          <w:rFonts w:ascii="Calibri" w:hAnsi="Calibri"/>
          <w:noProof/>
          <w:szCs w:val="24"/>
        </w:rPr>
        <w:t>(1): p. 8-25.</w:t>
      </w:r>
      <w:bookmarkEnd w:id="33"/>
    </w:p>
    <w:p w14:paraId="3DD19E5D" w14:textId="77777777" w:rsidR="00C36CDB" w:rsidRPr="00B44CEB" w:rsidRDefault="00C36CDB" w:rsidP="00C36CDB">
      <w:pPr>
        <w:ind w:left="720" w:hanging="720"/>
        <w:rPr>
          <w:rFonts w:ascii="Calibri" w:hAnsi="Calibri"/>
          <w:noProof/>
          <w:szCs w:val="24"/>
        </w:rPr>
      </w:pPr>
      <w:bookmarkStart w:id="34" w:name="_ENREF_33"/>
      <w:r w:rsidRPr="00B44CEB">
        <w:rPr>
          <w:rFonts w:ascii="Calibri" w:hAnsi="Calibri"/>
          <w:noProof/>
          <w:szCs w:val="24"/>
        </w:rPr>
        <w:t>33.</w:t>
      </w:r>
      <w:r w:rsidRPr="00B44CEB">
        <w:rPr>
          <w:rFonts w:ascii="Calibri" w:hAnsi="Calibri"/>
          <w:noProof/>
          <w:szCs w:val="24"/>
        </w:rPr>
        <w:tab/>
        <w:t xml:space="preserve">Liao, Y., et al., </w:t>
      </w:r>
      <w:r w:rsidRPr="00B44CEB">
        <w:rPr>
          <w:rFonts w:ascii="Calibri" w:hAnsi="Calibri"/>
          <w:i/>
          <w:noProof/>
          <w:szCs w:val="24"/>
        </w:rPr>
        <w:t>Progress in electrospun polymeric nanofibrous membranes for water treatment: fabrication, modification and applications.</w:t>
      </w:r>
      <w:r w:rsidRPr="00B44CEB">
        <w:rPr>
          <w:rFonts w:ascii="Calibri" w:hAnsi="Calibri"/>
          <w:noProof/>
          <w:szCs w:val="24"/>
        </w:rPr>
        <w:t xml:space="preserve"> Progress in Polymer Science, 2017.</w:t>
      </w:r>
      <w:bookmarkEnd w:id="34"/>
    </w:p>
    <w:p w14:paraId="2DB51A0C" w14:textId="77777777" w:rsidR="00C36CDB" w:rsidRPr="00B44CEB" w:rsidRDefault="00C36CDB" w:rsidP="00C36CDB">
      <w:pPr>
        <w:ind w:left="720" w:hanging="720"/>
        <w:rPr>
          <w:rFonts w:ascii="Calibri" w:hAnsi="Calibri"/>
          <w:noProof/>
          <w:szCs w:val="24"/>
        </w:rPr>
      </w:pPr>
      <w:bookmarkStart w:id="35" w:name="_ENREF_34"/>
      <w:r w:rsidRPr="00B44CEB">
        <w:rPr>
          <w:rFonts w:ascii="Calibri" w:hAnsi="Calibri"/>
          <w:noProof/>
          <w:szCs w:val="24"/>
        </w:rPr>
        <w:t>34.</w:t>
      </w:r>
      <w:r w:rsidRPr="00B44CEB">
        <w:rPr>
          <w:rFonts w:ascii="Calibri" w:hAnsi="Calibri"/>
          <w:noProof/>
          <w:szCs w:val="24"/>
        </w:rPr>
        <w:tab/>
        <w:t xml:space="preserve">Fridrikh, S.V., et al., </w:t>
      </w:r>
      <w:r w:rsidRPr="00B44CEB">
        <w:rPr>
          <w:rFonts w:ascii="Calibri" w:hAnsi="Calibri"/>
          <w:i/>
          <w:noProof/>
          <w:szCs w:val="24"/>
        </w:rPr>
        <w:t>Controlling the fiber diameter during electrospinning.</w:t>
      </w:r>
      <w:r w:rsidRPr="00B44CEB">
        <w:rPr>
          <w:rFonts w:ascii="Calibri" w:hAnsi="Calibri"/>
          <w:noProof/>
          <w:szCs w:val="24"/>
        </w:rPr>
        <w:t xml:space="preserve"> Physical review letters, 2003. </w:t>
      </w:r>
      <w:r w:rsidRPr="00B44CEB">
        <w:rPr>
          <w:rFonts w:ascii="Calibri" w:hAnsi="Calibri"/>
          <w:b/>
          <w:noProof/>
          <w:szCs w:val="24"/>
        </w:rPr>
        <w:t>90</w:t>
      </w:r>
      <w:r w:rsidRPr="00B44CEB">
        <w:rPr>
          <w:rFonts w:ascii="Calibri" w:hAnsi="Calibri"/>
          <w:noProof/>
          <w:szCs w:val="24"/>
        </w:rPr>
        <w:t>(14): p. 144502.</w:t>
      </w:r>
      <w:bookmarkEnd w:id="35"/>
    </w:p>
    <w:p w14:paraId="17B5040C" w14:textId="77777777" w:rsidR="00C36CDB" w:rsidRPr="00B44CEB" w:rsidRDefault="00C36CDB" w:rsidP="00C36CDB">
      <w:pPr>
        <w:ind w:left="720" w:hanging="720"/>
        <w:rPr>
          <w:rFonts w:ascii="Calibri" w:hAnsi="Calibri"/>
          <w:noProof/>
          <w:szCs w:val="24"/>
        </w:rPr>
      </w:pPr>
      <w:bookmarkStart w:id="36" w:name="_ENREF_35"/>
      <w:r w:rsidRPr="00B44CEB">
        <w:rPr>
          <w:rFonts w:ascii="Calibri" w:hAnsi="Calibri"/>
          <w:noProof/>
          <w:szCs w:val="24"/>
        </w:rPr>
        <w:t>35.</w:t>
      </w:r>
      <w:r w:rsidRPr="00B44CEB">
        <w:rPr>
          <w:rFonts w:ascii="Calibri" w:hAnsi="Calibri"/>
          <w:noProof/>
          <w:szCs w:val="24"/>
        </w:rPr>
        <w:tab/>
        <w:t xml:space="preserve">Kumar, A., et al., </w:t>
      </w:r>
      <w:r w:rsidRPr="00B44CEB">
        <w:rPr>
          <w:rFonts w:ascii="Calibri" w:hAnsi="Calibri"/>
          <w:i/>
          <w:noProof/>
          <w:szCs w:val="24"/>
        </w:rPr>
        <w:t>Structural and optical properties of electrospun TiO2 nanofibers.</w:t>
      </w:r>
      <w:r w:rsidRPr="00B44CEB">
        <w:rPr>
          <w:rFonts w:ascii="Calibri" w:hAnsi="Calibri"/>
          <w:noProof/>
          <w:szCs w:val="24"/>
        </w:rPr>
        <w:t xml:space="preserve"> Chemistry of Materials, 2007. </w:t>
      </w:r>
      <w:r w:rsidRPr="00B44CEB">
        <w:rPr>
          <w:rFonts w:ascii="Calibri" w:hAnsi="Calibri"/>
          <w:b/>
          <w:noProof/>
          <w:szCs w:val="24"/>
        </w:rPr>
        <w:t>19</w:t>
      </w:r>
      <w:r w:rsidRPr="00B44CEB">
        <w:rPr>
          <w:rFonts w:ascii="Calibri" w:hAnsi="Calibri"/>
          <w:noProof/>
          <w:szCs w:val="24"/>
        </w:rPr>
        <w:t>(26): p. 6536-6542.</w:t>
      </w:r>
      <w:bookmarkEnd w:id="36"/>
    </w:p>
    <w:p w14:paraId="1668F0FE" w14:textId="77777777" w:rsidR="00C36CDB" w:rsidRPr="00B44CEB" w:rsidRDefault="00C36CDB" w:rsidP="00C36CDB">
      <w:pPr>
        <w:ind w:left="720" w:hanging="720"/>
        <w:rPr>
          <w:rFonts w:ascii="Calibri" w:hAnsi="Calibri"/>
          <w:noProof/>
          <w:szCs w:val="24"/>
        </w:rPr>
      </w:pPr>
      <w:bookmarkStart w:id="37" w:name="_ENREF_36"/>
      <w:r w:rsidRPr="00B44CEB">
        <w:rPr>
          <w:rFonts w:ascii="Calibri" w:hAnsi="Calibri"/>
          <w:noProof/>
          <w:szCs w:val="24"/>
        </w:rPr>
        <w:t>36.</w:t>
      </w:r>
      <w:r w:rsidRPr="00B44CEB">
        <w:rPr>
          <w:rFonts w:ascii="Calibri" w:hAnsi="Calibri"/>
          <w:noProof/>
          <w:szCs w:val="24"/>
        </w:rPr>
        <w:tab/>
        <w:t xml:space="preserve">Lee, Y.H., et al., </w:t>
      </w:r>
      <w:r w:rsidRPr="00B44CEB">
        <w:rPr>
          <w:rFonts w:ascii="Calibri" w:hAnsi="Calibri"/>
          <w:i/>
          <w:noProof/>
          <w:szCs w:val="24"/>
        </w:rPr>
        <w:t>Electrospun dual-porosity structure and biodegradation morphology of Montmorillonite reinforced PLLA nanocomposite scaffolds.</w:t>
      </w:r>
      <w:r w:rsidRPr="00B44CEB">
        <w:rPr>
          <w:rFonts w:ascii="Calibri" w:hAnsi="Calibri"/>
          <w:noProof/>
          <w:szCs w:val="24"/>
        </w:rPr>
        <w:t xml:space="preserve"> Biomaterials, 2005. </w:t>
      </w:r>
      <w:r w:rsidRPr="00B44CEB">
        <w:rPr>
          <w:rFonts w:ascii="Calibri" w:hAnsi="Calibri"/>
          <w:b/>
          <w:noProof/>
          <w:szCs w:val="24"/>
        </w:rPr>
        <w:t>26</w:t>
      </w:r>
      <w:r w:rsidRPr="00B44CEB">
        <w:rPr>
          <w:rFonts w:ascii="Calibri" w:hAnsi="Calibri"/>
          <w:noProof/>
          <w:szCs w:val="24"/>
        </w:rPr>
        <w:t>(16): p. 3165-3172.</w:t>
      </w:r>
      <w:bookmarkEnd w:id="37"/>
    </w:p>
    <w:p w14:paraId="52F1EF54" w14:textId="77777777" w:rsidR="00C36CDB" w:rsidRPr="00B44CEB" w:rsidRDefault="00C36CDB" w:rsidP="00C36CDB">
      <w:pPr>
        <w:ind w:left="720" w:hanging="720"/>
        <w:rPr>
          <w:rFonts w:ascii="Calibri" w:hAnsi="Calibri"/>
          <w:noProof/>
          <w:szCs w:val="24"/>
        </w:rPr>
      </w:pPr>
      <w:bookmarkStart w:id="38" w:name="_ENREF_37"/>
      <w:r w:rsidRPr="00B44CEB">
        <w:rPr>
          <w:rFonts w:ascii="Calibri" w:hAnsi="Calibri"/>
          <w:noProof/>
          <w:szCs w:val="24"/>
        </w:rPr>
        <w:t>37.</w:t>
      </w:r>
      <w:r w:rsidRPr="00B44CEB">
        <w:rPr>
          <w:rFonts w:ascii="Calibri" w:hAnsi="Calibri"/>
          <w:noProof/>
          <w:szCs w:val="24"/>
        </w:rPr>
        <w:tab/>
        <w:t xml:space="preserve">Hardick, O., B. Stevens, and D.G. Bracewell, </w:t>
      </w:r>
      <w:r w:rsidRPr="00B44CEB">
        <w:rPr>
          <w:rFonts w:ascii="Calibri" w:hAnsi="Calibri"/>
          <w:i/>
          <w:noProof/>
          <w:szCs w:val="24"/>
        </w:rPr>
        <w:t>Nanofibre fabrication in a temperature and humidity controlled environment for improved fibre consistency.</w:t>
      </w:r>
      <w:r w:rsidRPr="00B44CEB">
        <w:rPr>
          <w:rFonts w:ascii="Calibri" w:hAnsi="Calibri"/>
          <w:noProof/>
          <w:szCs w:val="24"/>
        </w:rPr>
        <w:t xml:space="preserve"> Journal of materials science, 2011. </w:t>
      </w:r>
      <w:r w:rsidRPr="00B44CEB">
        <w:rPr>
          <w:rFonts w:ascii="Calibri" w:hAnsi="Calibri"/>
          <w:b/>
          <w:noProof/>
          <w:szCs w:val="24"/>
        </w:rPr>
        <w:t>46</w:t>
      </w:r>
      <w:r w:rsidRPr="00B44CEB">
        <w:rPr>
          <w:rFonts w:ascii="Calibri" w:hAnsi="Calibri"/>
          <w:noProof/>
          <w:szCs w:val="24"/>
        </w:rPr>
        <w:t>(11): p. 3890-3898.</w:t>
      </w:r>
      <w:bookmarkEnd w:id="38"/>
    </w:p>
    <w:p w14:paraId="2677460E" w14:textId="77777777" w:rsidR="00C36CDB" w:rsidRPr="00B44CEB" w:rsidRDefault="00C36CDB" w:rsidP="00C36CDB">
      <w:pPr>
        <w:ind w:left="720" w:hanging="720"/>
        <w:rPr>
          <w:rFonts w:ascii="Calibri" w:hAnsi="Calibri"/>
          <w:noProof/>
          <w:szCs w:val="24"/>
        </w:rPr>
      </w:pPr>
      <w:bookmarkStart w:id="39" w:name="_ENREF_38"/>
      <w:r w:rsidRPr="00B44CEB">
        <w:rPr>
          <w:rFonts w:ascii="Calibri" w:hAnsi="Calibri"/>
          <w:noProof/>
          <w:szCs w:val="24"/>
        </w:rPr>
        <w:t>38.</w:t>
      </w:r>
      <w:r w:rsidRPr="00B44CEB">
        <w:rPr>
          <w:rFonts w:ascii="Calibri" w:hAnsi="Calibri"/>
          <w:noProof/>
          <w:szCs w:val="24"/>
        </w:rPr>
        <w:tab/>
        <w:t xml:space="preserve">Ghani, J.A., I. Choudhury, and H. Hassan, </w:t>
      </w:r>
      <w:r w:rsidRPr="00B44CEB">
        <w:rPr>
          <w:rFonts w:ascii="Calibri" w:hAnsi="Calibri"/>
          <w:i/>
          <w:noProof/>
          <w:szCs w:val="24"/>
        </w:rPr>
        <w:t>Application of Taguchi method in the optimization of end milling parameters.</w:t>
      </w:r>
      <w:r w:rsidRPr="00B44CEB">
        <w:rPr>
          <w:rFonts w:ascii="Calibri" w:hAnsi="Calibri"/>
          <w:noProof/>
          <w:szCs w:val="24"/>
        </w:rPr>
        <w:t xml:space="preserve"> Journal of materials processing technology, 2004. </w:t>
      </w:r>
      <w:r w:rsidRPr="00B44CEB">
        <w:rPr>
          <w:rFonts w:ascii="Calibri" w:hAnsi="Calibri"/>
          <w:b/>
          <w:noProof/>
          <w:szCs w:val="24"/>
        </w:rPr>
        <w:t>145</w:t>
      </w:r>
      <w:r w:rsidRPr="00B44CEB">
        <w:rPr>
          <w:rFonts w:ascii="Calibri" w:hAnsi="Calibri"/>
          <w:noProof/>
          <w:szCs w:val="24"/>
        </w:rPr>
        <w:t>(1): p. 84-92.</w:t>
      </w:r>
      <w:bookmarkEnd w:id="39"/>
    </w:p>
    <w:p w14:paraId="48C74713" w14:textId="77777777" w:rsidR="00C36CDB" w:rsidRPr="00B44CEB" w:rsidRDefault="00C36CDB" w:rsidP="00C36CDB">
      <w:pPr>
        <w:ind w:left="720" w:hanging="720"/>
        <w:rPr>
          <w:rFonts w:ascii="Calibri" w:hAnsi="Calibri"/>
          <w:noProof/>
          <w:szCs w:val="24"/>
        </w:rPr>
      </w:pPr>
      <w:bookmarkStart w:id="40" w:name="_ENREF_39"/>
      <w:r w:rsidRPr="00B44CEB">
        <w:rPr>
          <w:rFonts w:ascii="Calibri" w:hAnsi="Calibri"/>
          <w:noProof/>
          <w:szCs w:val="24"/>
        </w:rPr>
        <w:t>39.</w:t>
      </w:r>
      <w:r w:rsidRPr="00B44CEB">
        <w:rPr>
          <w:rFonts w:ascii="Calibri" w:hAnsi="Calibri"/>
          <w:noProof/>
          <w:szCs w:val="24"/>
        </w:rPr>
        <w:tab/>
        <w:t xml:space="preserve">Pang, J., et al., </w:t>
      </w:r>
      <w:r w:rsidRPr="00B44CEB">
        <w:rPr>
          <w:rFonts w:ascii="Calibri" w:hAnsi="Calibri"/>
          <w:i/>
          <w:noProof/>
          <w:szCs w:val="24"/>
        </w:rPr>
        <w:t>Taguchi design optimization of machining parameters on the CNC end milling process of halloysite nanotube with aluminium reinforced epoxy matrix (HNT/Al/Ep) hybrid composite.</w:t>
      </w:r>
      <w:r w:rsidRPr="00B44CEB">
        <w:rPr>
          <w:rFonts w:ascii="Calibri" w:hAnsi="Calibri"/>
          <w:noProof/>
          <w:szCs w:val="24"/>
        </w:rPr>
        <w:t xml:space="preserve"> HBRC Journal, 2014. </w:t>
      </w:r>
      <w:r w:rsidRPr="00B44CEB">
        <w:rPr>
          <w:rFonts w:ascii="Calibri" w:hAnsi="Calibri"/>
          <w:b/>
          <w:noProof/>
          <w:szCs w:val="24"/>
        </w:rPr>
        <w:t>10</w:t>
      </w:r>
      <w:r w:rsidRPr="00B44CEB">
        <w:rPr>
          <w:rFonts w:ascii="Calibri" w:hAnsi="Calibri"/>
          <w:noProof/>
          <w:szCs w:val="24"/>
        </w:rPr>
        <w:t>(2): p. 138-144.</w:t>
      </w:r>
      <w:bookmarkEnd w:id="40"/>
    </w:p>
    <w:p w14:paraId="039818F4" w14:textId="7C539811" w:rsidR="00C36CDB" w:rsidRDefault="00C36CDB" w:rsidP="00C36CDB">
      <w:pPr>
        <w:rPr>
          <w:rFonts w:ascii="Calibri" w:hAnsi="Calibri"/>
          <w:i/>
          <w:noProof/>
          <w:szCs w:val="24"/>
        </w:rPr>
      </w:pPr>
      <w:r>
        <w:rPr>
          <w:sz w:val="24"/>
          <w:szCs w:val="24"/>
        </w:rPr>
        <w:fldChar w:fldCharType="end"/>
      </w:r>
      <w:r w:rsidR="000471ED" w:rsidRPr="000471ED">
        <w:rPr>
          <w:rFonts w:ascii="Calibri" w:hAnsi="Calibri"/>
          <w:i/>
          <w:noProof/>
          <w:szCs w:val="24"/>
        </w:rPr>
        <w:t>40  Zhu,Y.,Mao,Z.,Gao,C.,Aminolysis -based surface modification of polyesters for biomedical applications, RSC Adv.,2013.(3),2509-2519</w:t>
      </w:r>
    </w:p>
    <w:p w14:paraId="11C6F657" w14:textId="18E516AA" w:rsidR="000915BE" w:rsidRPr="000915BE" w:rsidRDefault="00810B8B" w:rsidP="000915BE">
      <w:pPr>
        <w:widowControl w:val="0"/>
        <w:autoSpaceDE w:val="0"/>
        <w:autoSpaceDN w:val="0"/>
        <w:adjustRightInd w:val="0"/>
        <w:ind w:left="480" w:hanging="480"/>
        <w:rPr>
          <w:rFonts w:ascii="Calibri" w:hAnsi="Calibri" w:cs="Calibri"/>
          <w:noProof/>
        </w:rPr>
      </w:pPr>
      <w:r>
        <w:rPr>
          <w:rFonts w:ascii="Calibri" w:hAnsi="Calibri"/>
          <w:i/>
          <w:noProof/>
          <w:szCs w:val="24"/>
        </w:rPr>
        <w:t>41</w:t>
      </w:r>
      <w:r>
        <w:rPr>
          <w:rFonts w:ascii="Calibri" w:hAnsi="Calibri"/>
          <w:i/>
          <w:noProof/>
          <w:szCs w:val="24"/>
        </w:rPr>
        <w:fldChar w:fldCharType="begin" w:fldLock="1"/>
      </w:r>
      <w:r>
        <w:rPr>
          <w:rFonts w:ascii="Calibri" w:hAnsi="Calibri"/>
          <w:i/>
          <w:noProof/>
          <w:szCs w:val="24"/>
        </w:rPr>
        <w:instrText xml:space="preserve">ADDIN Mendeley Bibliography CSL_BIBLIOGRAPHY </w:instrText>
      </w:r>
      <w:r>
        <w:rPr>
          <w:rFonts w:ascii="Calibri" w:hAnsi="Calibri"/>
          <w:i/>
          <w:noProof/>
          <w:szCs w:val="24"/>
        </w:rPr>
        <w:fldChar w:fldCharType="separate"/>
      </w:r>
      <w:r w:rsidR="000915BE" w:rsidRPr="000915BE">
        <w:rPr>
          <w:rFonts w:ascii="Calibri" w:hAnsi="Calibri" w:cs="Calibri"/>
          <w:noProof/>
          <w:szCs w:val="24"/>
        </w:rPr>
        <w:t xml:space="preserve">Avny, Y., &amp; Rebenfeld, L. (1986). Chemical modification of polyester fiber surfaces by amination reactions with multifunctional amines. </w:t>
      </w:r>
      <w:r w:rsidR="000915BE" w:rsidRPr="000915BE">
        <w:rPr>
          <w:rFonts w:ascii="Calibri" w:hAnsi="Calibri" w:cs="Calibri"/>
          <w:i/>
          <w:iCs/>
          <w:noProof/>
          <w:szCs w:val="24"/>
        </w:rPr>
        <w:t>Journal of Applied Polymer Science</w:t>
      </w:r>
      <w:r w:rsidR="000915BE" w:rsidRPr="000915BE">
        <w:rPr>
          <w:rFonts w:ascii="Calibri" w:hAnsi="Calibri" w:cs="Calibri"/>
          <w:noProof/>
          <w:szCs w:val="24"/>
        </w:rPr>
        <w:t xml:space="preserve">, </w:t>
      </w:r>
      <w:r w:rsidR="000915BE" w:rsidRPr="000915BE">
        <w:rPr>
          <w:rFonts w:ascii="Calibri" w:hAnsi="Calibri" w:cs="Calibri"/>
          <w:i/>
          <w:iCs/>
          <w:noProof/>
          <w:szCs w:val="24"/>
        </w:rPr>
        <w:t>32</w:t>
      </w:r>
      <w:r w:rsidR="000915BE" w:rsidRPr="000915BE">
        <w:rPr>
          <w:rFonts w:ascii="Calibri" w:hAnsi="Calibri" w:cs="Calibri"/>
          <w:noProof/>
          <w:szCs w:val="24"/>
        </w:rPr>
        <w:t>(3), 4009–4025. https://doi.org/10.1002/app.1986.070320318</w:t>
      </w:r>
    </w:p>
    <w:p w14:paraId="2DFDAD00" w14:textId="5B87AF0C" w:rsidR="00810B8B" w:rsidRPr="000471ED" w:rsidRDefault="00810B8B" w:rsidP="000915BE">
      <w:pPr>
        <w:rPr>
          <w:rFonts w:ascii="Calibri" w:hAnsi="Calibri"/>
          <w:i/>
          <w:noProof/>
          <w:szCs w:val="24"/>
        </w:rPr>
      </w:pPr>
      <w:r>
        <w:rPr>
          <w:rFonts w:ascii="Calibri" w:hAnsi="Calibri"/>
          <w:i/>
          <w:noProof/>
          <w:szCs w:val="24"/>
        </w:rPr>
        <w:lastRenderedPageBreak/>
        <w:fldChar w:fldCharType="end"/>
      </w:r>
      <w:r w:rsidR="000915BE" w:rsidRPr="000471ED">
        <w:rPr>
          <w:rFonts w:ascii="Calibri" w:hAnsi="Calibri"/>
          <w:i/>
          <w:noProof/>
          <w:szCs w:val="24"/>
        </w:rPr>
        <w:t xml:space="preserve"> </w:t>
      </w:r>
    </w:p>
    <w:p w14:paraId="20778CE3" w14:textId="77777777" w:rsidR="00C36CDB" w:rsidRDefault="00C36CDB" w:rsidP="001938D4">
      <w:pPr>
        <w:shd w:val="clear" w:color="auto" w:fill="FFFFFF"/>
        <w:spacing w:before="100" w:beforeAutospacing="1" w:after="120"/>
        <w:ind w:left="990"/>
        <w:rPr>
          <w:b/>
          <w:sz w:val="19"/>
          <w:szCs w:val="19"/>
          <w:lang w:val="en-IN" w:eastAsia="en-IN"/>
        </w:rPr>
      </w:pPr>
    </w:p>
    <w:p w14:paraId="21D202D3" w14:textId="32A03927" w:rsidR="000915BE" w:rsidRPr="000915BE" w:rsidRDefault="000915BE" w:rsidP="000915BE">
      <w:pPr>
        <w:shd w:val="clear" w:color="auto" w:fill="FFFFFF"/>
        <w:rPr>
          <w:rFonts w:asciiTheme="majorBidi" w:hAnsiTheme="majorBidi" w:cstheme="majorBidi"/>
          <w:sz w:val="40"/>
          <w:szCs w:val="40"/>
          <w:u w:val="single"/>
        </w:rPr>
      </w:pPr>
      <w:proofErr w:type="spellStart"/>
      <w:r w:rsidRPr="000915BE">
        <w:rPr>
          <w:rFonts w:asciiTheme="majorBidi" w:hAnsiTheme="majorBidi" w:cstheme="majorBidi"/>
          <w:sz w:val="40"/>
          <w:szCs w:val="40"/>
          <w:u w:val="single"/>
        </w:rPr>
        <w:t>Biogroghy</w:t>
      </w:r>
      <w:proofErr w:type="spellEnd"/>
    </w:p>
    <w:p w14:paraId="6CB9C0B4" w14:textId="7B19ADAD" w:rsidR="000915BE" w:rsidRPr="000915BE" w:rsidRDefault="000915BE" w:rsidP="000915BE">
      <w:pPr>
        <w:jc w:val="both"/>
        <w:rPr>
          <w:rFonts w:asciiTheme="majorBidi" w:hAnsiTheme="majorBidi" w:cstheme="majorBidi"/>
          <w:sz w:val="40"/>
          <w:szCs w:val="40"/>
        </w:rPr>
      </w:pPr>
      <w:proofErr w:type="spellStart"/>
      <w:r w:rsidRPr="000915BE">
        <w:rPr>
          <w:rFonts w:asciiTheme="majorBidi" w:hAnsiTheme="majorBidi" w:cstheme="majorBidi"/>
          <w:sz w:val="40"/>
          <w:szCs w:val="40"/>
        </w:rPr>
        <w:t>Suhad</w:t>
      </w:r>
      <w:proofErr w:type="spellEnd"/>
      <w:r w:rsidRPr="000915BE">
        <w:rPr>
          <w:rFonts w:asciiTheme="majorBidi" w:hAnsiTheme="majorBidi" w:cstheme="majorBidi"/>
          <w:sz w:val="40"/>
          <w:szCs w:val="40"/>
        </w:rPr>
        <w:t xml:space="preserve"> </w:t>
      </w:r>
      <w:proofErr w:type="spellStart"/>
      <w:proofErr w:type="gramStart"/>
      <w:r w:rsidRPr="000915BE">
        <w:rPr>
          <w:rFonts w:asciiTheme="majorBidi" w:hAnsiTheme="majorBidi" w:cstheme="majorBidi"/>
          <w:sz w:val="40"/>
          <w:szCs w:val="40"/>
        </w:rPr>
        <w:t>A.Yasin</w:t>
      </w:r>
      <w:proofErr w:type="spellEnd"/>
      <w:proofErr w:type="gramEnd"/>
      <w:r w:rsidRPr="000915BE">
        <w:rPr>
          <w:rFonts w:asciiTheme="majorBidi" w:hAnsiTheme="majorBidi" w:cstheme="majorBidi"/>
          <w:sz w:val="40"/>
          <w:szCs w:val="40"/>
        </w:rPr>
        <w:t xml:space="preserve">  has completed her  MSc( polymer chemistry) in 2009 from  University of Duhok/ IRAQ. She is a </w:t>
      </w:r>
      <w:proofErr w:type="spellStart"/>
      <w:r w:rsidRPr="000915BE">
        <w:rPr>
          <w:rFonts w:asciiTheme="majorBidi" w:hAnsiTheme="majorBidi" w:cstheme="majorBidi"/>
          <w:sz w:val="40"/>
          <w:szCs w:val="40"/>
        </w:rPr>
        <w:t>phD</w:t>
      </w:r>
      <w:proofErr w:type="spellEnd"/>
      <w:r w:rsidRPr="000915BE">
        <w:rPr>
          <w:rFonts w:asciiTheme="majorBidi" w:hAnsiTheme="majorBidi" w:cstheme="majorBidi"/>
          <w:sz w:val="40"/>
          <w:szCs w:val="40"/>
        </w:rPr>
        <w:t xml:space="preserve"> student at the University of Duhok also she is a principal investigator at Partnerships for Enhanced Engagement in Research (PEER) under cycle 6 / IRAQ. The name of her project is (removal of heavy metals using nanofibers membrane). </w:t>
      </w:r>
    </w:p>
    <w:p w14:paraId="267F01D4" w14:textId="77777777" w:rsidR="000915BE" w:rsidRPr="000915BE" w:rsidRDefault="000915BE" w:rsidP="00B96780">
      <w:pPr>
        <w:jc w:val="both"/>
        <w:rPr>
          <w:rFonts w:asciiTheme="majorBidi" w:hAnsiTheme="majorBidi" w:cstheme="majorBidi"/>
          <w:sz w:val="40"/>
          <w:szCs w:val="40"/>
        </w:rPr>
      </w:pPr>
    </w:p>
    <w:p w14:paraId="40ED60AF" w14:textId="7F2ABD9E" w:rsidR="001938D4" w:rsidRDefault="001938D4" w:rsidP="00B96780">
      <w:pPr>
        <w:jc w:val="both"/>
        <w:rPr>
          <w:rFonts w:eastAsia="Times New Roman"/>
          <w:b/>
          <w:sz w:val="19"/>
          <w:szCs w:val="19"/>
          <w:lang w:val="en-NZ"/>
        </w:rPr>
      </w:pPr>
      <w:r>
        <w:rPr>
          <w:b/>
          <w:sz w:val="19"/>
          <w:szCs w:val="19"/>
          <w:lang w:val="en-NZ"/>
        </w:rPr>
        <w:t xml:space="preserve">Presenting author details </w:t>
      </w:r>
    </w:p>
    <w:p w14:paraId="6DA2FA87" w14:textId="77777777" w:rsidR="001938D4" w:rsidRDefault="001938D4" w:rsidP="001938D4">
      <w:pPr>
        <w:autoSpaceDE w:val="0"/>
        <w:autoSpaceDN w:val="0"/>
        <w:adjustRightInd w:val="0"/>
        <w:rPr>
          <w:sz w:val="19"/>
          <w:szCs w:val="19"/>
          <w:lang w:val="en-NZ"/>
        </w:rPr>
      </w:pPr>
    </w:p>
    <w:p w14:paraId="20720EE5" w14:textId="2586F69A" w:rsidR="001938D4" w:rsidRDefault="00B96780" w:rsidP="001938D4">
      <w:pPr>
        <w:autoSpaceDE w:val="0"/>
        <w:autoSpaceDN w:val="0"/>
        <w:adjustRightInd w:val="0"/>
        <w:rPr>
          <w:sz w:val="19"/>
          <w:szCs w:val="19"/>
          <w:lang w:val="en-NZ"/>
        </w:rPr>
      </w:pPr>
      <w:r>
        <w:rPr>
          <w:noProof/>
          <w:sz w:val="19"/>
          <w:szCs w:val="19"/>
          <w:lang w:val="en-GB"/>
        </w:rPr>
        <w:drawing>
          <wp:inline distT="0" distB="0" distL="0" distR="0" wp14:anchorId="7F47B6FD" wp14:editId="7D43F4C7">
            <wp:extent cx="2143125" cy="2143125"/>
            <wp:effectExtent l="0" t="0" r="9525" b="9525"/>
            <wp:docPr id="3" name="Picture 3" descr="C:\Users\win-10\AppData\Local\Microsoft\Windows\INetCache\Content.MSO\FD1857A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in-10\AppData\Local\Microsoft\Windows\INetCache\Content.MSO\FD1857A7.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r w:rsidR="001938D4">
        <w:rPr>
          <w:sz w:val="19"/>
          <w:szCs w:val="19"/>
          <w:lang w:val="en-NZ"/>
        </w:rPr>
        <w:br/>
      </w:r>
    </w:p>
    <w:p w14:paraId="52B238CA" w14:textId="58495E56" w:rsidR="001938D4" w:rsidRPr="000915BE" w:rsidRDefault="001938D4" w:rsidP="001938D4">
      <w:pPr>
        <w:autoSpaceDE w:val="0"/>
        <w:autoSpaceDN w:val="0"/>
        <w:adjustRightInd w:val="0"/>
        <w:rPr>
          <w:rFonts w:asciiTheme="majorBidi" w:hAnsiTheme="majorBidi" w:cstheme="majorBidi"/>
          <w:sz w:val="40"/>
          <w:szCs w:val="40"/>
        </w:rPr>
      </w:pPr>
      <w:r w:rsidRPr="000915BE">
        <w:rPr>
          <w:rFonts w:asciiTheme="majorBidi" w:hAnsiTheme="majorBidi" w:cstheme="majorBidi"/>
          <w:sz w:val="40"/>
          <w:szCs w:val="40"/>
        </w:rPr>
        <w:t>Full Name:</w:t>
      </w:r>
      <w:r w:rsidR="00B96780" w:rsidRPr="000915BE">
        <w:rPr>
          <w:rFonts w:asciiTheme="majorBidi" w:hAnsiTheme="majorBidi" w:cstheme="majorBidi"/>
          <w:sz w:val="40"/>
          <w:szCs w:val="40"/>
        </w:rPr>
        <w:t xml:space="preserve"> </w:t>
      </w:r>
      <w:proofErr w:type="spellStart"/>
      <w:r w:rsidR="00B96780" w:rsidRPr="000915BE">
        <w:rPr>
          <w:rFonts w:asciiTheme="majorBidi" w:hAnsiTheme="majorBidi" w:cstheme="majorBidi"/>
          <w:sz w:val="40"/>
          <w:szCs w:val="40"/>
        </w:rPr>
        <w:t>Suhad</w:t>
      </w:r>
      <w:proofErr w:type="spellEnd"/>
      <w:r w:rsidR="00B96780" w:rsidRPr="000915BE">
        <w:rPr>
          <w:rFonts w:asciiTheme="majorBidi" w:hAnsiTheme="majorBidi" w:cstheme="majorBidi"/>
          <w:sz w:val="40"/>
          <w:szCs w:val="40"/>
        </w:rPr>
        <w:t xml:space="preserve"> Abdulrahman Yasin</w:t>
      </w:r>
    </w:p>
    <w:p w14:paraId="1A396FCE" w14:textId="173A815E" w:rsidR="001938D4" w:rsidRPr="000915BE" w:rsidRDefault="001938D4" w:rsidP="001938D4">
      <w:pPr>
        <w:autoSpaceDE w:val="0"/>
        <w:autoSpaceDN w:val="0"/>
        <w:adjustRightInd w:val="0"/>
        <w:rPr>
          <w:rFonts w:asciiTheme="majorBidi" w:hAnsiTheme="majorBidi" w:cstheme="majorBidi"/>
          <w:sz w:val="40"/>
          <w:szCs w:val="40"/>
        </w:rPr>
      </w:pPr>
      <w:r w:rsidRPr="000915BE">
        <w:rPr>
          <w:rFonts w:asciiTheme="majorBidi" w:hAnsiTheme="majorBidi" w:cstheme="majorBidi"/>
          <w:sz w:val="40"/>
          <w:szCs w:val="40"/>
        </w:rPr>
        <w:t>Contact number:</w:t>
      </w:r>
      <w:r w:rsidR="005E3CE2" w:rsidRPr="000915BE">
        <w:rPr>
          <w:rFonts w:asciiTheme="majorBidi" w:hAnsiTheme="majorBidi" w:cstheme="majorBidi"/>
          <w:sz w:val="40"/>
          <w:szCs w:val="40"/>
        </w:rPr>
        <w:t>07504327220</w:t>
      </w:r>
      <w:r w:rsidRPr="000915BE">
        <w:rPr>
          <w:rFonts w:asciiTheme="majorBidi" w:hAnsiTheme="majorBidi" w:cstheme="majorBidi"/>
          <w:sz w:val="40"/>
          <w:szCs w:val="40"/>
        </w:rPr>
        <w:br/>
        <w:t>Twitter account:</w:t>
      </w:r>
      <w:r w:rsidR="005E3CE2" w:rsidRPr="000915BE">
        <w:rPr>
          <w:rFonts w:asciiTheme="majorBidi" w:hAnsiTheme="majorBidi" w:cstheme="majorBidi"/>
          <w:sz w:val="40"/>
          <w:szCs w:val="40"/>
        </w:rPr>
        <w:t xml:space="preserve"> </w:t>
      </w:r>
      <w:proofErr w:type="spellStart"/>
      <w:r w:rsidR="005E3CE2" w:rsidRPr="000915BE">
        <w:rPr>
          <w:rFonts w:asciiTheme="majorBidi" w:hAnsiTheme="majorBidi" w:cstheme="majorBidi"/>
          <w:sz w:val="40"/>
          <w:szCs w:val="40"/>
        </w:rPr>
        <w:t>suhad_ssm</w:t>
      </w:r>
      <w:proofErr w:type="spellEnd"/>
      <w:r w:rsidRPr="000915BE">
        <w:rPr>
          <w:rFonts w:asciiTheme="majorBidi" w:hAnsiTheme="majorBidi" w:cstheme="majorBidi"/>
          <w:sz w:val="40"/>
          <w:szCs w:val="40"/>
        </w:rPr>
        <w:br/>
        <w:t xml:space="preserve">Linked In </w:t>
      </w:r>
      <w:proofErr w:type="spellStart"/>
      <w:proofErr w:type="gramStart"/>
      <w:r w:rsidRPr="000915BE">
        <w:rPr>
          <w:rFonts w:asciiTheme="majorBidi" w:hAnsiTheme="majorBidi" w:cstheme="majorBidi"/>
          <w:sz w:val="40"/>
          <w:szCs w:val="40"/>
        </w:rPr>
        <w:t>account:</w:t>
      </w:r>
      <w:r w:rsidR="005E3CE2" w:rsidRPr="000915BE">
        <w:rPr>
          <w:rFonts w:asciiTheme="majorBidi" w:hAnsiTheme="majorBidi" w:cstheme="majorBidi"/>
          <w:sz w:val="40"/>
          <w:szCs w:val="40"/>
        </w:rPr>
        <w:t>suhad</w:t>
      </w:r>
      <w:proofErr w:type="spellEnd"/>
      <w:proofErr w:type="gramEnd"/>
      <w:r w:rsidR="005E3CE2" w:rsidRPr="000915BE">
        <w:rPr>
          <w:rFonts w:asciiTheme="majorBidi" w:hAnsiTheme="majorBidi" w:cstheme="majorBidi"/>
          <w:sz w:val="40"/>
          <w:szCs w:val="40"/>
        </w:rPr>
        <w:t xml:space="preserve"> </w:t>
      </w:r>
      <w:proofErr w:type="spellStart"/>
      <w:r w:rsidR="005E3CE2" w:rsidRPr="000915BE">
        <w:rPr>
          <w:rFonts w:asciiTheme="majorBidi" w:hAnsiTheme="majorBidi" w:cstheme="majorBidi"/>
          <w:sz w:val="40"/>
          <w:szCs w:val="40"/>
        </w:rPr>
        <w:t>yasin</w:t>
      </w:r>
      <w:proofErr w:type="spellEnd"/>
    </w:p>
    <w:p w14:paraId="2883042F" w14:textId="3A81B875" w:rsidR="001938D4" w:rsidRPr="000915BE" w:rsidRDefault="001938D4" w:rsidP="001938D4">
      <w:pPr>
        <w:autoSpaceDE w:val="0"/>
        <w:autoSpaceDN w:val="0"/>
        <w:adjustRightInd w:val="0"/>
        <w:rPr>
          <w:rFonts w:asciiTheme="majorBidi" w:hAnsiTheme="majorBidi" w:cstheme="majorBidi"/>
          <w:sz w:val="40"/>
          <w:szCs w:val="40"/>
        </w:rPr>
      </w:pPr>
      <w:r w:rsidRPr="000915BE">
        <w:rPr>
          <w:rFonts w:asciiTheme="majorBidi" w:hAnsiTheme="majorBidi" w:cstheme="majorBidi"/>
          <w:sz w:val="40"/>
          <w:szCs w:val="40"/>
        </w:rPr>
        <w:t>Session name/ number:</w:t>
      </w:r>
      <w:r w:rsidRPr="000915BE">
        <w:rPr>
          <w:rFonts w:asciiTheme="majorBidi" w:hAnsiTheme="majorBidi" w:cstheme="majorBidi"/>
          <w:sz w:val="40"/>
          <w:szCs w:val="40"/>
        </w:rPr>
        <w:br/>
        <w:t>Category: (Oral presentation)</w:t>
      </w:r>
    </w:p>
    <w:p w14:paraId="45444A74" w14:textId="5147ADB3" w:rsidR="001938D4" w:rsidRPr="000915BE" w:rsidRDefault="001938D4" w:rsidP="001938D4">
      <w:pPr>
        <w:autoSpaceDE w:val="0"/>
        <w:autoSpaceDN w:val="0"/>
        <w:adjustRightInd w:val="0"/>
        <w:rPr>
          <w:rFonts w:asciiTheme="majorBidi" w:hAnsiTheme="majorBidi" w:cstheme="majorBidi"/>
          <w:sz w:val="40"/>
          <w:szCs w:val="40"/>
        </w:rPr>
      </w:pPr>
      <w:r w:rsidRPr="000915BE">
        <w:rPr>
          <w:rFonts w:asciiTheme="majorBidi" w:hAnsiTheme="majorBidi" w:cstheme="majorBidi"/>
          <w:sz w:val="40"/>
          <w:szCs w:val="40"/>
        </w:rPr>
        <w:t xml:space="preserve">Passport </w:t>
      </w:r>
      <w:proofErr w:type="gramStart"/>
      <w:r w:rsidRPr="000915BE">
        <w:rPr>
          <w:rFonts w:asciiTheme="majorBidi" w:hAnsiTheme="majorBidi" w:cstheme="majorBidi"/>
          <w:sz w:val="40"/>
          <w:szCs w:val="40"/>
        </w:rPr>
        <w:t>Number:</w:t>
      </w:r>
      <w:r w:rsidR="005E3CE2" w:rsidRPr="000915BE">
        <w:rPr>
          <w:rFonts w:asciiTheme="majorBidi" w:hAnsiTheme="majorBidi" w:cstheme="majorBidi"/>
          <w:sz w:val="40"/>
          <w:szCs w:val="40"/>
        </w:rPr>
        <w:t>A</w:t>
      </w:r>
      <w:proofErr w:type="gramEnd"/>
      <w:r w:rsidR="005E3CE2" w:rsidRPr="000915BE">
        <w:rPr>
          <w:rFonts w:asciiTheme="majorBidi" w:hAnsiTheme="majorBidi" w:cstheme="majorBidi"/>
          <w:sz w:val="40"/>
          <w:szCs w:val="40"/>
        </w:rPr>
        <w:t>12789829</w:t>
      </w:r>
      <w:r w:rsidR="00D11DC9" w:rsidRPr="000915BE">
        <w:rPr>
          <w:rFonts w:asciiTheme="majorBidi" w:hAnsiTheme="majorBidi" w:cstheme="majorBidi"/>
          <w:sz w:val="40"/>
          <w:szCs w:val="40"/>
        </w:rPr>
        <w:t xml:space="preserve"> </w:t>
      </w:r>
    </w:p>
    <w:p w14:paraId="35BD1E1F" w14:textId="48B5F3F6" w:rsidR="001206A1" w:rsidRPr="006254BF" w:rsidRDefault="001206A1" w:rsidP="006254BF">
      <w:pPr>
        <w:spacing w:line="276" w:lineRule="auto"/>
        <w:jc w:val="both"/>
        <w:rPr>
          <w:rFonts w:asciiTheme="majorBidi" w:hAnsiTheme="majorBidi" w:cstheme="majorBidi"/>
          <w:sz w:val="40"/>
          <w:szCs w:val="40"/>
        </w:rPr>
      </w:pPr>
    </w:p>
    <w:sectPr w:rsidR="001206A1" w:rsidRPr="006254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850AC4"/>
    <w:multiLevelType w:val="hybridMultilevel"/>
    <w:tmpl w:val="3C5C1248"/>
    <w:lvl w:ilvl="0" w:tplc="20D884FC">
      <w:start w:val="1"/>
      <w:numFmt w:val="upperRoman"/>
      <w:lvlText w:val="%1."/>
      <w:lvlJc w:val="left"/>
      <w:pPr>
        <w:ind w:left="1710" w:hanging="720"/>
      </w:pPr>
    </w:lvl>
    <w:lvl w:ilvl="1" w:tplc="40090019">
      <w:start w:val="1"/>
      <w:numFmt w:val="lowerLetter"/>
      <w:lvlText w:val="%2."/>
      <w:lvlJc w:val="left"/>
      <w:pPr>
        <w:ind w:left="2070" w:hanging="360"/>
      </w:pPr>
    </w:lvl>
    <w:lvl w:ilvl="2" w:tplc="4009001B">
      <w:start w:val="1"/>
      <w:numFmt w:val="lowerRoman"/>
      <w:lvlText w:val="%3."/>
      <w:lvlJc w:val="right"/>
      <w:pPr>
        <w:ind w:left="2790" w:hanging="180"/>
      </w:pPr>
    </w:lvl>
    <w:lvl w:ilvl="3" w:tplc="4009000F">
      <w:start w:val="1"/>
      <w:numFmt w:val="decimal"/>
      <w:lvlText w:val="%4."/>
      <w:lvlJc w:val="left"/>
      <w:pPr>
        <w:ind w:left="3510" w:hanging="360"/>
      </w:pPr>
    </w:lvl>
    <w:lvl w:ilvl="4" w:tplc="40090019">
      <w:start w:val="1"/>
      <w:numFmt w:val="lowerLetter"/>
      <w:lvlText w:val="%5."/>
      <w:lvlJc w:val="left"/>
      <w:pPr>
        <w:ind w:left="4230" w:hanging="360"/>
      </w:pPr>
    </w:lvl>
    <w:lvl w:ilvl="5" w:tplc="4009001B">
      <w:start w:val="1"/>
      <w:numFmt w:val="lowerRoman"/>
      <w:lvlText w:val="%6."/>
      <w:lvlJc w:val="right"/>
      <w:pPr>
        <w:ind w:left="4950" w:hanging="180"/>
      </w:pPr>
    </w:lvl>
    <w:lvl w:ilvl="6" w:tplc="4009000F">
      <w:start w:val="1"/>
      <w:numFmt w:val="decimal"/>
      <w:lvlText w:val="%7."/>
      <w:lvlJc w:val="left"/>
      <w:pPr>
        <w:ind w:left="5670" w:hanging="360"/>
      </w:pPr>
    </w:lvl>
    <w:lvl w:ilvl="7" w:tplc="40090019">
      <w:start w:val="1"/>
      <w:numFmt w:val="lowerLetter"/>
      <w:lvlText w:val="%8."/>
      <w:lvlJc w:val="left"/>
      <w:pPr>
        <w:ind w:left="6390" w:hanging="360"/>
      </w:pPr>
    </w:lvl>
    <w:lvl w:ilvl="8" w:tplc="4009001B">
      <w:start w:val="1"/>
      <w:numFmt w:val="lowerRoman"/>
      <w:lvlText w:val="%9."/>
      <w:lvlJc w:val="right"/>
      <w:pPr>
        <w:ind w:left="711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6A1"/>
    <w:rsid w:val="00000204"/>
    <w:rsid w:val="000471ED"/>
    <w:rsid w:val="000915BE"/>
    <w:rsid w:val="001206A1"/>
    <w:rsid w:val="00160720"/>
    <w:rsid w:val="001938D4"/>
    <w:rsid w:val="00225991"/>
    <w:rsid w:val="005609F8"/>
    <w:rsid w:val="005E3CE2"/>
    <w:rsid w:val="006254BF"/>
    <w:rsid w:val="0067026E"/>
    <w:rsid w:val="007260CC"/>
    <w:rsid w:val="007531D9"/>
    <w:rsid w:val="007A131A"/>
    <w:rsid w:val="00810B8B"/>
    <w:rsid w:val="00864C97"/>
    <w:rsid w:val="00930CD2"/>
    <w:rsid w:val="00945975"/>
    <w:rsid w:val="0097082B"/>
    <w:rsid w:val="00984C56"/>
    <w:rsid w:val="009D70DD"/>
    <w:rsid w:val="00AB3B9F"/>
    <w:rsid w:val="00B96780"/>
    <w:rsid w:val="00BD791A"/>
    <w:rsid w:val="00C36CDB"/>
    <w:rsid w:val="00D11DC9"/>
    <w:rsid w:val="00D4698A"/>
    <w:rsid w:val="00D8487B"/>
    <w:rsid w:val="00D97AF9"/>
    <w:rsid w:val="00E000B9"/>
    <w:rsid w:val="00ED6B38"/>
    <w:rsid w:val="00F377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67E86"/>
  <w15:chartTrackingRefBased/>
  <w15:docId w15:val="{D393DCAC-16DD-E942-B8E5-AF6EA4274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1"/>
    <w:qFormat/>
    <w:rsid w:val="00930CD2"/>
    <w:pPr>
      <w:widowControl w:val="0"/>
      <w:autoSpaceDE w:val="0"/>
      <w:autoSpaceDN w:val="0"/>
      <w:spacing w:line="233" w:lineRule="exact"/>
      <w:ind w:left="423"/>
      <w:outlineLvl w:val="0"/>
    </w:pPr>
    <w:rPr>
      <w:rFonts w:ascii="Georgia" w:eastAsia="Georgia" w:hAnsi="Georgia" w:cs="Georgia"/>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30CD2"/>
    <w:rPr>
      <w:rFonts w:ascii="Georgia" w:eastAsia="Georgia" w:hAnsi="Georgia" w:cs="Georgia"/>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0236377">
      <w:bodyDiv w:val="1"/>
      <w:marLeft w:val="0"/>
      <w:marRight w:val="0"/>
      <w:marTop w:val="0"/>
      <w:marBottom w:val="0"/>
      <w:divBdr>
        <w:top w:val="none" w:sz="0" w:space="0" w:color="auto"/>
        <w:left w:val="none" w:sz="0" w:space="0" w:color="auto"/>
        <w:bottom w:val="none" w:sz="0" w:space="0" w:color="auto"/>
        <w:right w:val="none" w:sz="0" w:space="0" w:color="auto"/>
      </w:divBdr>
    </w:div>
    <w:div w:id="693925391">
      <w:bodyDiv w:val="1"/>
      <w:marLeft w:val="0"/>
      <w:marRight w:val="0"/>
      <w:marTop w:val="0"/>
      <w:marBottom w:val="0"/>
      <w:divBdr>
        <w:top w:val="none" w:sz="0" w:space="0" w:color="auto"/>
        <w:left w:val="none" w:sz="0" w:space="0" w:color="auto"/>
        <w:bottom w:val="none" w:sz="0" w:space="0" w:color="auto"/>
        <w:right w:val="none" w:sz="0" w:space="0" w:color="auto"/>
      </w:divBdr>
      <w:divsChild>
        <w:div w:id="13595762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58D63-0173-4F52-A0FA-B578A2981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5</Pages>
  <Words>1448</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zeravan.doski53@yahoo.com</dc:creator>
  <cp:keywords/>
  <dc:description/>
  <cp:lastModifiedBy>Windows User</cp:lastModifiedBy>
  <cp:revision>15</cp:revision>
  <dcterms:created xsi:type="dcterms:W3CDTF">2018-06-25T16:52:00Z</dcterms:created>
  <dcterms:modified xsi:type="dcterms:W3CDTF">2018-06-25T21:50:00Z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aeb393a5-0a63-35bf-a3a7-8333c82e889a</vt:lpwstr>
  </property>
  <property fmtid="{D5CDD505-2E9C-101B-9397-08002B2CF9AE}" pid="24" name="Mendeley Citation Style_1">
    <vt:lpwstr>http://www.zotero.org/styles/apa</vt:lpwstr>
  </property>
</Properties>
</file>