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3B4" w:rsidRPr="00EC63B4" w:rsidRDefault="00211C30" w:rsidP="00EC63B4">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Interplay</w:t>
      </w:r>
      <w:r w:rsidR="00EC63B4" w:rsidRPr="00EC63B4">
        <w:rPr>
          <w:rFonts w:ascii="Minion Pro" w:eastAsia="Minion Pro" w:hAnsi="Minion Pro" w:cs="Minion Pro"/>
          <w:b/>
          <w:bCs/>
          <w:color w:val="337AB7"/>
          <w:sz w:val="36"/>
          <w:szCs w:val="36"/>
        </w:rPr>
        <w:t xml:space="preserve"> between </w:t>
      </w:r>
      <w:proofErr w:type="spellStart"/>
      <w:r w:rsidR="00EC63B4" w:rsidRPr="00EC63B4">
        <w:rPr>
          <w:rFonts w:ascii="Minion Pro" w:eastAsia="Minion Pro" w:hAnsi="Minion Pro" w:cs="Minion Pro"/>
          <w:b/>
          <w:bCs/>
          <w:color w:val="337AB7"/>
          <w:sz w:val="36"/>
          <w:szCs w:val="36"/>
        </w:rPr>
        <w:t>amyloid</w:t>
      </w:r>
      <w:proofErr w:type="spellEnd"/>
      <w:r w:rsidR="00EC63B4" w:rsidRPr="00EC63B4">
        <w:rPr>
          <w:rFonts w:ascii="Minion Pro" w:eastAsia="Minion Pro" w:hAnsi="Minion Pro" w:cs="Minion Pro"/>
          <w:b/>
          <w:bCs/>
          <w:color w:val="337AB7"/>
          <w:sz w:val="36"/>
          <w:szCs w:val="36"/>
        </w:rPr>
        <w:t xml:space="preserve"> fibrillation hysteresis and degradation by magnetic nanoparticles  </w:t>
      </w:r>
    </w:p>
    <w:p w:rsidR="00991E39" w:rsidRPr="00991E39" w:rsidRDefault="00991E39" w:rsidP="00991E39">
      <w:pPr>
        <w:jc w:val="center"/>
        <w:rPr>
          <w:rFonts w:cs="Times New Roman"/>
          <w:sz w:val="20"/>
          <w:szCs w:val="24"/>
        </w:rPr>
      </w:pPr>
      <w:r w:rsidRPr="00991E39">
        <w:rPr>
          <w:rFonts w:cs="Times New Roman"/>
          <w:sz w:val="20"/>
          <w:szCs w:val="24"/>
          <w:vertAlign w:val="superscript"/>
        </w:rPr>
        <w:t>1</w:t>
      </w:r>
      <w:r>
        <w:rPr>
          <w:rFonts w:cs="Times New Roman"/>
          <w:sz w:val="20"/>
          <w:szCs w:val="24"/>
          <w:vertAlign w:val="superscript"/>
        </w:rPr>
        <w:t xml:space="preserve"> </w:t>
      </w:r>
      <w:r w:rsidR="00AF0A42" w:rsidRPr="00991E39">
        <w:rPr>
          <w:rFonts w:cs="Times New Roman"/>
          <w:b/>
          <w:sz w:val="20"/>
          <w:szCs w:val="24"/>
        </w:rPr>
        <w:t>KLEONIKI GIANNOUSI</w:t>
      </w:r>
      <w:r w:rsidRPr="00991E39">
        <w:rPr>
          <w:rFonts w:cs="Times New Roman"/>
          <w:sz w:val="20"/>
          <w:szCs w:val="24"/>
          <w:lang w:val="en-GB"/>
        </w:rPr>
        <w:t xml:space="preserve">, </w:t>
      </w:r>
      <w:r w:rsidRPr="00991E39">
        <w:rPr>
          <w:rFonts w:cs="Times New Roman"/>
          <w:sz w:val="20"/>
          <w:szCs w:val="24"/>
          <w:vertAlign w:val="superscript"/>
          <w:lang w:val="en-GB"/>
        </w:rPr>
        <w:t>1</w:t>
      </w:r>
      <w:r w:rsidR="00AF0A42" w:rsidRPr="00AF0A42">
        <w:rPr>
          <w:rFonts w:cs="Times New Roman"/>
          <w:b/>
          <w:sz w:val="20"/>
          <w:szCs w:val="24"/>
        </w:rPr>
        <w:t xml:space="preserve"> </w:t>
      </w:r>
      <w:r w:rsidR="00AF0A42" w:rsidRPr="00991E39">
        <w:rPr>
          <w:rFonts w:cs="Times New Roman"/>
          <w:b/>
          <w:sz w:val="20"/>
          <w:szCs w:val="24"/>
        </w:rPr>
        <w:t>ORESTIS ANTONOGLOU</w:t>
      </w:r>
      <w:r w:rsidRPr="00991E39">
        <w:rPr>
          <w:rFonts w:cs="Times New Roman"/>
          <w:sz w:val="20"/>
          <w:szCs w:val="24"/>
        </w:rPr>
        <w:t xml:space="preserve">, </w:t>
      </w:r>
      <w:r w:rsidRPr="00991E39">
        <w:rPr>
          <w:rFonts w:cs="Times New Roman"/>
          <w:sz w:val="20"/>
          <w:szCs w:val="24"/>
          <w:vertAlign w:val="superscript"/>
          <w:lang w:val="en-GB"/>
        </w:rPr>
        <w:t>1</w:t>
      </w:r>
      <w:r>
        <w:rPr>
          <w:rFonts w:cs="Times New Roman"/>
          <w:sz w:val="20"/>
          <w:szCs w:val="24"/>
          <w:vertAlign w:val="superscript"/>
          <w:lang w:val="en-GB"/>
        </w:rPr>
        <w:t xml:space="preserve"> </w:t>
      </w:r>
      <w:r w:rsidRPr="00991E39">
        <w:rPr>
          <w:rFonts w:cs="Times New Roman"/>
          <w:b/>
          <w:sz w:val="20"/>
          <w:szCs w:val="24"/>
          <w:lang w:val="en-GB"/>
        </w:rPr>
        <w:t>CATHERINE DENDRINOU-SAMARA</w:t>
      </w:r>
    </w:p>
    <w:p w:rsidR="00991E39" w:rsidRPr="008369DC" w:rsidRDefault="00991E39" w:rsidP="00991E39">
      <w:pPr>
        <w:jc w:val="center"/>
        <w:rPr>
          <w:rFonts w:cs="Times New Roman"/>
          <w:sz w:val="18"/>
          <w:szCs w:val="24"/>
          <w:lang w:val="en-GB"/>
        </w:rPr>
      </w:pPr>
    </w:p>
    <w:p w:rsidR="00991E39" w:rsidRDefault="00991E39" w:rsidP="00991E39">
      <w:pPr>
        <w:jc w:val="center"/>
        <w:rPr>
          <w:rFonts w:cs="Times New Roman"/>
          <w:sz w:val="18"/>
          <w:szCs w:val="24"/>
          <w:lang w:val="en-AU"/>
        </w:rPr>
      </w:pPr>
      <w:r w:rsidRPr="008369DC">
        <w:rPr>
          <w:rFonts w:cs="Times New Roman"/>
          <w:sz w:val="18"/>
          <w:szCs w:val="24"/>
          <w:vertAlign w:val="superscript"/>
          <w:lang w:val="en-AU"/>
        </w:rPr>
        <w:t>1</w:t>
      </w:r>
      <w:r>
        <w:rPr>
          <w:rFonts w:cs="Times New Roman"/>
          <w:sz w:val="18"/>
          <w:szCs w:val="24"/>
          <w:vertAlign w:val="superscript"/>
          <w:lang w:val="en-AU"/>
        </w:rPr>
        <w:t xml:space="preserve"> </w:t>
      </w:r>
      <w:r w:rsidRPr="008369DC">
        <w:rPr>
          <w:rFonts w:cs="Times New Roman"/>
          <w:sz w:val="18"/>
          <w:szCs w:val="24"/>
          <w:lang w:val="en-AU"/>
        </w:rPr>
        <w:t>Laboratory of Inorganic Chemistry, Department of Chemistry, Aristotle University of Thessaloniki, Thessaloniki, 54124 Greece</w:t>
      </w:r>
    </w:p>
    <w:p w:rsidR="00991E39" w:rsidRDefault="00991E39" w:rsidP="00991E39">
      <w:pPr>
        <w:rPr>
          <w:rFonts w:cs="Times New Roman"/>
          <w:sz w:val="18"/>
          <w:szCs w:val="24"/>
          <w:lang w:val="en-AU"/>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EA3506" w:rsidP="001F1181">
      <w:pPr>
        <w:pStyle w:val="a3"/>
        <w:spacing w:before="90" w:line="280" w:lineRule="auto"/>
        <w:ind w:left="100"/>
        <w:jc w:val="both"/>
      </w:pPr>
      <w:r w:rsidRPr="00EA3506">
        <w:t xml:space="preserve">The </w:t>
      </w:r>
      <w:r>
        <w:t xml:space="preserve">main </w:t>
      </w:r>
      <w:r w:rsidRPr="00EA180F">
        <w:t>pathological</w:t>
      </w:r>
      <w:r w:rsidRPr="00EA3506">
        <w:t xml:space="preserve"> hallmark</w:t>
      </w:r>
      <w:r>
        <w:t xml:space="preserve"> </w:t>
      </w:r>
      <w:r w:rsidR="00CE3169">
        <w:t>of central nervous system (CNS)</w:t>
      </w:r>
      <w:r w:rsidR="00CE3169" w:rsidRPr="00CE3169">
        <w:t xml:space="preserve"> disorders</w:t>
      </w:r>
      <w:r>
        <w:t xml:space="preserve"> is </w:t>
      </w:r>
      <w:proofErr w:type="spellStart"/>
      <w:r>
        <w:t>amyloidosis</w:t>
      </w:r>
      <w:proofErr w:type="spellEnd"/>
      <w:r>
        <w:t>, caused by the</w:t>
      </w:r>
      <w:r w:rsidRPr="00EA3506">
        <w:t xml:space="preserve"> a</w:t>
      </w:r>
      <w:r>
        <w:t xml:space="preserve">berrant </w:t>
      </w:r>
      <w:r w:rsidRPr="00EA3506">
        <w:t xml:space="preserve">aggregation of naturally soluble proteins into </w:t>
      </w:r>
      <w:r w:rsidR="00E3261E">
        <w:t>insoluble</w:t>
      </w:r>
      <w:r w:rsidRPr="00EA3506">
        <w:t xml:space="preserve"> fibril deposits</w:t>
      </w:r>
      <w:r>
        <w:t>.</w:t>
      </w:r>
      <w:r w:rsidR="00E5498F">
        <w:t xml:space="preserve"> </w:t>
      </w:r>
      <w:proofErr w:type="spellStart"/>
      <w:r w:rsidR="00E3261E">
        <w:t>N</w:t>
      </w:r>
      <w:r w:rsidR="00E3261E" w:rsidRPr="00E13313">
        <w:t>ano</w:t>
      </w:r>
      <w:r w:rsidR="00E3261E">
        <w:t>medicine</w:t>
      </w:r>
      <w:proofErr w:type="spellEnd"/>
      <w:r w:rsidR="00E3261E" w:rsidRPr="00E13313">
        <w:t xml:space="preserve"> has recently opened a new </w:t>
      </w:r>
      <w:proofErr w:type="spellStart"/>
      <w:r w:rsidR="00E3261E">
        <w:t>theranostic</w:t>
      </w:r>
      <w:proofErr w:type="spellEnd"/>
      <w:r w:rsidR="00E3261E">
        <w:t xml:space="preserve"> (</w:t>
      </w:r>
      <w:r w:rsidR="00E3261E" w:rsidRPr="00EA180F">
        <w:t>therapy and diagnosis</w:t>
      </w:r>
      <w:r w:rsidR="00E3261E">
        <w:t>)</w:t>
      </w:r>
      <w:r w:rsidR="00E3261E" w:rsidRPr="00EA180F">
        <w:t xml:space="preserve"> </w:t>
      </w:r>
      <w:r w:rsidR="00E3261E" w:rsidRPr="00E13313">
        <w:t>avenue</w:t>
      </w:r>
      <w:r w:rsidR="00E3261E">
        <w:t xml:space="preserve"> </w:t>
      </w:r>
      <w:r w:rsidR="00E3261E" w:rsidRPr="00EA180F">
        <w:t xml:space="preserve">for </w:t>
      </w:r>
      <w:r w:rsidR="00CE3169">
        <w:t>CNS</w:t>
      </w:r>
      <w:r w:rsidR="00CE3169" w:rsidRPr="00CE3169">
        <w:t xml:space="preserve"> dis</w:t>
      </w:r>
      <w:r w:rsidR="00CE3169">
        <w:t>eases</w:t>
      </w:r>
      <w:r w:rsidR="00E3261E" w:rsidRPr="00EA180F">
        <w:t xml:space="preserve"> </w:t>
      </w:r>
      <w:r w:rsidR="00CE3169">
        <w:t>overcoming</w:t>
      </w:r>
      <w:r w:rsidR="00E3261E">
        <w:t xml:space="preserve"> the limitations of conventional strategies</w:t>
      </w:r>
      <w:r w:rsidR="00476C1C">
        <w:t>.</w:t>
      </w:r>
      <w:r w:rsidR="00E3261E">
        <w:t xml:space="preserve"> </w:t>
      </w:r>
      <w:r w:rsidR="00E13313" w:rsidRPr="00E13313">
        <w:t xml:space="preserve">Magnetic nanoparticles (MNPs) are protagonists in various </w:t>
      </w:r>
      <w:proofErr w:type="spellStart"/>
      <w:r w:rsidR="00E13313" w:rsidRPr="00E13313">
        <w:t>bioapplications</w:t>
      </w:r>
      <w:proofErr w:type="spellEnd"/>
      <w:r w:rsidR="00E13313" w:rsidRPr="00E13313">
        <w:t xml:space="preserve">, one of them being </w:t>
      </w:r>
      <w:r w:rsidR="00211C30">
        <w:t>effective</w:t>
      </w:r>
      <w:r w:rsidR="00E13313" w:rsidRPr="00E13313">
        <w:t xml:space="preserve"> transverse (spin-spin) T</w:t>
      </w:r>
      <w:r w:rsidR="00E13313" w:rsidRPr="00E13313">
        <w:rPr>
          <w:vertAlign w:val="subscript"/>
        </w:rPr>
        <w:t>2</w:t>
      </w:r>
      <w:r w:rsidR="00E13313" w:rsidRPr="00E13313">
        <w:t xml:space="preserve"> imaging agents in magnetic resonance imaging (MRI) with many in clinical trials as well as commercial products (e.g. </w:t>
      </w:r>
      <w:proofErr w:type="spellStart"/>
      <w:r w:rsidR="00E13313" w:rsidRPr="00E13313">
        <w:t>Ferridex</w:t>
      </w:r>
      <w:proofErr w:type="spellEnd"/>
      <w:r w:rsidR="00E13313" w:rsidRPr="00E13313">
        <w:t xml:space="preserve">). </w:t>
      </w:r>
      <w:r w:rsidR="006F54F1" w:rsidRPr="006F54F1">
        <w:t xml:space="preserve">MNPs can serve as agents to induce a </w:t>
      </w:r>
      <w:proofErr w:type="spellStart"/>
      <w:r w:rsidR="006F54F1" w:rsidRPr="006F54F1">
        <w:t>magnetomotive</w:t>
      </w:r>
      <w:proofErr w:type="spellEnd"/>
      <w:r w:rsidR="006F54F1" w:rsidRPr="006F54F1">
        <w:t xml:space="preserve"> force in the presence of a low-frequency magnetic field. A variable either in the frequency (0-20 Hz) and/or in the amplitude (up to 200 </w:t>
      </w:r>
      <w:proofErr w:type="spellStart"/>
      <w:r w:rsidR="006F54F1" w:rsidRPr="006F54F1">
        <w:t>mT</w:t>
      </w:r>
      <w:proofErr w:type="spellEnd"/>
      <w:r w:rsidR="006F54F1" w:rsidRPr="006F54F1">
        <w:t xml:space="preserve">) of the magnetic field dictates magnetic nanoparticles’ (MNPs) movements and these “dancing” modes could affect the protein fibrils. Thus, the external magnetic field gradients can potentially be used to induce degradation of </w:t>
      </w:r>
      <w:proofErr w:type="spellStart"/>
      <w:r w:rsidR="006F54F1" w:rsidRPr="006F54F1">
        <w:t>amyloid</w:t>
      </w:r>
      <w:proofErr w:type="spellEnd"/>
      <w:r w:rsidR="006F54F1" w:rsidRPr="006F54F1">
        <w:t xml:space="preserve"> plaques via exerting </w:t>
      </w:r>
      <w:proofErr w:type="spellStart"/>
      <w:r w:rsidR="006F54F1" w:rsidRPr="006F54F1">
        <w:t>magnetomechanical</w:t>
      </w:r>
      <w:proofErr w:type="spellEnd"/>
      <w:r w:rsidR="006F54F1" w:rsidRPr="006F54F1">
        <w:t xml:space="preserve"> effects. </w:t>
      </w:r>
      <w:r w:rsidR="00D06A05">
        <w:t xml:space="preserve">We have undertaken a </w:t>
      </w:r>
      <w:r w:rsidR="00D06A05" w:rsidRPr="00D06A05">
        <w:t xml:space="preserve">modified microwave-assisted polyol process, where one-step synthesis takes place in the sole presence of a polyol under rapid nucleation and short growth time to provide </w:t>
      </w:r>
      <w:r w:rsidR="00D06A05" w:rsidRPr="00D06A05">
        <w:rPr>
          <w:i/>
        </w:rPr>
        <w:t>in-situ</w:t>
      </w:r>
      <w:r w:rsidR="00D06A05" w:rsidRPr="00D06A05">
        <w:t xml:space="preserve"> formulated small hybrid organic/inorganic </w:t>
      </w:r>
      <w:r w:rsidR="001F1181" w:rsidRPr="001F1181">
        <w:t>zinc ferrite (Zn</w:t>
      </w:r>
      <w:r w:rsidR="001F1181" w:rsidRPr="001F1181">
        <w:rPr>
          <w:vertAlign w:val="subscript"/>
        </w:rPr>
        <w:t>x</w:t>
      </w:r>
      <w:r w:rsidR="001F1181" w:rsidRPr="001F1181">
        <w:t>Fe</w:t>
      </w:r>
      <w:r w:rsidR="001F1181" w:rsidRPr="001F1181">
        <w:rPr>
          <w:vertAlign w:val="subscript"/>
        </w:rPr>
        <w:t>3-x</w:t>
      </w:r>
      <w:r w:rsidR="001F1181" w:rsidRPr="001F1181">
        <w:t>O</w:t>
      </w:r>
      <w:r w:rsidR="001F1181" w:rsidRPr="001F1181">
        <w:rPr>
          <w:vertAlign w:val="subscript"/>
        </w:rPr>
        <w:t>4</w:t>
      </w:r>
      <w:r w:rsidR="001F1181" w:rsidRPr="001F1181">
        <w:t>)</w:t>
      </w:r>
      <w:r w:rsidR="001F1181">
        <w:t xml:space="preserve"> </w:t>
      </w:r>
      <w:r w:rsidR="00D06A05" w:rsidRPr="00D06A05">
        <w:t xml:space="preserve">MNPs with high </w:t>
      </w:r>
      <w:proofErr w:type="spellStart"/>
      <w:r w:rsidR="005B3656">
        <w:t>cry</w:t>
      </w:r>
      <w:r w:rsidR="0070235A">
        <w:t>stallinity</w:t>
      </w:r>
      <w:proofErr w:type="spellEnd"/>
      <w:r w:rsidR="0070235A">
        <w:t xml:space="preserve">, </w:t>
      </w:r>
      <w:r w:rsidR="00D06A05" w:rsidRPr="00D06A05">
        <w:t>hydrophilic biocompatible polyol coating</w:t>
      </w:r>
      <w:r w:rsidR="0070235A">
        <w:t xml:space="preserve">, </w:t>
      </w:r>
      <w:r w:rsidR="005B3656" w:rsidRPr="005B3656">
        <w:t>high magnetization (&gt;120 emu/g) and T</w:t>
      </w:r>
      <w:r w:rsidR="005B3656" w:rsidRPr="005B3656">
        <w:rPr>
          <w:vertAlign w:val="subscript"/>
        </w:rPr>
        <w:t>2</w:t>
      </w:r>
      <w:r w:rsidR="005B3656" w:rsidRPr="005B3656">
        <w:t xml:space="preserve"> imaging ability (r</w:t>
      </w:r>
      <w:r w:rsidR="005B3656" w:rsidRPr="005B3656">
        <w:rPr>
          <w:vertAlign w:val="subscript"/>
        </w:rPr>
        <w:t>2</w:t>
      </w:r>
      <w:r w:rsidR="005B3656" w:rsidRPr="005B3656">
        <w:t>&gt;200 mM</w:t>
      </w:r>
      <w:r w:rsidR="005B3656" w:rsidRPr="005B3656">
        <w:rPr>
          <w:vertAlign w:val="superscript"/>
        </w:rPr>
        <w:t>-1</w:t>
      </w:r>
      <w:r w:rsidR="005B3656" w:rsidRPr="005B3656">
        <w:t>s</w:t>
      </w:r>
      <w:r w:rsidR="005B3656" w:rsidRPr="005B3656">
        <w:rPr>
          <w:vertAlign w:val="superscript"/>
        </w:rPr>
        <w:t>-1</w:t>
      </w:r>
      <w:r w:rsidR="00D06A05" w:rsidRPr="00D06A05">
        <w:t xml:space="preserve">. The effect of the MNPs in the fibrillation process </w:t>
      </w:r>
      <w:r w:rsidR="001F1181">
        <w:t xml:space="preserve">was monitored </w:t>
      </w:r>
      <w:r w:rsidR="00D06A05" w:rsidRPr="00D06A05">
        <w:t>in two model proteins (insulin and albumin)</w:t>
      </w:r>
      <w:r w:rsidR="001F1181">
        <w:t xml:space="preserve"> in the presence/absence of external magnetic fields</w:t>
      </w:r>
      <w:r w:rsidR="001F1181" w:rsidRPr="001F1181">
        <w:t xml:space="preserve"> </w:t>
      </w:r>
      <w:r w:rsidR="001F1181" w:rsidRPr="00D06A05">
        <w:t xml:space="preserve">by fluorescence </w:t>
      </w:r>
      <w:proofErr w:type="spellStart"/>
      <w:r w:rsidR="001F1181" w:rsidRPr="00D06A05">
        <w:t>Thioﬂavin</w:t>
      </w:r>
      <w:proofErr w:type="spellEnd"/>
      <w:r w:rsidR="001F1181" w:rsidRPr="00D06A05">
        <w:t xml:space="preserve"> T (</w:t>
      </w:r>
      <w:proofErr w:type="spellStart"/>
      <w:r w:rsidR="001F1181" w:rsidRPr="00D06A05">
        <w:t>ThT</w:t>
      </w:r>
      <w:proofErr w:type="spellEnd"/>
      <w:r w:rsidR="001F1181" w:rsidRPr="00D06A05">
        <w:t>) measurements and optical fluorescence microscopy</w:t>
      </w:r>
      <w:r w:rsidR="001F1181">
        <w:t xml:space="preserve">. The MNPs were either </w:t>
      </w:r>
      <w:r w:rsidR="0070235A">
        <w:t xml:space="preserve">injected </w:t>
      </w:r>
      <w:r w:rsidR="001F1181">
        <w:t xml:space="preserve">in protein </w:t>
      </w:r>
      <w:proofErr w:type="spellStart"/>
      <w:r w:rsidR="001F1181">
        <w:t>oligomers</w:t>
      </w:r>
      <w:proofErr w:type="spellEnd"/>
      <w:r w:rsidR="001F1181">
        <w:t xml:space="preserve"> solution or in formed </w:t>
      </w:r>
      <w:proofErr w:type="spellStart"/>
      <w:r w:rsidR="001F1181">
        <w:t>amyloid</w:t>
      </w:r>
      <w:proofErr w:type="spellEnd"/>
      <w:r w:rsidR="001F1181">
        <w:t xml:space="preserve"> plaques to study both the kinetics of </w:t>
      </w:r>
      <w:proofErr w:type="spellStart"/>
      <w:r w:rsidR="00D06A05" w:rsidRPr="00D06A05">
        <w:t>amyloid</w:t>
      </w:r>
      <w:proofErr w:type="spellEnd"/>
      <w:r w:rsidR="00D06A05" w:rsidRPr="00D06A05">
        <w:t xml:space="preserve"> growth </w:t>
      </w:r>
      <w:r w:rsidR="001F1181">
        <w:t>and</w:t>
      </w:r>
      <w:r w:rsidR="00D06A05" w:rsidRPr="00D06A05">
        <w:t xml:space="preserve"> their anti-</w:t>
      </w:r>
      <w:proofErr w:type="spellStart"/>
      <w:r w:rsidR="00D06A05" w:rsidRPr="00D06A05">
        <w:t>amyloidogenic</w:t>
      </w:r>
      <w:proofErr w:type="spellEnd"/>
      <w:r w:rsidR="0070235A">
        <w:t>/degradation</w:t>
      </w:r>
      <w:r w:rsidR="001F1181">
        <w:t xml:space="preserve"> properties. </w:t>
      </w:r>
      <w:r w:rsidR="00D06A05" w:rsidRPr="00D06A05">
        <w:t xml:space="preserve">The ultimate goal is to present zinc ferrite MNPs </w:t>
      </w:r>
      <w:r w:rsidR="001F1181">
        <w:t xml:space="preserve">as new </w:t>
      </w:r>
      <w:proofErr w:type="spellStart"/>
      <w:r w:rsidR="001F1181">
        <w:t>theranostic</w:t>
      </w:r>
      <w:proofErr w:type="spellEnd"/>
      <w:r w:rsidR="001F1181">
        <w:t xml:space="preserve"> candidates for administration in different stages of </w:t>
      </w:r>
      <w:proofErr w:type="spellStart"/>
      <w:r w:rsidR="001F1181" w:rsidRPr="00D06A05">
        <w:t>amyloid</w:t>
      </w:r>
      <w:proofErr w:type="spellEnd"/>
      <w:r w:rsidR="001F1181" w:rsidRPr="00D06A05">
        <w:t xml:space="preserve"> diseases </w:t>
      </w:r>
      <w:r w:rsidR="001F1181">
        <w:t xml:space="preserve">in order to retard </w:t>
      </w:r>
      <w:proofErr w:type="spellStart"/>
      <w:r w:rsidR="001F1181">
        <w:t>amyloidosis</w:t>
      </w:r>
      <w:proofErr w:type="spellEnd"/>
      <w:r w:rsidR="001F1181">
        <w:t xml:space="preserve"> or degrade the protein fibrils. </w:t>
      </w:r>
    </w:p>
    <w:p w:rsidR="00AE3E37" w:rsidRPr="00991E39" w:rsidRDefault="00A9710C">
      <w:pPr>
        <w:pStyle w:val="3"/>
        <w:spacing w:before="74"/>
        <w:rPr>
          <w:highlight w:val="yellow"/>
        </w:rPr>
      </w:pPr>
      <w:r>
        <w:rPr>
          <w:b w:val="0"/>
        </w:rPr>
        <w:br w:type="column"/>
      </w:r>
      <w:r w:rsidRPr="00911B09">
        <w:rPr>
          <w:color w:val="BF5A14"/>
        </w:rPr>
        <w:lastRenderedPageBreak/>
        <w:t>Image</w:t>
      </w:r>
    </w:p>
    <w:p w:rsidR="00AE3E37" w:rsidRPr="00BE6ECD" w:rsidRDefault="00E8607A">
      <w:pPr>
        <w:pStyle w:val="a3"/>
        <w:spacing w:before="2"/>
        <w:rPr>
          <w:rFonts w:ascii="Arial"/>
          <w:sz w:val="16"/>
        </w:rPr>
      </w:pPr>
      <w:r w:rsidRPr="00E8607A">
        <w:drawing>
          <wp:inline distT="0" distB="0" distL="0" distR="0">
            <wp:extent cx="3258176" cy="1332000"/>
            <wp:effectExtent l="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258176" cy="1332000"/>
                    </a:xfrm>
                    <a:prstGeom prst="rect">
                      <a:avLst/>
                    </a:prstGeom>
                    <a:noFill/>
                    <a:ln w="9525">
                      <a:noFill/>
                      <a:miter lim="800000"/>
                      <a:headEnd/>
                      <a:tailEnd/>
                    </a:ln>
                  </pic:spPr>
                </pic:pic>
              </a:graphicData>
            </a:graphic>
          </wp:inline>
        </w:drawing>
      </w:r>
    </w:p>
    <w:p w:rsidR="005973B9" w:rsidRPr="00991E39" w:rsidRDefault="005973B9" w:rsidP="005973B9">
      <w:pPr>
        <w:spacing w:line="204" w:lineRule="exact"/>
        <w:rPr>
          <w:rFonts w:ascii="Arial"/>
          <w:b/>
          <w:sz w:val="20"/>
        </w:rPr>
      </w:pPr>
      <w:r w:rsidRPr="00991E39">
        <w:rPr>
          <w:rFonts w:ascii="Arial"/>
          <w:b/>
          <w:color w:val="BF5A14"/>
          <w:sz w:val="20"/>
        </w:rPr>
        <w:br/>
        <w:t xml:space="preserve">Recent Publications </w:t>
      </w:r>
    </w:p>
    <w:p w:rsidR="00991E39" w:rsidRPr="003A3A86" w:rsidRDefault="00991E39" w:rsidP="005973B9">
      <w:pPr>
        <w:pStyle w:val="a4"/>
        <w:numPr>
          <w:ilvl w:val="0"/>
          <w:numId w:val="3"/>
        </w:numPr>
        <w:tabs>
          <w:tab w:val="left" w:pos="384"/>
        </w:tabs>
        <w:spacing w:line="216" w:lineRule="exact"/>
        <w:ind w:right="138" w:hanging="283"/>
        <w:rPr>
          <w:rFonts w:asciiTheme="minorHAnsi" w:hAnsiTheme="minorHAnsi" w:cstheme="minorHAnsi"/>
          <w:sz w:val="16"/>
          <w:szCs w:val="20"/>
        </w:rPr>
      </w:pPr>
      <w:r w:rsidRPr="00BE017E">
        <w:rPr>
          <w:rFonts w:asciiTheme="minorHAnsi" w:hAnsiTheme="minorHAnsi" w:cstheme="minorHAnsi"/>
          <w:b/>
          <w:sz w:val="18"/>
          <w:szCs w:val="20"/>
        </w:rPr>
        <w:t>K. Giannousi</w:t>
      </w:r>
      <w:r w:rsidRPr="003A3A86">
        <w:rPr>
          <w:rFonts w:asciiTheme="minorHAnsi" w:hAnsiTheme="minorHAnsi" w:cstheme="minorHAnsi"/>
          <w:sz w:val="18"/>
          <w:szCs w:val="20"/>
        </w:rPr>
        <w:t xml:space="preserve">, E. </w:t>
      </w:r>
      <w:proofErr w:type="spellStart"/>
      <w:r w:rsidRPr="003A3A86">
        <w:rPr>
          <w:rFonts w:asciiTheme="minorHAnsi" w:hAnsiTheme="minorHAnsi" w:cstheme="minorHAnsi"/>
          <w:sz w:val="18"/>
          <w:szCs w:val="20"/>
        </w:rPr>
        <w:t>Koutroumpis</w:t>
      </w:r>
      <w:proofErr w:type="spellEnd"/>
      <w:r w:rsidRPr="003A3A86">
        <w:rPr>
          <w:rFonts w:asciiTheme="minorHAnsi" w:hAnsiTheme="minorHAnsi" w:cstheme="minorHAnsi"/>
          <w:sz w:val="18"/>
          <w:szCs w:val="20"/>
        </w:rPr>
        <w:t xml:space="preserve">, V. Georgiadou, V. </w:t>
      </w:r>
      <w:proofErr w:type="spellStart"/>
      <w:r w:rsidRPr="003A3A86">
        <w:rPr>
          <w:rFonts w:asciiTheme="minorHAnsi" w:hAnsiTheme="minorHAnsi" w:cstheme="minorHAnsi"/>
          <w:sz w:val="18"/>
          <w:szCs w:val="20"/>
        </w:rPr>
        <w:t>Karagkounis</w:t>
      </w:r>
      <w:proofErr w:type="spellEnd"/>
      <w:r w:rsidR="003A3A86">
        <w:rPr>
          <w:rFonts w:asciiTheme="minorHAnsi" w:hAnsiTheme="minorHAnsi" w:cstheme="minorHAnsi"/>
          <w:sz w:val="18"/>
          <w:szCs w:val="20"/>
        </w:rPr>
        <w:t xml:space="preserve"> and</w:t>
      </w:r>
      <w:r w:rsidRPr="003A3A86">
        <w:rPr>
          <w:rFonts w:asciiTheme="minorHAnsi" w:hAnsiTheme="minorHAnsi" w:cstheme="minorHAnsi"/>
          <w:sz w:val="18"/>
          <w:szCs w:val="20"/>
        </w:rPr>
        <w:t xml:space="preserve"> C. Dendrinou-Samara, </w:t>
      </w:r>
      <w:r w:rsidRPr="00BE017E">
        <w:rPr>
          <w:rFonts w:asciiTheme="minorHAnsi" w:hAnsiTheme="minorHAnsi" w:cstheme="minorHAnsi"/>
          <w:i/>
          <w:sz w:val="18"/>
          <w:szCs w:val="20"/>
        </w:rPr>
        <w:t xml:space="preserve">Eur. J. </w:t>
      </w:r>
      <w:proofErr w:type="spellStart"/>
      <w:r w:rsidRPr="00BE017E">
        <w:rPr>
          <w:rFonts w:asciiTheme="minorHAnsi" w:hAnsiTheme="minorHAnsi" w:cstheme="minorHAnsi"/>
          <w:i/>
          <w:sz w:val="18"/>
          <w:szCs w:val="20"/>
        </w:rPr>
        <w:t>Inorg</w:t>
      </w:r>
      <w:proofErr w:type="spellEnd"/>
      <w:r w:rsidRPr="00BE017E">
        <w:rPr>
          <w:rFonts w:asciiTheme="minorHAnsi" w:hAnsiTheme="minorHAnsi" w:cstheme="minorHAnsi"/>
          <w:i/>
          <w:sz w:val="18"/>
          <w:szCs w:val="20"/>
        </w:rPr>
        <w:t>. Chem.</w:t>
      </w:r>
      <w:r w:rsidRPr="003A3A86">
        <w:rPr>
          <w:rFonts w:asciiTheme="minorHAnsi" w:hAnsiTheme="minorHAnsi" w:cstheme="minorHAnsi"/>
          <w:sz w:val="18"/>
          <w:szCs w:val="20"/>
        </w:rPr>
        <w:t xml:space="preserve">, </w:t>
      </w:r>
      <w:r w:rsidRPr="00BE017E">
        <w:rPr>
          <w:rFonts w:asciiTheme="minorHAnsi" w:hAnsiTheme="minorHAnsi" w:cstheme="minorHAnsi"/>
          <w:b/>
          <w:sz w:val="18"/>
          <w:szCs w:val="20"/>
        </w:rPr>
        <w:t>2019</w:t>
      </w:r>
      <w:r w:rsidRPr="003A3A86">
        <w:rPr>
          <w:rFonts w:asciiTheme="minorHAnsi" w:hAnsiTheme="minorHAnsi" w:cstheme="minorHAnsi"/>
          <w:sz w:val="18"/>
          <w:szCs w:val="20"/>
        </w:rPr>
        <w:t>,</w:t>
      </w:r>
      <w:r w:rsidR="003A3A86">
        <w:rPr>
          <w:rFonts w:asciiTheme="minorHAnsi" w:hAnsiTheme="minorHAnsi" w:cstheme="minorHAnsi"/>
          <w:sz w:val="18"/>
          <w:szCs w:val="20"/>
        </w:rPr>
        <w:t xml:space="preserve"> 1895-1903</w:t>
      </w:r>
      <w:r w:rsidR="00BE017E">
        <w:rPr>
          <w:rFonts w:asciiTheme="minorHAnsi" w:hAnsiTheme="minorHAnsi" w:cstheme="minorHAnsi"/>
          <w:sz w:val="18"/>
          <w:szCs w:val="20"/>
        </w:rPr>
        <w:t>.</w:t>
      </w:r>
      <w:r w:rsidRPr="003A3A86">
        <w:rPr>
          <w:rFonts w:asciiTheme="minorHAnsi" w:hAnsiTheme="minorHAnsi" w:cstheme="minorHAnsi"/>
          <w:sz w:val="18"/>
          <w:szCs w:val="20"/>
        </w:rPr>
        <w:t xml:space="preserve"> </w:t>
      </w:r>
    </w:p>
    <w:p w:rsidR="00BE017E" w:rsidRPr="00BE017E" w:rsidRDefault="00BE017E" w:rsidP="005973B9">
      <w:pPr>
        <w:pStyle w:val="a4"/>
        <w:numPr>
          <w:ilvl w:val="0"/>
          <w:numId w:val="3"/>
        </w:numPr>
        <w:tabs>
          <w:tab w:val="left" w:pos="384"/>
        </w:tabs>
        <w:spacing w:line="216" w:lineRule="exact"/>
        <w:ind w:right="138" w:hanging="283"/>
        <w:rPr>
          <w:sz w:val="18"/>
        </w:rPr>
      </w:pPr>
      <w:r w:rsidRPr="00BE017E">
        <w:rPr>
          <w:bCs/>
          <w:iCs/>
          <w:sz w:val="18"/>
        </w:rPr>
        <w:t xml:space="preserve">O. </w:t>
      </w:r>
      <w:proofErr w:type="spellStart"/>
      <w:r w:rsidRPr="00BE017E">
        <w:rPr>
          <w:bCs/>
          <w:iCs/>
          <w:sz w:val="18"/>
        </w:rPr>
        <w:t>Antonoglou</w:t>
      </w:r>
      <w:proofErr w:type="spellEnd"/>
      <w:r w:rsidRPr="00BE017E">
        <w:rPr>
          <w:bCs/>
          <w:iCs/>
          <w:sz w:val="18"/>
        </w:rPr>
        <w:t xml:space="preserve">, </w:t>
      </w:r>
      <w:r w:rsidRPr="00BE017E">
        <w:rPr>
          <w:b/>
          <w:bCs/>
          <w:iCs/>
          <w:sz w:val="18"/>
        </w:rPr>
        <w:t xml:space="preserve">K. </w:t>
      </w:r>
      <w:proofErr w:type="spellStart"/>
      <w:r w:rsidRPr="00BE017E">
        <w:rPr>
          <w:b/>
          <w:bCs/>
          <w:iCs/>
          <w:sz w:val="18"/>
        </w:rPr>
        <w:t>Giannousi</w:t>
      </w:r>
      <w:proofErr w:type="spellEnd"/>
      <w:r w:rsidRPr="00BE017E">
        <w:rPr>
          <w:bCs/>
          <w:iCs/>
          <w:sz w:val="18"/>
        </w:rPr>
        <w:t xml:space="preserve">, J. </w:t>
      </w:r>
      <w:proofErr w:type="spellStart"/>
      <w:r w:rsidRPr="00BE017E">
        <w:rPr>
          <w:bCs/>
          <w:iCs/>
          <w:sz w:val="18"/>
        </w:rPr>
        <w:t>Arvanitidis</w:t>
      </w:r>
      <w:proofErr w:type="spellEnd"/>
      <w:r w:rsidRPr="00BE017E">
        <w:rPr>
          <w:bCs/>
          <w:iCs/>
          <w:sz w:val="18"/>
        </w:rPr>
        <w:t xml:space="preserve">, S. </w:t>
      </w:r>
      <w:proofErr w:type="spellStart"/>
      <w:r w:rsidRPr="00BE017E">
        <w:rPr>
          <w:bCs/>
          <w:iCs/>
          <w:sz w:val="18"/>
        </w:rPr>
        <w:t>Mourdikoudis</w:t>
      </w:r>
      <w:proofErr w:type="spellEnd"/>
      <w:r w:rsidRPr="00BE017E">
        <w:rPr>
          <w:bCs/>
          <w:iCs/>
          <w:sz w:val="18"/>
        </w:rPr>
        <w:t>, A.</w:t>
      </w:r>
      <w:r w:rsidRPr="00BE017E">
        <w:rPr>
          <w:bCs/>
          <w:iCs/>
          <w:sz w:val="18"/>
          <w:vertAlign w:val="superscript"/>
        </w:rPr>
        <w:t xml:space="preserve"> </w:t>
      </w:r>
      <w:proofErr w:type="spellStart"/>
      <w:r w:rsidRPr="00BE017E">
        <w:rPr>
          <w:bCs/>
          <w:iCs/>
          <w:sz w:val="18"/>
        </w:rPr>
        <w:t>Pantazaki</w:t>
      </w:r>
      <w:proofErr w:type="spellEnd"/>
      <w:r w:rsidRPr="00BE017E">
        <w:rPr>
          <w:bCs/>
          <w:iCs/>
          <w:sz w:val="18"/>
        </w:rPr>
        <w:t xml:space="preserve">, C. Dendrinou-Samara, </w:t>
      </w:r>
      <w:r w:rsidRPr="00BE017E">
        <w:rPr>
          <w:bCs/>
          <w:i/>
          <w:iCs/>
          <w:sz w:val="18"/>
        </w:rPr>
        <w:t>J</w:t>
      </w:r>
      <w:r w:rsidRPr="00BE017E">
        <w:rPr>
          <w:bCs/>
          <w:i/>
          <w:iCs/>
          <w:sz w:val="18"/>
          <w:lang w:val="en-GB"/>
        </w:rPr>
        <w:t xml:space="preserve">. </w:t>
      </w:r>
      <w:proofErr w:type="spellStart"/>
      <w:r w:rsidRPr="00BE017E">
        <w:rPr>
          <w:bCs/>
          <w:i/>
          <w:iCs/>
          <w:sz w:val="18"/>
        </w:rPr>
        <w:t>Inorg</w:t>
      </w:r>
      <w:proofErr w:type="spellEnd"/>
      <w:r w:rsidRPr="00BE017E">
        <w:rPr>
          <w:bCs/>
          <w:i/>
          <w:iCs/>
          <w:sz w:val="18"/>
          <w:lang w:val="en-GB"/>
        </w:rPr>
        <w:t xml:space="preserve">. </w:t>
      </w:r>
      <w:proofErr w:type="spellStart"/>
      <w:r w:rsidRPr="00BE017E">
        <w:rPr>
          <w:bCs/>
          <w:i/>
          <w:iCs/>
          <w:sz w:val="18"/>
        </w:rPr>
        <w:t>Biochem</w:t>
      </w:r>
      <w:proofErr w:type="spellEnd"/>
      <w:r w:rsidRPr="00BE017E">
        <w:rPr>
          <w:bCs/>
          <w:i/>
          <w:iCs/>
          <w:sz w:val="18"/>
          <w:lang w:val="en-GB"/>
        </w:rPr>
        <w:t>.</w:t>
      </w:r>
      <w:r w:rsidRPr="00BE017E">
        <w:rPr>
          <w:bCs/>
          <w:iCs/>
          <w:sz w:val="18"/>
          <w:lang w:val="en-GB"/>
        </w:rPr>
        <w:t xml:space="preserve"> </w:t>
      </w:r>
      <w:r w:rsidRPr="00BE017E">
        <w:rPr>
          <w:b/>
          <w:bCs/>
          <w:iCs/>
          <w:sz w:val="18"/>
        </w:rPr>
        <w:t>2017</w:t>
      </w:r>
      <w:r w:rsidRPr="00BE017E">
        <w:rPr>
          <w:bCs/>
          <w:iCs/>
          <w:sz w:val="18"/>
        </w:rPr>
        <w:t>, 177</w:t>
      </w:r>
      <w:r>
        <w:rPr>
          <w:bCs/>
          <w:iCs/>
          <w:sz w:val="18"/>
        </w:rPr>
        <w:t xml:space="preserve">, </w:t>
      </w:r>
      <w:r w:rsidRPr="00BE017E">
        <w:rPr>
          <w:bCs/>
          <w:iCs/>
          <w:sz w:val="18"/>
        </w:rPr>
        <w:t>159-170.</w:t>
      </w:r>
    </w:p>
    <w:p w:rsidR="00894A1A" w:rsidRDefault="00AF2CA8" w:rsidP="00894A1A">
      <w:pPr>
        <w:pStyle w:val="a4"/>
        <w:numPr>
          <w:ilvl w:val="0"/>
          <w:numId w:val="3"/>
        </w:numPr>
        <w:tabs>
          <w:tab w:val="left" w:pos="384"/>
        </w:tabs>
        <w:spacing w:line="216" w:lineRule="exact"/>
        <w:ind w:right="138" w:hanging="283"/>
        <w:rPr>
          <w:sz w:val="18"/>
        </w:rPr>
      </w:pPr>
      <w:r w:rsidRPr="00AF2CA8">
        <w:rPr>
          <w:b/>
          <w:bCs/>
          <w:sz w:val="18"/>
          <w:lang w:val="pt-PT"/>
        </w:rPr>
        <w:t>K. Giannousi</w:t>
      </w:r>
      <w:r w:rsidRPr="00AF2CA8">
        <w:rPr>
          <w:bCs/>
          <w:sz w:val="18"/>
          <w:lang w:val="pt-PT"/>
        </w:rPr>
        <w:t>, M. Menelaou,</w:t>
      </w:r>
      <w:r w:rsidRPr="00AF2CA8">
        <w:rPr>
          <w:bCs/>
          <w:sz w:val="18"/>
          <w:vertAlign w:val="superscript"/>
          <w:lang w:val="pt-PT"/>
        </w:rPr>
        <w:t xml:space="preserve"> </w:t>
      </w:r>
      <w:r w:rsidRPr="00AF2CA8">
        <w:rPr>
          <w:bCs/>
          <w:sz w:val="18"/>
          <w:lang w:val="pt-PT"/>
        </w:rPr>
        <w:t xml:space="preserve">J. Arvanitidis, M. Angelakeris, A. Pantazaki, C. Dendrinou-Samara, </w:t>
      </w:r>
      <w:r w:rsidRPr="00AF2CA8">
        <w:rPr>
          <w:bCs/>
          <w:sz w:val="18"/>
          <w:vertAlign w:val="superscript"/>
          <w:lang w:val="pt-PT"/>
        </w:rPr>
        <w:t xml:space="preserve"> </w:t>
      </w:r>
      <w:r w:rsidRPr="00AF2CA8">
        <w:rPr>
          <w:bCs/>
          <w:i/>
          <w:iCs/>
          <w:sz w:val="18"/>
        </w:rPr>
        <w:t>J. Mater. Chem. B</w:t>
      </w:r>
      <w:r w:rsidRPr="00AF2CA8">
        <w:rPr>
          <w:bCs/>
          <w:sz w:val="18"/>
        </w:rPr>
        <w:t xml:space="preserve"> </w:t>
      </w:r>
      <w:r w:rsidRPr="00AF2CA8">
        <w:rPr>
          <w:b/>
          <w:bCs/>
          <w:sz w:val="18"/>
        </w:rPr>
        <w:t>2015</w:t>
      </w:r>
      <w:r>
        <w:rPr>
          <w:bCs/>
          <w:sz w:val="18"/>
        </w:rPr>
        <w:t xml:space="preserve">, 3, </w:t>
      </w:r>
      <w:r w:rsidRPr="00AF2CA8">
        <w:rPr>
          <w:bCs/>
          <w:sz w:val="18"/>
        </w:rPr>
        <w:t>5341-5351</w:t>
      </w:r>
      <w:r w:rsidR="003A3A86" w:rsidRPr="003A3A86">
        <w:rPr>
          <w:sz w:val="18"/>
        </w:rPr>
        <w:t>.</w:t>
      </w:r>
    </w:p>
    <w:p w:rsidR="00AE3E37" w:rsidRDefault="00894A1A" w:rsidP="00894A1A">
      <w:pPr>
        <w:pStyle w:val="a4"/>
        <w:numPr>
          <w:ilvl w:val="0"/>
          <w:numId w:val="3"/>
        </w:numPr>
        <w:tabs>
          <w:tab w:val="left" w:pos="384"/>
        </w:tabs>
        <w:spacing w:line="216" w:lineRule="exact"/>
        <w:ind w:right="138" w:hanging="283"/>
        <w:rPr>
          <w:sz w:val="18"/>
        </w:rPr>
      </w:pPr>
      <w:r w:rsidRPr="00894A1A">
        <w:rPr>
          <w:sz w:val="18"/>
        </w:rPr>
        <w:t xml:space="preserve">A. </w:t>
      </w:r>
      <w:proofErr w:type="spellStart"/>
      <w:r w:rsidRPr="00894A1A">
        <w:rPr>
          <w:sz w:val="18"/>
        </w:rPr>
        <w:t>Antosova</w:t>
      </w:r>
      <w:proofErr w:type="spellEnd"/>
      <w:r w:rsidRPr="00894A1A">
        <w:rPr>
          <w:sz w:val="18"/>
        </w:rPr>
        <w:t>,</w:t>
      </w:r>
      <w:r>
        <w:rPr>
          <w:sz w:val="18"/>
        </w:rPr>
        <w:t xml:space="preserve"> </w:t>
      </w:r>
      <w:r w:rsidRPr="00894A1A">
        <w:rPr>
          <w:sz w:val="18"/>
        </w:rPr>
        <w:t xml:space="preserve">Z. </w:t>
      </w:r>
      <w:proofErr w:type="spellStart"/>
      <w:r w:rsidRPr="00894A1A">
        <w:rPr>
          <w:sz w:val="18"/>
        </w:rPr>
        <w:t>Bednarikova</w:t>
      </w:r>
      <w:proofErr w:type="gramStart"/>
      <w:r w:rsidRPr="00894A1A">
        <w:rPr>
          <w:sz w:val="18"/>
        </w:rPr>
        <w:t>,M</w:t>
      </w:r>
      <w:proofErr w:type="spellEnd"/>
      <w:proofErr w:type="gramEnd"/>
      <w:r w:rsidRPr="00894A1A">
        <w:rPr>
          <w:sz w:val="18"/>
        </w:rPr>
        <w:t xml:space="preserve">. </w:t>
      </w:r>
      <w:proofErr w:type="spellStart"/>
      <w:r w:rsidRPr="00894A1A">
        <w:rPr>
          <w:sz w:val="18"/>
        </w:rPr>
        <w:t>Koneracka</w:t>
      </w:r>
      <w:proofErr w:type="spellEnd"/>
      <w:r w:rsidRPr="00894A1A">
        <w:rPr>
          <w:sz w:val="18"/>
        </w:rPr>
        <w:t xml:space="preserve"> </w:t>
      </w:r>
      <w:r w:rsidRPr="00894A1A">
        <w:rPr>
          <w:i/>
          <w:sz w:val="18"/>
        </w:rPr>
        <w:t>et al.</w:t>
      </w:r>
      <w:r w:rsidRPr="00894A1A">
        <w:rPr>
          <w:sz w:val="18"/>
        </w:rPr>
        <w:t xml:space="preserve"> </w:t>
      </w:r>
      <w:r w:rsidRPr="00894A1A">
        <w:rPr>
          <w:i/>
          <w:sz w:val="18"/>
        </w:rPr>
        <w:t xml:space="preserve">Journal of Magnetism and Magnetic Materials </w:t>
      </w:r>
      <w:r w:rsidRPr="00894A1A">
        <w:rPr>
          <w:b/>
          <w:sz w:val="18"/>
        </w:rPr>
        <w:t>2019</w:t>
      </w:r>
      <w:r w:rsidRPr="00894A1A">
        <w:rPr>
          <w:sz w:val="18"/>
        </w:rPr>
        <w:t>, 471, 169–176.</w:t>
      </w:r>
    </w:p>
    <w:p w:rsidR="00894A1A" w:rsidRDefault="00894A1A" w:rsidP="00894A1A">
      <w:pPr>
        <w:pStyle w:val="a4"/>
        <w:numPr>
          <w:ilvl w:val="0"/>
          <w:numId w:val="3"/>
        </w:numPr>
        <w:tabs>
          <w:tab w:val="left" w:pos="384"/>
        </w:tabs>
        <w:spacing w:line="216" w:lineRule="exact"/>
        <w:ind w:right="138" w:hanging="283"/>
        <w:rPr>
          <w:sz w:val="18"/>
        </w:rPr>
      </w:pPr>
      <w:r w:rsidRPr="00894A1A">
        <w:rPr>
          <w:sz w:val="18"/>
        </w:rPr>
        <w:t xml:space="preserve">L.O. </w:t>
      </w:r>
      <w:proofErr w:type="spellStart"/>
      <w:r w:rsidRPr="00894A1A">
        <w:rPr>
          <w:sz w:val="18"/>
        </w:rPr>
        <w:t>Sillerud</w:t>
      </w:r>
      <w:proofErr w:type="spellEnd"/>
      <w:r>
        <w:rPr>
          <w:sz w:val="18"/>
        </w:rPr>
        <w:t xml:space="preserve">, N.O. Solberg, R. Chamberlain </w:t>
      </w:r>
      <w:r w:rsidRPr="00894A1A">
        <w:rPr>
          <w:i/>
          <w:sz w:val="18"/>
        </w:rPr>
        <w:t>et al.</w:t>
      </w:r>
      <w:r w:rsidRPr="00894A1A">
        <w:rPr>
          <w:sz w:val="18"/>
        </w:rPr>
        <w:t xml:space="preserve"> </w:t>
      </w:r>
      <w:r w:rsidRPr="00894A1A">
        <w:rPr>
          <w:i/>
          <w:sz w:val="18"/>
        </w:rPr>
        <w:t>Journal of Alzheimer’s Disease</w:t>
      </w:r>
      <w:r w:rsidRPr="00894A1A">
        <w:rPr>
          <w:sz w:val="18"/>
        </w:rPr>
        <w:t xml:space="preserve"> </w:t>
      </w:r>
      <w:r w:rsidRPr="00894A1A">
        <w:rPr>
          <w:b/>
          <w:sz w:val="18"/>
        </w:rPr>
        <w:t>2013</w:t>
      </w:r>
      <w:r w:rsidRPr="00894A1A">
        <w:rPr>
          <w:sz w:val="18"/>
        </w:rPr>
        <w:t>, 34, 349–365.</w:t>
      </w:r>
    </w:p>
    <w:p w:rsidR="00F2745F" w:rsidRPr="00894A1A" w:rsidRDefault="00F2745F" w:rsidP="00894A1A">
      <w:pPr>
        <w:pStyle w:val="a4"/>
        <w:numPr>
          <w:ilvl w:val="0"/>
          <w:numId w:val="3"/>
        </w:numPr>
        <w:tabs>
          <w:tab w:val="left" w:pos="384"/>
        </w:tabs>
        <w:spacing w:line="216" w:lineRule="exact"/>
        <w:ind w:right="138" w:hanging="283"/>
        <w:rPr>
          <w:sz w:val="18"/>
        </w:rPr>
        <w:sectPr w:rsidR="00F2745F" w:rsidRPr="00894A1A">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B91A7E">
      <w:pPr>
        <w:pStyle w:val="a3"/>
        <w:spacing w:line="40" w:lineRule="exact"/>
        <w:ind w:left="2202"/>
        <w:rPr>
          <w:rFonts w:ascii="Calibri"/>
          <w:sz w:val="4"/>
        </w:rPr>
      </w:pPr>
      <w:r w:rsidRPr="00B91A7E">
        <w:rPr>
          <w:rFonts w:ascii="Calibri"/>
          <w:noProof/>
          <w:sz w:val="4"/>
          <w:lang w:val="en-IN" w:eastAsia="en-IN"/>
        </w:rPr>
      </w:r>
      <w:r w:rsidRPr="00B91A7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EF61F9" w:rsidRDefault="008756E6" w:rsidP="00404E5B">
      <w:pPr>
        <w:spacing w:before="92"/>
        <w:ind w:right="4234"/>
        <w:rPr>
          <w:rFonts w:ascii="Arial"/>
        </w:rPr>
      </w:pPr>
      <w:r>
        <w:rPr>
          <w:noProof/>
        </w:rPr>
        <w:t xml:space="preserve">              </w:t>
      </w:r>
      <w:r w:rsidR="002159F9">
        <w:rPr>
          <w:noProof/>
          <w:lang w:val="el-GR" w:eastAsia="el-GR"/>
        </w:rPr>
        <w:drawing>
          <wp:inline distT="0" distB="0" distL="0" distR="0">
            <wp:extent cx="630000" cy="622323"/>
            <wp:effectExtent l="19050" t="0" r="0" b="0"/>
            <wp:docPr id="2" name="Εικόνα 2" descr="C:\Users\user\Desktop\Γιαννούση-Κλέ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Γιαννούση-Κλέα.jpg"/>
                    <pic:cNvPicPr>
                      <a:picLocks noChangeAspect="1" noChangeArrowheads="1"/>
                    </pic:cNvPicPr>
                  </pic:nvPicPr>
                  <pic:blipFill>
                    <a:blip r:embed="rId10" cstate="print"/>
                    <a:srcRect/>
                    <a:stretch>
                      <a:fillRect/>
                    </a:stretch>
                  </pic:blipFill>
                  <pic:spPr bwMode="auto">
                    <a:xfrm>
                      <a:off x="0" y="0"/>
                      <a:ext cx="630000" cy="622323"/>
                    </a:xfrm>
                    <a:prstGeom prst="rect">
                      <a:avLst/>
                    </a:prstGeom>
                    <a:noFill/>
                    <a:ln w="9525">
                      <a:noFill/>
                      <a:miter lim="800000"/>
                      <a:headEnd/>
                      <a:tailEnd/>
                    </a:ln>
                  </pic:spPr>
                </pic:pic>
              </a:graphicData>
            </a:graphic>
          </wp:inline>
        </w:drawing>
      </w:r>
      <w:bookmarkStart w:id="0" w:name="_GoBack"/>
      <w:bookmarkEnd w:id="0"/>
      <w:r w:rsidR="00A9710C" w:rsidRPr="00EF61F9">
        <w:rPr>
          <w:rFonts w:ascii="Arial"/>
          <w:color w:val="BF5A14"/>
        </w:rPr>
        <w:t>Biography</w:t>
      </w:r>
      <w:r w:rsidR="00404E5B" w:rsidRPr="00EF61F9">
        <w:rPr>
          <w:rFonts w:ascii="Arial"/>
          <w:color w:val="BF5A14"/>
        </w:rPr>
        <w:t xml:space="preserve"> </w:t>
      </w:r>
    </w:p>
    <w:p w:rsidR="002159F9" w:rsidRPr="000758DC" w:rsidRDefault="002159F9" w:rsidP="000758DC">
      <w:pPr>
        <w:spacing w:before="41" w:line="154" w:lineRule="exact"/>
        <w:ind w:left="213" w:right="231"/>
        <w:jc w:val="both"/>
        <w:rPr>
          <w:rFonts w:ascii="Arial"/>
          <w:sz w:val="14"/>
          <w:u w:val="single"/>
        </w:rPr>
      </w:pPr>
      <w:r w:rsidRPr="002159F9">
        <w:rPr>
          <w:rFonts w:ascii="Arial"/>
          <w:b/>
          <w:sz w:val="14"/>
        </w:rPr>
        <w:t xml:space="preserve">Dr. </w:t>
      </w:r>
      <w:proofErr w:type="spellStart"/>
      <w:r w:rsidRPr="002159F9">
        <w:rPr>
          <w:rFonts w:ascii="Arial"/>
          <w:b/>
          <w:sz w:val="14"/>
        </w:rPr>
        <w:t>Kleoniki</w:t>
      </w:r>
      <w:proofErr w:type="spellEnd"/>
      <w:r w:rsidRPr="002159F9">
        <w:rPr>
          <w:rFonts w:ascii="Arial"/>
          <w:b/>
          <w:sz w:val="14"/>
        </w:rPr>
        <w:t xml:space="preserve"> </w:t>
      </w:r>
      <w:proofErr w:type="spellStart"/>
      <w:r w:rsidRPr="002159F9">
        <w:rPr>
          <w:rFonts w:ascii="Arial"/>
          <w:b/>
          <w:sz w:val="14"/>
        </w:rPr>
        <w:t>Giannousi</w:t>
      </w:r>
      <w:proofErr w:type="gramStart"/>
      <w:r w:rsidRPr="002159F9">
        <w:rPr>
          <w:rFonts w:ascii="Arial"/>
          <w:sz w:val="14"/>
        </w:rPr>
        <w:t>,</w:t>
      </w:r>
      <w:r>
        <w:rPr>
          <w:rFonts w:ascii="Arial"/>
          <w:sz w:val="14"/>
        </w:rPr>
        <w:t>is</w:t>
      </w:r>
      <w:proofErr w:type="spellEnd"/>
      <w:proofErr w:type="gramEnd"/>
      <w:r>
        <w:rPr>
          <w:rFonts w:ascii="Arial"/>
          <w:sz w:val="14"/>
        </w:rPr>
        <w:t xml:space="preserve"> </w:t>
      </w:r>
      <w:r w:rsidR="00B62FCD">
        <w:rPr>
          <w:rFonts w:ascii="Arial"/>
          <w:sz w:val="14"/>
        </w:rPr>
        <w:t xml:space="preserve">a </w:t>
      </w:r>
      <w:r>
        <w:rPr>
          <w:rFonts w:ascii="Arial"/>
          <w:sz w:val="14"/>
        </w:rPr>
        <w:t xml:space="preserve">postdoctoral researcher </w:t>
      </w:r>
      <w:r w:rsidR="00B62FCD">
        <w:rPr>
          <w:rFonts w:ascii="Arial"/>
          <w:sz w:val="14"/>
        </w:rPr>
        <w:t>in</w:t>
      </w:r>
      <w:r w:rsidR="0074309E">
        <w:rPr>
          <w:rFonts w:ascii="Arial"/>
          <w:sz w:val="14"/>
        </w:rPr>
        <w:t xml:space="preserve"> C. Dendrinou-Samara</w:t>
      </w:r>
      <w:r w:rsidR="0074309E">
        <w:rPr>
          <w:rFonts w:ascii="Arial"/>
          <w:sz w:val="14"/>
        </w:rPr>
        <w:t>’</w:t>
      </w:r>
      <w:r w:rsidR="0044472A">
        <w:rPr>
          <w:rFonts w:ascii="Arial"/>
          <w:sz w:val="14"/>
        </w:rPr>
        <w:t>s team. She is</w:t>
      </w:r>
      <w:r w:rsidR="0074309E">
        <w:rPr>
          <w:rFonts w:ascii="Arial"/>
          <w:sz w:val="14"/>
        </w:rPr>
        <w:t xml:space="preserve"> currently working on </w:t>
      </w:r>
      <w:proofErr w:type="spellStart"/>
      <w:r w:rsidR="0074309E" w:rsidRPr="0074309E">
        <w:rPr>
          <w:rFonts w:ascii="Arial"/>
          <w:sz w:val="14"/>
        </w:rPr>
        <w:t>functionalization</w:t>
      </w:r>
      <w:proofErr w:type="spellEnd"/>
      <w:r w:rsidR="0074309E" w:rsidRPr="0074309E">
        <w:rPr>
          <w:rFonts w:ascii="Arial"/>
          <w:sz w:val="14"/>
        </w:rPr>
        <w:t xml:space="preserve"> of MNPs for use as </w:t>
      </w:r>
      <w:proofErr w:type="spellStart"/>
      <w:r w:rsidR="0074309E" w:rsidRPr="0044472A">
        <w:rPr>
          <w:rFonts w:ascii="Arial"/>
          <w:sz w:val="14"/>
        </w:rPr>
        <w:t>nano-theranostics</w:t>
      </w:r>
      <w:proofErr w:type="spellEnd"/>
      <w:r w:rsidR="0074309E" w:rsidRPr="0044472A">
        <w:rPr>
          <w:rFonts w:ascii="Arial"/>
          <w:sz w:val="14"/>
        </w:rPr>
        <w:t xml:space="preserve"> in Alzheimer's </w:t>
      </w:r>
      <w:proofErr w:type="spellStart"/>
      <w:r w:rsidR="0074309E" w:rsidRPr="0044472A">
        <w:rPr>
          <w:rFonts w:ascii="Arial"/>
          <w:sz w:val="14"/>
        </w:rPr>
        <w:t>Disease.</w:t>
      </w:r>
      <w:r w:rsidRPr="002159F9">
        <w:rPr>
          <w:rFonts w:ascii="Arial"/>
          <w:sz w:val="14"/>
        </w:rPr>
        <w:t>The</w:t>
      </w:r>
      <w:proofErr w:type="spellEnd"/>
      <w:r w:rsidRPr="002159F9">
        <w:rPr>
          <w:rFonts w:ascii="Arial"/>
          <w:sz w:val="14"/>
        </w:rPr>
        <w:t xml:space="preserve"> </w:t>
      </w:r>
      <w:proofErr w:type="spellStart"/>
      <w:r w:rsidRPr="002159F9">
        <w:rPr>
          <w:rFonts w:ascii="Arial"/>
          <w:sz w:val="14"/>
        </w:rPr>
        <w:t>interdisciplinarity</w:t>
      </w:r>
      <w:proofErr w:type="spellEnd"/>
      <w:r w:rsidRPr="002159F9">
        <w:rPr>
          <w:rFonts w:ascii="Arial"/>
          <w:sz w:val="14"/>
        </w:rPr>
        <w:t xml:space="preserve"> accompanies her studies even during her masters. As a biologist</w:t>
      </w:r>
      <w:r w:rsidR="004F1344">
        <w:rPr>
          <w:rFonts w:ascii="Arial"/>
          <w:sz w:val="14"/>
        </w:rPr>
        <w:t xml:space="preserve"> (Biology</w:t>
      </w:r>
      <w:r w:rsidR="000758DC" w:rsidRPr="000758DC">
        <w:rPr>
          <w:rFonts w:ascii="Arial"/>
          <w:sz w:val="14"/>
        </w:rPr>
        <w:t xml:space="preserve"> </w:t>
      </w:r>
      <w:r w:rsidR="000758DC">
        <w:rPr>
          <w:rFonts w:ascii="Arial"/>
          <w:sz w:val="14"/>
        </w:rPr>
        <w:t xml:space="preserve">Department, </w:t>
      </w:r>
      <w:proofErr w:type="spellStart"/>
      <w:r w:rsidR="004F1344">
        <w:rPr>
          <w:rFonts w:ascii="Arial"/>
          <w:sz w:val="14"/>
        </w:rPr>
        <w:t>AUTh</w:t>
      </w:r>
      <w:proofErr w:type="spellEnd"/>
      <w:r w:rsidR="004F1344">
        <w:rPr>
          <w:rFonts w:ascii="Arial"/>
          <w:sz w:val="14"/>
        </w:rPr>
        <w:t xml:space="preserve">), she </w:t>
      </w:r>
      <w:r w:rsidR="000758DC">
        <w:rPr>
          <w:rFonts w:ascii="Arial"/>
          <w:sz w:val="14"/>
        </w:rPr>
        <w:t xml:space="preserve">has built suitable biochemical protocols for </w:t>
      </w:r>
      <w:r w:rsidR="004F1344">
        <w:rPr>
          <w:rFonts w:ascii="Arial"/>
          <w:sz w:val="14"/>
        </w:rPr>
        <w:t>assess</w:t>
      </w:r>
      <w:r w:rsidR="000758DC">
        <w:rPr>
          <w:rFonts w:ascii="Arial"/>
          <w:sz w:val="14"/>
        </w:rPr>
        <w:t xml:space="preserve">ing the biological </w:t>
      </w:r>
      <w:r w:rsidR="00FF0839">
        <w:rPr>
          <w:rFonts w:ascii="Arial"/>
          <w:sz w:val="14"/>
        </w:rPr>
        <w:t>activity</w:t>
      </w:r>
      <w:r w:rsidR="000758DC">
        <w:rPr>
          <w:rFonts w:ascii="Arial"/>
          <w:sz w:val="14"/>
        </w:rPr>
        <w:t xml:space="preserve"> of NPs</w:t>
      </w:r>
      <w:r w:rsidR="004F1344">
        <w:rPr>
          <w:rFonts w:ascii="Arial"/>
          <w:sz w:val="14"/>
        </w:rPr>
        <w:t>, while</w:t>
      </w:r>
      <w:r w:rsidR="004F1344" w:rsidRPr="004F1344">
        <w:rPr>
          <w:rFonts w:ascii="Arial"/>
          <w:sz w:val="14"/>
        </w:rPr>
        <w:t xml:space="preserve"> </w:t>
      </w:r>
      <w:r w:rsidR="004F1344" w:rsidRPr="002159F9">
        <w:rPr>
          <w:rFonts w:ascii="Arial"/>
          <w:sz w:val="14"/>
        </w:rPr>
        <w:t>her experience in the synthesis and characterization of nanoparticles</w:t>
      </w:r>
      <w:r w:rsidR="004F1344">
        <w:rPr>
          <w:rFonts w:ascii="Arial"/>
          <w:sz w:val="14"/>
        </w:rPr>
        <w:t xml:space="preserve"> is</w:t>
      </w:r>
      <w:r w:rsidR="004F1344" w:rsidRPr="002159F9">
        <w:rPr>
          <w:rFonts w:ascii="Arial"/>
          <w:sz w:val="14"/>
        </w:rPr>
        <w:t xml:space="preserve"> proved by her Master</w:t>
      </w:r>
      <w:r w:rsidR="004F1344">
        <w:rPr>
          <w:rFonts w:ascii="Arial"/>
          <w:sz w:val="14"/>
        </w:rPr>
        <w:t xml:space="preserve"> (Physics</w:t>
      </w:r>
      <w:r w:rsidR="000758DC" w:rsidRPr="000758DC">
        <w:rPr>
          <w:rFonts w:ascii="Arial"/>
          <w:sz w:val="14"/>
        </w:rPr>
        <w:t xml:space="preserve"> </w:t>
      </w:r>
      <w:r w:rsidR="000758DC">
        <w:rPr>
          <w:rFonts w:ascii="Arial"/>
          <w:sz w:val="14"/>
        </w:rPr>
        <w:t>Department</w:t>
      </w:r>
      <w:r w:rsidR="004F1344">
        <w:rPr>
          <w:rFonts w:ascii="Arial"/>
          <w:sz w:val="14"/>
        </w:rPr>
        <w:t xml:space="preserve">, </w:t>
      </w:r>
      <w:proofErr w:type="spellStart"/>
      <w:r w:rsidR="004F1344">
        <w:rPr>
          <w:rFonts w:ascii="Arial"/>
          <w:sz w:val="14"/>
        </w:rPr>
        <w:t>AUTh</w:t>
      </w:r>
      <w:proofErr w:type="spellEnd"/>
      <w:r w:rsidR="004F1344">
        <w:rPr>
          <w:rFonts w:ascii="Arial"/>
          <w:sz w:val="14"/>
        </w:rPr>
        <w:t>)</w:t>
      </w:r>
      <w:r w:rsidR="004F1344" w:rsidRPr="002159F9">
        <w:rPr>
          <w:rFonts w:ascii="Arial"/>
          <w:sz w:val="14"/>
        </w:rPr>
        <w:t xml:space="preserve"> and PhD dissertations</w:t>
      </w:r>
      <w:r w:rsidR="004F1344">
        <w:rPr>
          <w:rFonts w:ascii="Arial"/>
          <w:sz w:val="14"/>
        </w:rPr>
        <w:t xml:space="preserve"> (Chemistry</w:t>
      </w:r>
      <w:r w:rsidR="000758DC" w:rsidRPr="000758DC">
        <w:rPr>
          <w:rFonts w:ascii="Arial"/>
          <w:sz w:val="14"/>
        </w:rPr>
        <w:t xml:space="preserve"> </w:t>
      </w:r>
      <w:r w:rsidR="000758DC">
        <w:rPr>
          <w:rFonts w:ascii="Arial"/>
          <w:sz w:val="14"/>
        </w:rPr>
        <w:t>Department</w:t>
      </w:r>
      <w:r w:rsidR="004F1344">
        <w:rPr>
          <w:rFonts w:ascii="Arial"/>
          <w:sz w:val="14"/>
        </w:rPr>
        <w:t xml:space="preserve">, </w:t>
      </w:r>
      <w:proofErr w:type="spellStart"/>
      <w:r w:rsidR="004F1344">
        <w:rPr>
          <w:rFonts w:ascii="Arial"/>
          <w:sz w:val="14"/>
        </w:rPr>
        <w:t>AUTh</w:t>
      </w:r>
      <w:proofErr w:type="spellEnd"/>
      <w:r w:rsidR="004F1344">
        <w:rPr>
          <w:rFonts w:ascii="Arial"/>
          <w:sz w:val="14"/>
        </w:rPr>
        <w:t>)</w:t>
      </w:r>
      <w:r w:rsidR="004F1344" w:rsidRPr="002159F9">
        <w:rPr>
          <w:rFonts w:ascii="Arial"/>
          <w:sz w:val="14"/>
        </w:rPr>
        <w:t xml:space="preserve"> in the field</w:t>
      </w:r>
      <w:r w:rsidR="00FF0839">
        <w:rPr>
          <w:rFonts w:ascii="Arial"/>
          <w:sz w:val="14"/>
        </w:rPr>
        <w:t>s</w:t>
      </w:r>
      <w:r w:rsidR="004F1344" w:rsidRPr="002159F9">
        <w:rPr>
          <w:rFonts w:ascii="Arial"/>
          <w:sz w:val="14"/>
        </w:rPr>
        <w:t xml:space="preserve"> of</w:t>
      </w:r>
      <w:r w:rsidR="004F1344">
        <w:rPr>
          <w:rFonts w:ascii="Arial"/>
          <w:sz w:val="14"/>
        </w:rPr>
        <w:t xml:space="preserve"> nanotechnology and </w:t>
      </w:r>
      <w:proofErr w:type="spellStart"/>
      <w:r w:rsidR="004F1344">
        <w:rPr>
          <w:rFonts w:ascii="Arial"/>
          <w:sz w:val="14"/>
        </w:rPr>
        <w:t>nanoscience</w:t>
      </w:r>
      <w:proofErr w:type="spellEnd"/>
      <w:r w:rsidR="00FF0839">
        <w:rPr>
          <w:rFonts w:ascii="Arial"/>
          <w:sz w:val="14"/>
        </w:rPr>
        <w:t xml:space="preserve"> and </w:t>
      </w:r>
      <w:r w:rsidR="0044472A">
        <w:rPr>
          <w:rFonts w:ascii="Arial"/>
          <w:sz w:val="14"/>
        </w:rPr>
        <w:t>Bio-</w:t>
      </w:r>
      <w:r w:rsidR="00FF0839">
        <w:rPr>
          <w:rFonts w:ascii="Arial"/>
          <w:sz w:val="14"/>
        </w:rPr>
        <w:t xml:space="preserve">Inorganic </w:t>
      </w:r>
      <w:proofErr w:type="spellStart"/>
      <w:r w:rsidR="00FF0839">
        <w:rPr>
          <w:rFonts w:ascii="Arial"/>
          <w:sz w:val="14"/>
        </w:rPr>
        <w:t>Nanochemistry</w:t>
      </w:r>
      <w:proofErr w:type="spellEnd"/>
      <w:r w:rsidR="004F1344">
        <w:rPr>
          <w:rFonts w:ascii="Arial"/>
          <w:sz w:val="14"/>
        </w:rPr>
        <w:t>.</w:t>
      </w:r>
      <w:r w:rsidR="004F1344" w:rsidRPr="002159F9">
        <w:rPr>
          <w:rFonts w:ascii="Arial"/>
          <w:sz w:val="14"/>
        </w:rPr>
        <w:t xml:space="preserve"> </w:t>
      </w:r>
      <w:r w:rsidR="00FF0839">
        <w:rPr>
          <w:rFonts w:ascii="Arial" w:hAnsi="Arial" w:cs="Arial"/>
          <w:sz w:val="14"/>
        </w:rPr>
        <w:t>She has worked on</w:t>
      </w:r>
      <w:r w:rsidR="0074309E" w:rsidRPr="0074309E">
        <w:rPr>
          <w:rFonts w:ascii="Arial"/>
          <w:sz w:val="14"/>
        </w:rPr>
        <w:t xml:space="preserve"> multiple projects</w:t>
      </w:r>
      <w:r w:rsidR="00FF0839">
        <w:rPr>
          <w:rFonts w:ascii="Arial"/>
          <w:sz w:val="14"/>
        </w:rPr>
        <w:t xml:space="preserve">; </w:t>
      </w:r>
      <w:proofErr w:type="spellStart"/>
      <w:r w:rsidR="004F1344" w:rsidRPr="0044472A">
        <w:rPr>
          <w:rFonts w:ascii="Arial"/>
          <w:sz w:val="14"/>
        </w:rPr>
        <w:t>Nanoplatforms</w:t>
      </w:r>
      <w:proofErr w:type="spellEnd"/>
      <w:r w:rsidR="004F1344" w:rsidRPr="0044472A">
        <w:rPr>
          <w:rFonts w:ascii="Arial"/>
          <w:sz w:val="14"/>
        </w:rPr>
        <w:t xml:space="preserve"> for Drug Delivery, Anticancer and anti-inflammatory activity of NPs,</w:t>
      </w:r>
      <w:r w:rsidR="004F1344" w:rsidRPr="0044472A">
        <w:rPr>
          <w:rFonts w:asciiTheme="minorHAnsi" w:eastAsiaTheme="minorHAnsi" w:hAnsiTheme="minorHAnsi" w:cstheme="minorBidi"/>
        </w:rPr>
        <w:t xml:space="preserve"> </w:t>
      </w:r>
      <w:proofErr w:type="spellStart"/>
      <w:r w:rsidR="004F1344" w:rsidRPr="0044472A">
        <w:rPr>
          <w:rFonts w:ascii="Arial"/>
          <w:sz w:val="14"/>
        </w:rPr>
        <w:t>Nano</w:t>
      </w:r>
      <w:proofErr w:type="spellEnd"/>
      <w:r w:rsidR="004F1344" w:rsidRPr="0044472A">
        <w:rPr>
          <w:rFonts w:ascii="Arial"/>
          <w:sz w:val="14"/>
        </w:rPr>
        <w:t>-antimicrobials,</w:t>
      </w:r>
      <w:r w:rsidR="004F1344" w:rsidRPr="0044472A">
        <w:rPr>
          <w:rFonts w:asciiTheme="minorHAnsi" w:eastAsiaTheme="minorHAnsi" w:hAnsiTheme="minorHAnsi" w:cstheme="minorBidi"/>
        </w:rPr>
        <w:t xml:space="preserve"> </w:t>
      </w:r>
      <w:r w:rsidR="004F1344" w:rsidRPr="0044472A">
        <w:rPr>
          <w:rFonts w:ascii="Arial"/>
          <w:sz w:val="14"/>
        </w:rPr>
        <w:t>Hetero-</w:t>
      </w:r>
      <w:proofErr w:type="spellStart"/>
      <w:r w:rsidR="004F1344" w:rsidRPr="0044472A">
        <w:rPr>
          <w:rFonts w:ascii="Arial"/>
          <w:sz w:val="14"/>
        </w:rPr>
        <w:t>nanocomposites</w:t>
      </w:r>
      <w:proofErr w:type="spellEnd"/>
      <w:r w:rsidR="004F1344" w:rsidRPr="0044472A">
        <w:rPr>
          <w:rFonts w:ascii="Arial"/>
          <w:sz w:val="14"/>
        </w:rPr>
        <w:t xml:space="preserve">, </w:t>
      </w:r>
      <w:proofErr w:type="spellStart"/>
      <w:r w:rsidR="004F1344" w:rsidRPr="0044472A">
        <w:rPr>
          <w:rFonts w:ascii="Arial"/>
          <w:sz w:val="14"/>
        </w:rPr>
        <w:t>Nano</w:t>
      </w:r>
      <w:proofErr w:type="spellEnd"/>
      <w:r w:rsidR="004F1344" w:rsidRPr="0044472A">
        <w:rPr>
          <w:rFonts w:ascii="Arial"/>
          <w:sz w:val="14"/>
        </w:rPr>
        <w:t>-agrochemicals</w:t>
      </w:r>
      <w:r w:rsidR="000758DC">
        <w:rPr>
          <w:rFonts w:ascii="Arial"/>
          <w:sz w:val="14"/>
        </w:rPr>
        <w:t xml:space="preserve">. </w:t>
      </w:r>
      <w:r w:rsidRPr="002159F9">
        <w:rPr>
          <w:rFonts w:ascii="Arial"/>
          <w:sz w:val="14"/>
        </w:rPr>
        <w:t>Additionally, her publications in international journals and books (</w:t>
      </w:r>
      <w:r w:rsidR="00B62FCD">
        <w:rPr>
          <w:rFonts w:ascii="Arial"/>
          <w:sz w:val="14"/>
        </w:rPr>
        <w:t>number:</w:t>
      </w:r>
      <w:r w:rsidR="00B62FCD">
        <w:rPr>
          <w:rFonts w:ascii="Arial"/>
          <w:i/>
          <w:sz w:val="14"/>
        </w:rPr>
        <w:t>10</w:t>
      </w:r>
      <w:r w:rsidRPr="002159F9">
        <w:rPr>
          <w:rFonts w:ascii="Arial"/>
          <w:sz w:val="14"/>
        </w:rPr>
        <w:t>, citations &gt;150) feature her skill to organize the writing of researc</w:t>
      </w:r>
      <w:r w:rsidR="000758DC">
        <w:rPr>
          <w:rFonts w:ascii="Arial"/>
          <w:sz w:val="14"/>
        </w:rPr>
        <w:t>h papers in an efficient manner, while</w:t>
      </w:r>
      <w:r w:rsidRPr="002159F9">
        <w:rPr>
          <w:rFonts w:ascii="Arial"/>
          <w:sz w:val="14"/>
        </w:rPr>
        <w:t xml:space="preserve"> </w:t>
      </w:r>
      <w:r w:rsidR="000758DC">
        <w:rPr>
          <w:rFonts w:ascii="Arial"/>
          <w:sz w:val="14"/>
        </w:rPr>
        <w:t>h</w:t>
      </w:r>
      <w:r w:rsidRPr="002159F9">
        <w:rPr>
          <w:rFonts w:ascii="Arial"/>
          <w:sz w:val="14"/>
        </w:rPr>
        <w:t>er participations in</w:t>
      </w:r>
      <w:r w:rsidR="000758DC">
        <w:rPr>
          <w:rFonts w:ascii="Arial"/>
          <w:sz w:val="14"/>
        </w:rPr>
        <w:t xml:space="preserve"> </w:t>
      </w:r>
      <w:r w:rsidR="000758DC">
        <w:rPr>
          <w:rFonts w:ascii="Arial" w:hAnsi="Arial" w:cs="Arial"/>
          <w:sz w:val="14"/>
        </w:rPr>
        <w:t>numerous</w:t>
      </w:r>
      <w:r w:rsidRPr="002159F9">
        <w:rPr>
          <w:rFonts w:ascii="Arial"/>
          <w:sz w:val="14"/>
        </w:rPr>
        <w:t xml:space="preserve"> international conferences highlight her ability for dissemination and public presentation of the research outcomes. </w:t>
      </w:r>
    </w:p>
    <w:p w:rsidR="00AE3E37" w:rsidRDefault="00A9710C">
      <w:pPr>
        <w:spacing w:before="62"/>
        <w:ind w:left="4217" w:right="4235"/>
        <w:jc w:val="center"/>
        <w:rPr>
          <w:rFonts w:ascii="Arial"/>
          <w:sz w:val="14"/>
        </w:rPr>
      </w:pPr>
      <w:r>
        <w:rPr>
          <w:rFonts w:ascii="Arial"/>
          <w:sz w:val="14"/>
        </w:rPr>
        <w:t xml:space="preserve">Email: </w:t>
      </w:r>
      <w:hyperlink r:id="rId11" w:history="1">
        <w:r w:rsidR="00616C6A" w:rsidRPr="005C64F3">
          <w:rPr>
            <w:rStyle w:val="-"/>
            <w:rFonts w:ascii="Arial"/>
            <w:sz w:val="14"/>
          </w:rPr>
          <w:t>klegia@chem.auth.gr</w:t>
        </w:r>
      </w:hyperlink>
    </w:p>
    <w:p w:rsidR="00AE3E37" w:rsidRPr="00991E39" w:rsidRDefault="00B91A7E" w:rsidP="00991E39">
      <w:pPr>
        <w:pStyle w:val="a3"/>
        <w:spacing w:before="2"/>
        <w:rPr>
          <w:rFonts w:ascii="Arial"/>
          <w:sz w:val="19"/>
        </w:rPr>
        <w:sectPr w:rsidR="00AE3E37" w:rsidRPr="00991E39">
          <w:type w:val="continuous"/>
          <w:pgSz w:w="11910" w:h="16840"/>
          <w:pgMar w:top="1740" w:right="600" w:bottom="840" w:left="620" w:header="720" w:footer="720" w:gutter="0"/>
          <w:cols w:space="720"/>
        </w:sectPr>
      </w:pPr>
      <w:r w:rsidRPr="00B91A7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13313" w:rsidRPr="00B21A57" w:rsidRDefault="00E13313" w:rsidP="00F2745F">
      <w:pPr>
        <w:spacing w:before="39"/>
        <w:rPr>
          <w:rFonts w:ascii="Minion Pro"/>
          <w:b/>
          <w:sz w:val="20"/>
        </w:rPr>
      </w:pPr>
      <w:r w:rsidRPr="00B21A57">
        <w:rPr>
          <w:rFonts w:ascii="Minion Pro"/>
          <w:b/>
          <w:sz w:val="20"/>
        </w:rPr>
        <w:t>Notes/Comments:</w:t>
      </w:r>
    </w:p>
    <w:p w:rsidR="00AE3E37" w:rsidRPr="00BE6ECD" w:rsidRDefault="00F2745F" w:rsidP="00F2745F">
      <w:pPr>
        <w:pStyle w:val="a3"/>
        <w:spacing w:before="3"/>
        <w:jc w:val="both"/>
        <w:rPr>
          <w:sz w:val="24"/>
        </w:rPr>
      </w:pPr>
      <w:r w:rsidRPr="00BE6ECD">
        <w:rPr>
          <w:noProof/>
          <w:lang w:val="el-GR" w:eastAsia="el-GR"/>
        </w:rPr>
        <w:drawing>
          <wp:anchor distT="0" distB="0" distL="114300" distR="114300" simplePos="0" relativeHeight="251659264" behindDoc="0" locked="0" layoutInCell="1" allowOverlap="1">
            <wp:simplePos x="0" y="0"/>
            <wp:positionH relativeFrom="column">
              <wp:posOffset>3459784</wp:posOffset>
            </wp:positionH>
            <wp:positionV relativeFrom="paragraph">
              <wp:posOffset>77030</wp:posOffset>
            </wp:positionV>
            <wp:extent cx="3171978" cy="475488"/>
            <wp:effectExtent l="19050" t="0" r="9372" b="0"/>
            <wp:wrapNone/>
            <wp:docPr id="3" name="Εικόνα 2" descr="C:\Users\user\Downloads\epanadvm_BW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epanadvm_BW_en.jpg"/>
                    <pic:cNvPicPr>
                      <a:picLocks noChangeAspect="1" noChangeArrowheads="1"/>
                    </pic:cNvPicPr>
                  </pic:nvPicPr>
                  <pic:blipFill>
                    <a:blip r:embed="rId12" cstate="print"/>
                    <a:srcRect/>
                    <a:stretch>
                      <a:fillRect/>
                    </a:stretch>
                  </pic:blipFill>
                  <pic:spPr bwMode="auto">
                    <a:xfrm>
                      <a:off x="0" y="0"/>
                      <a:ext cx="3171978" cy="475488"/>
                    </a:xfrm>
                    <a:prstGeom prst="rect">
                      <a:avLst/>
                    </a:prstGeom>
                    <a:noFill/>
                    <a:ln w="9525">
                      <a:noFill/>
                      <a:miter lim="800000"/>
                      <a:headEnd/>
                      <a:tailEnd/>
                    </a:ln>
                  </pic:spPr>
                </pic:pic>
              </a:graphicData>
            </a:graphic>
          </wp:anchor>
        </w:drawing>
      </w:r>
      <w:r w:rsidRPr="00BE6ECD">
        <w:t>This project «Functionalized Magnetic Nanoparticles candidates for Alzheimer's disease» is implemented through /has been co-financed by the Operational Program "Human Resources Development, Education and Lifelong Learning" and is co-financed by the European Union (European Social Fund) and Greek national funds.</w:t>
      </w:r>
    </w:p>
    <w:sectPr w:rsidR="00AE3E37" w:rsidRPr="00BE6EC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3C34" w:rsidRDefault="00783C34">
      <w:r>
        <w:separator/>
      </w:r>
    </w:p>
  </w:endnote>
  <w:endnote w:type="continuationSeparator" w:id="0">
    <w:p w:rsidR="00783C34" w:rsidRDefault="00783C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91A7E">
    <w:pPr>
      <w:pStyle w:val="a3"/>
      <w:spacing w:line="14" w:lineRule="auto"/>
      <w:rPr>
        <w:sz w:val="20"/>
      </w:rPr>
    </w:pPr>
    <w:r w:rsidRPr="00B91A7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91A7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91A7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3C34" w:rsidRDefault="00783C34">
      <w:r>
        <w:separator/>
      </w:r>
    </w:p>
  </w:footnote>
  <w:footnote w:type="continuationSeparator" w:id="0">
    <w:p w:rsidR="00783C34" w:rsidRDefault="00783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91A7E">
    <w:pPr>
      <w:pStyle w:val="a3"/>
      <w:spacing w:line="14" w:lineRule="auto"/>
      <w:rPr>
        <w:sz w:val="20"/>
      </w:rPr>
    </w:pPr>
    <w:r w:rsidRPr="00B91A7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B91A7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02453"/>
    <w:rsid w:val="000758DC"/>
    <w:rsid w:val="000E2911"/>
    <w:rsid w:val="001025C9"/>
    <w:rsid w:val="001059F8"/>
    <w:rsid w:val="00107C70"/>
    <w:rsid w:val="001263DF"/>
    <w:rsid w:val="001810BE"/>
    <w:rsid w:val="001F1181"/>
    <w:rsid w:val="001F1D1B"/>
    <w:rsid w:val="00211C30"/>
    <w:rsid w:val="002159F9"/>
    <w:rsid w:val="00217D59"/>
    <w:rsid w:val="00274C29"/>
    <w:rsid w:val="00292ED9"/>
    <w:rsid w:val="002B1267"/>
    <w:rsid w:val="002E1E33"/>
    <w:rsid w:val="0036518A"/>
    <w:rsid w:val="003718AB"/>
    <w:rsid w:val="003A3A86"/>
    <w:rsid w:val="003C2101"/>
    <w:rsid w:val="00404E5B"/>
    <w:rsid w:val="00414F7B"/>
    <w:rsid w:val="004355DC"/>
    <w:rsid w:val="0044472A"/>
    <w:rsid w:val="004749B4"/>
    <w:rsid w:val="00476C1C"/>
    <w:rsid w:val="004819E6"/>
    <w:rsid w:val="00494101"/>
    <w:rsid w:val="00494130"/>
    <w:rsid w:val="004F1344"/>
    <w:rsid w:val="004F3523"/>
    <w:rsid w:val="0056428A"/>
    <w:rsid w:val="005973B9"/>
    <w:rsid w:val="005B3656"/>
    <w:rsid w:val="005B3A56"/>
    <w:rsid w:val="006060CE"/>
    <w:rsid w:val="00616C6A"/>
    <w:rsid w:val="0063497F"/>
    <w:rsid w:val="00653D11"/>
    <w:rsid w:val="006644EB"/>
    <w:rsid w:val="006E111A"/>
    <w:rsid w:val="006F54F1"/>
    <w:rsid w:val="0070050D"/>
    <w:rsid w:val="0070235A"/>
    <w:rsid w:val="007076A9"/>
    <w:rsid w:val="0074309E"/>
    <w:rsid w:val="00783C34"/>
    <w:rsid w:val="007B3307"/>
    <w:rsid w:val="0081711B"/>
    <w:rsid w:val="00873DF0"/>
    <w:rsid w:val="008756E6"/>
    <w:rsid w:val="00894A1A"/>
    <w:rsid w:val="00911B09"/>
    <w:rsid w:val="00922B24"/>
    <w:rsid w:val="00941E8D"/>
    <w:rsid w:val="00965732"/>
    <w:rsid w:val="00991E39"/>
    <w:rsid w:val="009B2D44"/>
    <w:rsid w:val="00A07E82"/>
    <w:rsid w:val="00A16B03"/>
    <w:rsid w:val="00A9710C"/>
    <w:rsid w:val="00AB1698"/>
    <w:rsid w:val="00AE3E37"/>
    <w:rsid w:val="00AF0A42"/>
    <w:rsid w:val="00AF2CA8"/>
    <w:rsid w:val="00B21A57"/>
    <w:rsid w:val="00B24EEE"/>
    <w:rsid w:val="00B62FCD"/>
    <w:rsid w:val="00B91A7E"/>
    <w:rsid w:val="00BB259B"/>
    <w:rsid w:val="00BB3CA5"/>
    <w:rsid w:val="00BD61EE"/>
    <w:rsid w:val="00BE017E"/>
    <w:rsid w:val="00BE34DD"/>
    <w:rsid w:val="00BE6ECD"/>
    <w:rsid w:val="00C33602"/>
    <w:rsid w:val="00CD59A5"/>
    <w:rsid w:val="00CD6F55"/>
    <w:rsid w:val="00CE3169"/>
    <w:rsid w:val="00D06A05"/>
    <w:rsid w:val="00D96D4A"/>
    <w:rsid w:val="00DE08C6"/>
    <w:rsid w:val="00DE3104"/>
    <w:rsid w:val="00E13313"/>
    <w:rsid w:val="00E3261E"/>
    <w:rsid w:val="00E5498F"/>
    <w:rsid w:val="00E8607A"/>
    <w:rsid w:val="00EA180F"/>
    <w:rsid w:val="00EA3506"/>
    <w:rsid w:val="00EC63B4"/>
    <w:rsid w:val="00EF61F9"/>
    <w:rsid w:val="00F2745F"/>
    <w:rsid w:val="00F72EEA"/>
    <w:rsid w:val="00F84CAE"/>
    <w:rsid w:val="00FF083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 w:type="paragraph" w:styleId="a8">
    <w:name w:val="endnote text"/>
    <w:basedOn w:val="a"/>
    <w:link w:val="Char3"/>
    <w:uiPriority w:val="99"/>
    <w:semiHidden/>
    <w:unhideWhenUsed/>
    <w:rsid w:val="00E13313"/>
    <w:pPr>
      <w:widowControl/>
    </w:pPr>
    <w:rPr>
      <w:rFonts w:asciiTheme="minorHAnsi" w:eastAsiaTheme="minorHAnsi" w:hAnsiTheme="minorHAnsi" w:cstheme="minorBidi"/>
      <w:sz w:val="20"/>
      <w:szCs w:val="20"/>
      <w:lang w:val="el-GR"/>
    </w:rPr>
  </w:style>
  <w:style w:type="character" w:customStyle="1" w:styleId="Char3">
    <w:name w:val="Κείμενο σημείωσης τέλους Char"/>
    <w:basedOn w:val="a0"/>
    <w:link w:val="a8"/>
    <w:uiPriority w:val="99"/>
    <w:semiHidden/>
    <w:rsid w:val="00E13313"/>
    <w:rPr>
      <w:sz w:val="20"/>
      <w:szCs w:val="20"/>
      <w:lang w:val="el-GR"/>
    </w:rPr>
  </w:style>
  <w:style w:type="character" w:styleId="a9">
    <w:name w:val="endnote reference"/>
    <w:basedOn w:val="a0"/>
    <w:uiPriority w:val="99"/>
    <w:semiHidden/>
    <w:unhideWhenUsed/>
    <w:rsid w:val="00E133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9818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legia@chem.auth.gr"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Pages>
  <Words>732</Words>
  <Characters>3959</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Abstract Template</vt:lpstr>
      <vt:lpstr/>
    </vt:vector>
  </TitlesOfParts>
  <Company>Microsoft</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user</cp:lastModifiedBy>
  <cp:revision>32</cp:revision>
  <dcterms:created xsi:type="dcterms:W3CDTF">2019-04-22T10:52:00Z</dcterms:created>
  <dcterms:modified xsi:type="dcterms:W3CDTF">2019-04-24T11:48:00Z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