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autoSpaceDE w:val="false"/>
        <w:autoSpaceDN w:val="false"/>
        <w:adjustRightInd w:val="false"/>
        <w:spacing w:lineRule="auto" w:line="360"/>
        <w:ind w:right="-63"/>
        <w:rPr>
          <w:rFonts w:ascii="Times New Roman" w:cs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cs="Times New Roman" w:hAnsi="Times New Roman"/>
          <w:b/>
          <w:color w:val="000000"/>
          <w:sz w:val="24"/>
          <w:szCs w:val="24"/>
        </w:rPr>
        <w:t>Q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SAR</w:t>
      </w:r>
      <w:r>
        <w:rPr>
          <w:rFonts w:ascii="Times New Roman" w:cs="Times New Roman" w:hAnsi="Times New Roman"/>
          <w:b/>
          <w:sz w:val="24"/>
          <w:szCs w:val="24"/>
        </w:rPr>
        <w:t xml:space="preserve"> OF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PDE4 INHIBITORS FOR POTENTIAL THERAPY </w:t>
      </w:r>
      <w:r>
        <w:rPr>
          <w:rFonts w:ascii="Times New Roman" w:cs="Times New Roman" w:hAnsi="Times New Roman"/>
          <w:b/>
          <w:bCs/>
          <w:sz w:val="24"/>
          <w:szCs w:val="24"/>
        </w:rPr>
        <w:t>AGAINST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CHRONIC OBSTRUCTIVE PULMONARY DISEASE (COPD)</w:t>
      </w:r>
    </w:p>
    <w:p>
      <w:pPr>
        <w:pStyle w:val="style0"/>
        <w:autoSpaceDE w:val="false"/>
        <w:autoSpaceDN w:val="false"/>
        <w:adjustRightInd w:val="false"/>
        <w:spacing w:lineRule="auto" w:line="360"/>
        <w:ind w:right="-63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Dr Ratnesh Das</w:t>
      </w:r>
    </w:p>
    <w:p>
      <w:pPr>
        <w:pStyle w:val="style0"/>
        <w:autoSpaceDE w:val="false"/>
        <w:autoSpaceDN w:val="false"/>
        <w:adjustRightInd w:val="false"/>
        <w:spacing w:lineRule="auto" w:line="360"/>
        <w:ind w:right="-63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Department of Chemistry</w:t>
      </w:r>
    </w:p>
    <w:p>
      <w:pPr>
        <w:pStyle w:val="style0"/>
        <w:autoSpaceDE w:val="false"/>
        <w:autoSpaceDN w:val="false"/>
        <w:adjustRightInd w:val="false"/>
        <w:spacing w:lineRule="auto" w:line="360"/>
        <w:ind w:right="-63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Dr </w:t>
      </w:r>
      <w:r>
        <w:rPr>
          <w:rFonts w:ascii="Times New Roman" w:cs="Times New Roman" w:hAnsi="Times New Roman"/>
          <w:b/>
          <w:bCs/>
          <w:sz w:val="24"/>
          <w:szCs w:val="24"/>
        </w:rPr>
        <w:t>Hari singh Gour Central University Sagar</w:t>
      </w:r>
    </w:p>
    <w:p>
      <w:pPr>
        <w:pStyle w:val="style0"/>
        <w:jc w:val="center"/>
        <w:rPr>
          <w:b/>
        </w:rPr>
      </w:pPr>
      <w:r>
        <w:rPr>
          <w:b/>
        </w:rPr>
        <w:t>Abstract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Chronic o</w:t>
      </w:r>
      <w:r>
        <w:rPr>
          <w:rFonts w:ascii="Times New Roman" w:cs="Times New Roman" w:hAnsi="Times New Roman"/>
          <w:sz w:val="24"/>
          <w:szCs w:val="24"/>
        </w:rPr>
        <w:t xml:space="preserve">bstructive pulmonary disease is </w:t>
      </w:r>
      <w:r>
        <w:rPr>
          <w:rFonts w:ascii="Times New Roman" w:cs="Times New Roman" w:hAnsi="Times New Roman"/>
          <w:sz w:val="24"/>
          <w:szCs w:val="24"/>
        </w:rPr>
        <w:t>the long term gulp of polluted air, smoking</w:t>
      </w:r>
      <w:r>
        <w:rPr>
          <w:rFonts w:ascii="Times New Roman" w:cs="Times New Roman" w:hAnsi="Times New Roman"/>
          <w:sz w:val="24"/>
          <w:szCs w:val="24"/>
        </w:rPr>
        <w:t xml:space="preserve"> of cigarette, </w:t>
      </w:r>
      <w:r>
        <w:rPr>
          <w:rFonts w:ascii="Times New Roman" w:cs="Times New Roman" w:hAnsi="Times New Roman"/>
          <w:sz w:val="24"/>
          <w:szCs w:val="24"/>
        </w:rPr>
        <w:t>chemical and environmental dust</w:t>
      </w:r>
      <w:r>
        <w:rPr>
          <w:rFonts w:ascii="Times New Roman" w:cs="Times New Roman" w:hAnsi="Times New Roman"/>
          <w:sz w:val="24"/>
          <w:szCs w:val="24"/>
        </w:rPr>
        <w:t>s.</w:t>
      </w:r>
      <w:r>
        <w:rPr>
          <w:rFonts w:ascii="Times New Roman" w:cs="Times New Roman" w:hAnsi="Times New Roman"/>
          <w:sz w:val="24"/>
          <w:szCs w:val="24"/>
        </w:rPr>
        <w:t xml:space="preserve"> They are also causes the inflammation in lungs.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 COPD is collection of lung diseases including chronic bronchitis, emphysema and chronic obstructive airways disease.PDE4 inhibitor prevents the hydrolysis of cyclic adenosine monophosphate.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 PDE4 enzyme 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>is present in inflammatory cells.Selective PDE4 inhibitor has antiinflammatory effect such as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 inhibition cytokinine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 and inflammatory cells such as neutrophils esinophil or microphages and T 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>cells. T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he standard drugs of PDE4 inhibitor Roflumilast, 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and cilomilast 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>are in clinical trial.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 But the major side 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>effects of these drugs are severe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 nausea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 and</w:t>
      </w:r>
      <w:r>
        <w:rPr>
          <w:rFonts w:ascii="Times New Roman" w:cs="Times New Roman" w:eastAsia="Times New Roman" w:hAnsi="Times New Roman"/>
          <w:bCs/>
          <w:color w:val="333333"/>
          <w:sz w:val="24"/>
          <w:szCs w:val="24"/>
        </w:rPr>
        <w:t xml:space="preserve"> vomiting. </w:t>
      </w:r>
      <w:r>
        <w:rPr>
          <w:rFonts w:ascii="Times New Roman" w:cs="Times New Roman" w:hAnsi="Times New Roman"/>
          <w:color w:val="333333"/>
          <w:sz w:val="24"/>
          <w:szCs w:val="24"/>
        </w:rPr>
        <w:t>T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he </w:t>
      </w:r>
      <w:r>
        <w:rPr>
          <w:rFonts w:ascii="Times New Roman" w:cs="Times New Roman" w:hAnsi="Times New Roman"/>
          <w:color w:val="333333"/>
          <w:sz w:val="24"/>
          <w:szCs w:val="24"/>
        </w:rPr>
        <w:t>development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</w:rPr>
        <w:t>of a new drug by the help Quantitative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S</w:t>
      </w:r>
      <w:r>
        <w:rPr>
          <w:rFonts w:ascii="Times New Roman" w:cs="Times New Roman" w:hAnsi="Times New Roman"/>
          <w:color w:val="333333"/>
          <w:sz w:val="24"/>
          <w:szCs w:val="24"/>
        </w:rPr>
        <w:t>tructure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Activity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</w:rPr>
        <w:t>Relationship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</w:rPr>
        <w:t>for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selective PDE4 </w:t>
      </w:r>
      <w:r>
        <w:rPr>
          <w:rFonts w:ascii="Times New Roman" w:cs="Times New Roman" w:hAnsi="Times New Roman"/>
          <w:color w:val="333333"/>
          <w:sz w:val="24"/>
          <w:szCs w:val="24"/>
        </w:rPr>
        <w:t>inhibitor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. 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A literature survey 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of reported Triazines </w:t>
      </w:r>
      <w:r>
        <w:rPr>
          <w:rFonts w:ascii="Times New Roman" w:cs="Times New Roman" w:hAnsi="Times New Roman"/>
          <w:color w:val="333333"/>
          <w:sz w:val="24"/>
          <w:szCs w:val="24"/>
        </w:rPr>
        <w:t>series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used for drug design. The development of 2D and 3D 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QSAR </w:t>
      </w:r>
      <w:r>
        <w:rPr>
          <w:rFonts w:ascii="Times New Roman" w:cs="Times New Roman" w:hAnsi="Times New Roman"/>
          <w:color w:val="333333"/>
          <w:sz w:val="24"/>
          <w:szCs w:val="24"/>
        </w:rPr>
        <w:t>model using different method</w:t>
      </w:r>
      <w:r>
        <w:rPr>
          <w:rFonts w:ascii="Times New Roman" w:cs="Times New Roman" w:hAnsi="Times New Roman"/>
          <w:color w:val="333333"/>
          <w:sz w:val="24"/>
          <w:szCs w:val="24"/>
        </w:rPr>
        <w:t>s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like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</w:rPr>
        <w:t>(PLS)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IN"/>
        </w:rPr>
        <w:t>Partial Leas</w:t>
      </w:r>
      <w:r>
        <w:rPr>
          <w:rFonts w:ascii="Times New Roman" w:cs="Times New Roman" w:hAnsi="Times New Roman"/>
          <w:sz w:val="24"/>
          <w:szCs w:val="24"/>
          <w:lang w:val="en-IN"/>
        </w:rPr>
        <w:t xml:space="preserve">t Square </w:t>
      </w:r>
      <w:r>
        <w:rPr>
          <w:rFonts w:ascii="Times New Roman" w:cs="Times New Roman" w:hAnsi="Times New Roman"/>
          <w:color w:val="333333"/>
          <w:sz w:val="24"/>
          <w:szCs w:val="24"/>
        </w:rPr>
        <w:t>and (</w:t>
      </w:r>
      <w:r>
        <w:rPr>
          <w:rFonts w:ascii="Times New Roman" w:cs="Times New Roman" w:hAnsi="Times New Roman"/>
          <w:color w:val="333333"/>
          <w:sz w:val="24"/>
          <w:szCs w:val="24"/>
        </w:rPr>
        <w:t>kNN</w:t>
      </w:r>
      <w:r>
        <w:rPr>
          <w:rFonts w:ascii="Times New Roman" w:cs="Times New Roman" w:hAnsi="Times New Roman"/>
          <w:color w:val="333333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  <w:lang w:val="en-IN"/>
        </w:rPr>
        <w:t xml:space="preserve"> k Nearest Neighbour</w:t>
      </w:r>
      <w:r>
        <w:rPr>
          <w:rFonts w:ascii="Times New Roman" w:cs="Times New Roman" w:hAnsi="Times New Roman"/>
          <w:sz w:val="24"/>
          <w:szCs w:val="24"/>
          <w:lang w:val="en-IN"/>
        </w:rPr>
        <w:t xml:space="preserve"> were</w:t>
      </w:r>
      <w:r>
        <w:rPr>
          <w:rFonts w:ascii="Times New Roman" w:cs="Times New Roman" w:hAnsi="Times New Roman"/>
          <w:sz w:val="24"/>
          <w:szCs w:val="24"/>
          <w:lang w:val="en-IN"/>
        </w:rPr>
        <w:t xml:space="preserve"> performed</w:t>
      </w:r>
      <w:r>
        <w:rPr>
          <w:rFonts w:ascii="Times New Roman" w:cs="Times New Roman" w:hAnsi="Times New Roman"/>
          <w:sz w:val="24"/>
          <w:szCs w:val="24"/>
          <w:lang w:val="en-IN"/>
        </w:rPr>
        <w:t>.</w:t>
      </w:r>
      <w:r>
        <w:rPr>
          <w:rStyle w:val="style4097"/>
          <w:rFonts w:ascii="Times New Roman" w:cs="Times New Roman" w:hAnsi="Times New Roman"/>
          <w:sz w:val="24"/>
          <w:szCs w:val="24"/>
        </w:rPr>
        <w:t xml:space="preserve"> The </w:t>
      </w:r>
      <w:r>
        <w:rPr>
          <w:rStyle w:val="style4097"/>
          <w:rFonts w:ascii="Times New Roman" w:cs="Times New Roman" w:hAnsi="Times New Roman"/>
          <w:sz w:val="24"/>
          <w:szCs w:val="24"/>
        </w:rPr>
        <w:t>value of r</w:t>
      </w:r>
      <w:r>
        <w:rPr>
          <w:rStyle w:val="style4097"/>
          <w:rFonts w:ascii="Times New Roman" w:cs="Times New Roman" w:hAnsi="Times New Roman"/>
          <w:sz w:val="24"/>
          <w:szCs w:val="24"/>
          <w:vertAlign w:val="superscript"/>
        </w:rPr>
        <w:t>2</w:t>
      </w:r>
      <w:r>
        <w:rPr>
          <w:rStyle w:val="style4097"/>
          <w:rFonts w:ascii="Times New Roman" w:cs="Times New Roman" w:hAnsi="Times New Roman"/>
          <w:sz w:val="24"/>
          <w:szCs w:val="24"/>
        </w:rPr>
        <w:t xml:space="preserve"> (0.7871) </w:t>
      </w:r>
      <w:r>
        <w:rPr>
          <w:rStyle w:val="style4097"/>
          <w:rFonts w:ascii="Times New Roman" w:cs="Times New Roman" w:hAnsi="Times New Roman"/>
          <w:sz w:val="24"/>
          <w:szCs w:val="24"/>
        </w:rPr>
        <w:t>q</w:t>
      </w:r>
      <w:r>
        <w:rPr>
          <w:rStyle w:val="style4097"/>
          <w:rFonts w:ascii="Times New Roman" w:cs="Times New Roman" w:hAnsi="Times New Roman"/>
          <w:sz w:val="24"/>
          <w:szCs w:val="24"/>
          <w:vertAlign w:val="superscript"/>
        </w:rPr>
        <w:t>2</w:t>
      </w:r>
      <w:r>
        <w:rPr>
          <w:rStyle w:val="style4097"/>
          <w:rFonts w:ascii="Times New Roman" w:cs="Times New Roman" w:hAnsi="Times New Roman"/>
          <w:sz w:val="24"/>
          <w:szCs w:val="24"/>
        </w:rPr>
        <w:t xml:space="preserve"> (0.7146) and pred.R</w:t>
      </w:r>
      <w:r>
        <w:rPr>
          <w:rStyle w:val="style4097"/>
          <w:rFonts w:ascii="Times New Roman" w:cs="Times New Roman" w:hAnsi="Times New Roman"/>
          <w:sz w:val="24"/>
          <w:szCs w:val="24"/>
          <w:vertAlign w:val="superscript"/>
        </w:rPr>
        <w:t>2</w:t>
      </w:r>
      <w:r>
        <w:rPr>
          <w:rStyle w:val="style4097"/>
          <w:rFonts w:ascii="Times New Roman" w:cs="Times New Roman" w:hAnsi="Times New Roman"/>
          <w:sz w:val="24"/>
          <w:szCs w:val="24"/>
        </w:rPr>
        <w:t xml:space="preserve"> (0.6225) that show</w:t>
      </w:r>
      <w:r>
        <w:rPr>
          <w:rStyle w:val="style4097"/>
          <w:rFonts w:ascii="Times New Roman" w:cs="Times New Roman" w:hAnsi="Times New Roman"/>
          <w:sz w:val="24"/>
          <w:szCs w:val="24"/>
        </w:rPr>
        <w:t>ed</w:t>
      </w:r>
      <w:r>
        <w:rPr>
          <w:rStyle w:val="style4097"/>
          <w:rFonts w:ascii="Times New Roman" w:cs="Times New Roman" w:hAnsi="Times New Roman"/>
          <w:sz w:val="24"/>
          <w:szCs w:val="24"/>
        </w:rPr>
        <w:t xml:space="preserve"> predicted activity of 78% and 62% of tanning set and test set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  <w:lang w:val="en-IN"/>
        </w:rPr>
        <w:t xml:space="preserve">Selected descriptors for the PLS model were various physicochemical descriptors while, hydrophobic, steric and electrostatic descriptors were considered for </w:t>
      </w:r>
      <w:r>
        <w:rPr>
          <w:rFonts w:ascii="Times New Roman" w:cs="Times New Roman" w:hAnsi="Times New Roman"/>
          <w:sz w:val="24"/>
          <w:szCs w:val="24"/>
          <w:lang w:val="en-IN"/>
        </w:rPr>
        <w:t>kNN</w:t>
      </w:r>
      <w:r>
        <w:rPr>
          <w:rFonts w:ascii="Times New Roman" w:cs="Times New Roman" w:hAnsi="Times New Roman"/>
          <w:sz w:val="24"/>
          <w:szCs w:val="24"/>
          <w:lang w:val="en-IN"/>
        </w:rPr>
        <w:t xml:space="preserve"> model.</w:t>
      </w:r>
      <w:r>
        <w:rPr>
          <w:rFonts w:ascii="Times New Roman" w:cs="Times New Roman" w:hAnsi="Times New Roman"/>
          <w:sz w:val="24"/>
          <w:szCs w:val="24"/>
        </w:rPr>
        <w:t xml:space="preserve"> In COPD t</w:t>
      </w:r>
      <w:r>
        <w:rPr>
          <w:rFonts w:ascii="Times New Roman" w:cs="Times New Roman" w:hAnsi="Times New Roman"/>
          <w:sz w:val="24"/>
          <w:szCs w:val="24"/>
        </w:rPr>
        <w:t xml:space="preserve">he QSAR </w:t>
      </w:r>
      <w:r>
        <w:rPr>
          <w:rFonts w:ascii="Times New Roman" w:cs="Times New Roman" w:hAnsi="Times New Roman"/>
          <w:sz w:val="24"/>
          <w:szCs w:val="24"/>
        </w:rPr>
        <w:t xml:space="preserve">study showed </w:t>
      </w:r>
      <w:r>
        <w:rPr>
          <w:rFonts w:ascii="Times New Roman" w:cs="Times New Roman" w:hAnsi="Times New Roman"/>
          <w:sz w:val="24"/>
          <w:szCs w:val="24"/>
        </w:rPr>
        <w:t xml:space="preserve">that </w:t>
      </w:r>
      <w:r>
        <w:rPr>
          <w:rFonts w:ascii="Times New Roman" w:cs="Times New Roman" w:hAnsi="Times New Roman"/>
          <w:sz w:val="24"/>
          <w:szCs w:val="24"/>
        </w:rPr>
        <w:t xml:space="preserve">a </w:t>
      </w:r>
      <w:r>
        <w:rPr>
          <w:rFonts w:ascii="Times New Roman" w:cs="Times New Roman" w:hAnsi="Times New Roman"/>
          <w:sz w:val="24"/>
          <w:szCs w:val="24"/>
        </w:rPr>
        <w:t xml:space="preserve">new series of the Triazines derivatives compounds </w:t>
      </w:r>
      <w:r>
        <w:rPr>
          <w:rFonts w:ascii="Times New Roman" w:cs="Times New Roman" w:hAnsi="Times New Roman"/>
          <w:sz w:val="24"/>
          <w:szCs w:val="24"/>
        </w:rPr>
        <w:t>having</w:t>
      </w:r>
      <w:r>
        <w:rPr>
          <w:rFonts w:ascii="Times New Roman" w:cs="Times New Roman" w:hAnsi="Times New Roman"/>
          <w:sz w:val="24"/>
          <w:szCs w:val="24"/>
        </w:rPr>
        <w:t xml:space="preserve"> b</w:t>
      </w:r>
      <w:r>
        <w:rPr>
          <w:rFonts w:ascii="Times New Roman" w:cs="Times New Roman" w:hAnsi="Times New Roman"/>
          <w:sz w:val="24"/>
          <w:szCs w:val="24"/>
        </w:rPr>
        <w:t xml:space="preserve">est </w:t>
      </w:r>
      <w:r>
        <w:rPr>
          <w:rFonts w:ascii="Times New Roman" w:cs="Times New Roman" w:hAnsi="Times New Roman"/>
          <w:sz w:val="24"/>
          <w:szCs w:val="24"/>
        </w:rPr>
        <w:t>PDE4 inhibitor properties.</w:t>
      </w:r>
    </w:p>
    <w:p>
      <w:r>
        <w:rPr>
          <w:b/>
        </w:rPr>
        <w:t>Keywords:</w:t>
      </w:r>
      <w:r>
        <w:t xml:space="preserve">  COPD, Triazines, QSAR studies. PLS, kNN, </w:t>
      </w:r>
      <w:r>
        <w:t xml:space="preserve"> </w:t>
      </w:r>
      <w:r>
        <w:t xml:space="preserve"> </w:t>
      </w:r>
      <w:r>
        <w:t>PDE 4 Inhibitor</w:t>
      </w:r>
      <w:r>
        <w:t xml:space="preserve"> </w:t>
      </w:r>
      <w:r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spacing w:before="240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fontstyle01"/>
    <w:basedOn w:val="style65"/>
    <w:next w:val="style4097"/>
    <w:rPr>
      <w:rFonts w:ascii="AdvGulliv-R" w:hAnsi="AdvGulliv-R" w:hint="default"/>
      <w:b w:val="false"/>
      <w:bCs w:val="false"/>
      <w:i w:val="false"/>
      <w:iCs w:val="false"/>
      <w:color w:val="000000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259</Words>
  <Characters>1501</Characters>
  <Application>WPS Office</Application>
  <DocSecurity>0</DocSecurity>
  <Paragraphs>7</Paragraphs>
  <ScaleCrop>false</ScaleCrop>
  <LinksUpToDate>false</LinksUpToDate>
  <CharactersWithSpaces>1756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2017-07-20T05:35:00Z</dcterms:created>
  <dc:creator>user</dc:creator>
  <lastModifiedBy>S_plus</lastModifiedBy>
  <dcterms:modified xsi:type="dcterms:W3CDTF">2017-07-20T06:19:14Z</dcterms:modified>
  <revision>2</revision>
</coreProperties>
</file>