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C7209" w14:textId="07E9DDBB" w:rsidR="00175895" w:rsidRPr="00175895" w:rsidRDefault="00397EFE" w:rsidP="00175895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0809A4AD" wp14:editId="0DFEFA36">
            <wp:simplePos x="0" y="0"/>
            <wp:positionH relativeFrom="column">
              <wp:posOffset>5530850</wp:posOffset>
            </wp:positionH>
            <wp:positionV relativeFrom="margin">
              <wp:posOffset>546100</wp:posOffset>
            </wp:positionV>
            <wp:extent cx="897471" cy="13144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71" cy="1314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5603">
        <w:br/>
      </w:r>
      <w:r w:rsidR="00175895" w:rsidRPr="00175895">
        <w:rPr>
          <w:rFonts w:ascii="Times New Roman" w:hAnsi="Times New Roman" w:cs="Times New Roman"/>
          <w:b/>
          <w:bCs/>
          <w:sz w:val="26"/>
          <w:szCs w:val="26"/>
        </w:rPr>
        <w:t xml:space="preserve">Association Between Vitamin D Receptor Gene Polymorphisms </w:t>
      </w:r>
      <w:r w:rsidR="00175895">
        <w:rPr>
          <w:rFonts w:ascii="Times New Roman" w:hAnsi="Times New Roman" w:cs="Times New Roman"/>
          <w:b/>
          <w:bCs/>
          <w:sz w:val="26"/>
          <w:szCs w:val="26"/>
        </w:rPr>
        <w:t>a</w:t>
      </w:r>
      <w:r w:rsidR="00175895" w:rsidRPr="00175895">
        <w:rPr>
          <w:rFonts w:ascii="Times New Roman" w:hAnsi="Times New Roman" w:cs="Times New Roman"/>
          <w:b/>
          <w:bCs/>
          <w:sz w:val="26"/>
          <w:szCs w:val="26"/>
        </w:rPr>
        <w:t>nd Schizophrenia Among Jordanian Population</w:t>
      </w:r>
    </w:p>
    <w:p w14:paraId="796A37D7" w14:textId="6D08DBEC" w:rsidR="0051756E" w:rsidRDefault="00245603">
      <w:pPr>
        <w:rPr>
          <w:rFonts w:ascii="Times New Roman" w:hAnsi="Times New Roman" w:cs="Times New Roman"/>
          <w:b/>
          <w:sz w:val="26"/>
          <w:szCs w:val="26"/>
        </w:rPr>
      </w:pPr>
      <w:r w:rsidRPr="00245603">
        <w:rPr>
          <w:rFonts w:ascii="Times New Roman" w:hAnsi="Times New Roman" w:cs="Times New Roman"/>
          <w:sz w:val="26"/>
          <w:szCs w:val="26"/>
        </w:rPr>
        <w:br/>
        <w:t xml:space="preserve">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Name:</w:t>
      </w:r>
      <w:r w:rsidR="00175895">
        <w:rPr>
          <w:rFonts w:ascii="Times New Roman" w:hAnsi="Times New Roman" w:cs="Times New Roman"/>
          <w:b/>
          <w:sz w:val="26"/>
          <w:szCs w:val="26"/>
        </w:rPr>
        <w:t xml:space="preserve"> Reem Faris Darweesh</w:t>
      </w:r>
      <w:r>
        <w:rPr>
          <w:rFonts w:ascii="Times New Roman" w:hAnsi="Times New Roman" w:cs="Times New Roman"/>
          <w:b/>
          <w:sz w:val="26"/>
          <w:szCs w:val="26"/>
        </w:rPr>
        <w:br/>
        <w:t xml:space="preserve">University/Organization: </w:t>
      </w:r>
      <w:r w:rsidR="00175895">
        <w:rPr>
          <w:rFonts w:ascii="Times New Roman" w:hAnsi="Times New Roman" w:cs="Times New Roman"/>
          <w:b/>
          <w:sz w:val="26"/>
          <w:szCs w:val="26"/>
        </w:rPr>
        <w:t>Jordan University of Science and Technology</w:t>
      </w:r>
    </w:p>
    <w:p w14:paraId="045D6583" w14:textId="77777777" w:rsidR="00175895" w:rsidRDefault="00245603" w:rsidP="0017589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/>
        <w:t>Abstract:</w:t>
      </w:r>
    </w:p>
    <w:p w14:paraId="28ACA6A9" w14:textId="54AA625A" w:rsidR="00175895" w:rsidRPr="00175895" w:rsidRDefault="00245603" w:rsidP="0017589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</w:rPr>
      </w:pPr>
      <w:r>
        <w:rPr>
          <w:rFonts w:ascii="Times New Roman" w:hAnsi="Times New Roman" w:cs="Times New Roman"/>
          <w:b/>
          <w:sz w:val="26"/>
          <w:szCs w:val="26"/>
        </w:rPr>
        <w:br/>
      </w:r>
      <w:r w:rsidR="00175895" w:rsidRPr="00175895">
        <w:rPr>
          <w:rFonts w:ascii="Times New Roman" w:eastAsia="Times New Roman" w:hAnsi="Times New Roman" w:cs="Times New Roman"/>
          <w:spacing w:val="2"/>
          <w:lang w:val="en-GB"/>
        </w:rPr>
        <w:t>Schizophrenia (SZ) is a multifactorial and neurodegenerative disorder results from the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spacing w:val="2"/>
          <w:lang w:val="en-GB"/>
        </w:rPr>
        <w:t>interaction between genetic and environmental factors. Hundreds of single nucleotide polymorphisms (SNPs) identified by GWAS studies, found to be associated with higher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>susceptibility to the disorder. V</w:t>
      </w:r>
      <w:proofErr w:type="spellStart"/>
      <w:r w:rsidR="00175895" w:rsidRPr="00175895">
        <w:rPr>
          <w:rFonts w:ascii="Times New Roman" w:eastAsia="Times New Roman" w:hAnsi="Times New Roman" w:cs="Times New Roman"/>
          <w:spacing w:val="-4"/>
        </w:rPr>
        <w:t>itamin</w:t>
      </w:r>
      <w:proofErr w:type="spellEnd"/>
      <w:r w:rsidR="00175895" w:rsidRPr="00175895">
        <w:rPr>
          <w:rFonts w:ascii="Times New Roman" w:eastAsia="Times New Roman" w:hAnsi="Times New Roman" w:cs="Times New Roman"/>
          <w:spacing w:val="-4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D (VD) plays an essential role in regulating several genes that are important to maintain brain function and health and its deficiency has been implicated </w:t>
      </w:r>
      <w:r w:rsidR="00175895" w:rsidRPr="00175895">
        <w:rPr>
          <w:rFonts w:ascii="Times New Roman" w:eastAsia="Times New Roman" w:hAnsi="Times New Roman" w:cs="Times New Roman"/>
          <w:spacing w:val="2"/>
          <w:lang w:val="en-GB"/>
        </w:rPr>
        <w:t>in various neurodegenerative and psychiatric disorders including SZ in different ethnic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lang w:val="en-GB"/>
        </w:rPr>
        <w:t>populations. However, no studies have been conducted so far in Jordanian SZ population.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Therefore, the aims of this study were to assess the potential association between eight SNPs in genes related to the VD pathway including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spacing w:val="-4"/>
          <w:lang w:val="en-GB"/>
        </w:rPr>
        <w:t>CYP2R1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(rs10741657),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spacing w:val="-4"/>
          <w:lang w:val="en-GB"/>
        </w:rPr>
        <w:t>CYP27B1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(rs10877012) (rs4646536),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spacing w:val="-4"/>
          <w:lang w:val="en-GB"/>
        </w:rPr>
        <w:t>CYP24A1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(rs6013897) and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spacing w:val="-4"/>
          <w:lang w:val="en-GB"/>
        </w:rPr>
        <w:t>VDR</w:t>
      </w:r>
      <w:r w:rsidR="00175895" w:rsidRPr="00175895">
        <w:rPr>
          <w:rFonts w:ascii="Times New Roman" w:eastAsia="Times New Roman" w:hAnsi="Times New Roman" w:cs="Times New Roman"/>
          <w:b/>
          <w:bCs/>
          <w:spacing w:val="-4"/>
          <w:lang w:val="en-GB"/>
        </w:rPr>
        <w:t xml:space="preserve">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spacing w:val="-4"/>
          <w:lang w:val="en-GB"/>
        </w:rPr>
        <w:t>FokI</w:t>
      </w:r>
      <w:proofErr w:type="spellEnd"/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(rs2228570),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spacing w:val="-4"/>
          <w:lang w:val="en-GB"/>
        </w:rPr>
        <w:t>BsmI</w:t>
      </w:r>
      <w:proofErr w:type="spellEnd"/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(rs1544410),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spacing w:val="-4"/>
          <w:lang w:val="en-GB"/>
        </w:rPr>
        <w:t>TaqI</w:t>
      </w:r>
      <w:proofErr w:type="spellEnd"/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(rs731236) and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spacing w:val="-4"/>
          <w:lang w:val="en-GB"/>
        </w:rPr>
        <w:t>ApaI</w:t>
      </w:r>
      <w:proofErr w:type="spellEnd"/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(rs7975232) among SZ Jordanian population. Also, to evaluate the association between serum levels of 25(OH)D and SZ risk. A case-control study was conducted. A total of 400 blood samples were drawn from 200 patients and 200 healthy controls. Genomic </w:t>
      </w:r>
      <w:r w:rsidR="00175895" w:rsidRPr="00175895">
        <w:rPr>
          <w:rFonts w:ascii="Times New Roman" w:eastAsia="Times New Roman" w:hAnsi="Times New Roman" w:cs="Times New Roman"/>
          <w:spacing w:val="2"/>
          <w:lang w:val="en-GB"/>
        </w:rPr>
        <w:t>DNA was extracted and the variants were genotyped using Tetra-ARMS-PCR method. The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fragments were separated using 3% gel electrophoresis and visualized under the UV </w:t>
      </w:r>
      <w:r w:rsidR="00175895" w:rsidRPr="00175895">
        <w:rPr>
          <w:rFonts w:asciiTheme="majorBidi" w:eastAsia="Times New Roman" w:hAnsiTheme="majorBidi" w:cstheme="majorBidi"/>
          <w:lang w:val="en-GB"/>
        </w:rPr>
        <w:t>illuminator.</w:t>
      </w:r>
      <w:r w:rsidR="00175895" w:rsidRPr="00175895">
        <w:rPr>
          <w:rFonts w:asciiTheme="majorBidi" w:hAnsiTheme="majorBidi" w:cstheme="majorBidi"/>
          <w:spacing w:val="-4"/>
        </w:rPr>
        <w:t xml:space="preserve"> </w:t>
      </w:r>
      <w:r w:rsidR="00175895" w:rsidRPr="00175895">
        <w:rPr>
          <w:rFonts w:asciiTheme="majorBidi" w:eastAsia="Times New Roman" w:hAnsiTheme="majorBidi" w:cstheme="majorBidi"/>
          <w:spacing w:val="-4"/>
        </w:rPr>
        <w:t xml:space="preserve">Serum levels of 25 (OH)D were evaluated </w:t>
      </w:r>
      <w:r w:rsidR="00175895" w:rsidRPr="00175895">
        <w:rPr>
          <w:rFonts w:asciiTheme="majorBidi" w:hAnsiTheme="majorBidi" w:cstheme="majorBidi"/>
          <w:spacing w:val="-4"/>
        </w:rPr>
        <w:t xml:space="preserve">through an </w:t>
      </w:r>
      <w:proofErr w:type="spellStart"/>
      <w:r w:rsidR="00175895" w:rsidRPr="00175895">
        <w:rPr>
          <w:rFonts w:asciiTheme="majorBidi" w:hAnsiTheme="majorBidi" w:cstheme="majorBidi"/>
          <w:spacing w:val="-4"/>
        </w:rPr>
        <w:t>electrochemioluminescence</w:t>
      </w:r>
      <w:proofErr w:type="spellEnd"/>
      <w:r w:rsidR="00175895" w:rsidRPr="00175895">
        <w:rPr>
          <w:rFonts w:asciiTheme="majorBidi" w:hAnsiTheme="majorBidi" w:cstheme="majorBidi"/>
          <w:spacing w:val="-4"/>
        </w:rPr>
        <w:t xml:space="preserve"> </w:t>
      </w:r>
      <w:r w:rsidR="00175895" w:rsidRPr="00175895">
        <w:rPr>
          <w:rFonts w:ascii="Times New Roman" w:hAnsi="Times New Roman" w:cs="Times New Roman"/>
        </w:rPr>
        <w:t>immunoassay</w:t>
      </w:r>
      <w:r w:rsidR="00175895" w:rsidRPr="00175895">
        <w:rPr>
          <w:rFonts w:ascii="Times New Roman" w:eastAsia="Times New Roman" w:hAnsi="Times New Roman" w:cs="Times New Roman"/>
          <w:lang w:val="en-GB"/>
        </w:rPr>
        <w:t>. Results obtained were statistically analysed using SPSS software. This study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lang w:val="en-GB"/>
        </w:rPr>
        <w:t>showed statistically significant differences between SZ patients and controls regarding the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spacing w:val="2"/>
          <w:lang w:val="en-GB"/>
        </w:rPr>
        <w:t>genotypes and alleles distribution of three SNPs (rs10741657, rs10877012, rs6013897), (</w:t>
      </w:r>
      <w:r w:rsidR="00175895" w:rsidRPr="00175895">
        <w:rPr>
          <w:rFonts w:ascii="Times New Roman" w:eastAsia="Times New Roman" w:hAnsi="Times New Roman" w:cs="Times New Roman"/>
          <w:i/>
          <w:iCs/>
          <w:spacing w:val="2"/>
          <w:lang w:val="en-GB"/>
        </w:rPr>
        <w:t>P</w:t>
      </w:r>
      <w:r w:rsidR="00175895" w:rsidRPr="00175895">
        <w:rPr>
          <w:rFonts w:ascii="Times New Roman" w:eastAsia="Times New Roman" w:hAnsi="Times New Roman" w:cs="Times New Roman"/>
          <w:spacing w:val="2"/>
          <w:lang w:val="en-GB"/>
        </w:rPr>
        <w:t>&lt;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0.0001). The "AA" genotype of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spacing w:val="-4"/>
          <w:lang w:val="en-GB"/>
        </w:rPr>
        <w:t>CYP2R1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(rs10741657) was found to be associated with SZ (P &lt; 0.0001). Meanwhile, the frequency of "A" allele was higher in SZ cases (P &lt; 0.0001). 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Similarly, the "TT" genotype of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lang w:val="en-GB"/>
        </w:rPr>
        <w:t xml:space="preserve">CYP27B1 </w:t>
      </w:r>
      <w:r w:rsidR="00175895" w:rsidRPr="00175895">
        <w:rPr>
          <w:rFonts w:ascii="Times New Roman" w:eastAsia="Times New Roman" w:hAnsi="Times New Roman" w:cs="Times New Roman"/>
          <w:lang w:val="en-GB"/>
        </w:rPr>
        <w:t>(rs10877012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lang w:val="en-GB"/>
        </w:rPr>
        <w:t xml:space="preserve">) </w:t>
      </w:r>
      <w:r w:rsidR="00175895" w:rsidRPr="00175895">
        <w:rPr>
          <w:rFonts w:ascii="Times New Roman" w:eastAsia="Times New Roman" w:hAnsi="Times New Roman" w:cs="Times New Roman"/>
          <w:lang w:val="en-GB"/>
        </w:rPr>
        <w:t>was found to be associated with SZ (P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&lt; 0.0001) and the "T" allele was frequent in SZ cases (P &lt; 0</w:t>
      </w:r>
      <w:r w:rsidR="002A4DA8">
        <w:rPr>
          <w:rFonts w:ascii="Times New Roman" w:eastAsia="Times New Roman" w:hAnsi="Times New Roman" w:cs="Times New Roman"/>
          <w:spacing w:val="-4"/>
          <w:lang w:val="en-GB"/>
        </w:rPr>
        <w:t>.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01). Moreover, the "AA" genotype of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spacing w:val="-4"/>
          <w:lang w:val="en-GB"/>
        </w:rPr>
        <w:t>CYP24A1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(rs6013897) was found to be associated with SZ (P &lt; 0.01), however no significant difference was detected between the two groups regarding the "A" allele (P &lt; 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0.055).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lang w:val="en-GB"/>
        </w:rPr>
        <w:t>VDR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gene polymorphisms (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lang w:val="en-GB"/>
        </w:rPr>
        <w:t>FokI</w:t>
      </w:r>
      <w:proofErr w:type="spellEnd"/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lang w:val="en-GB"/>
        </w:rPr>
        <w:t>BsmI</w:t>
      </w:r>
      <w:proofErr w:type="spellEnd"/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,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lang w:val="en-GB"/>
        </w:rPr>
        <w:t>TaqI</w:t>
      </w:r>
      <w:proofErr w:type="spellEnd"/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and </w:t>
      </w:r>
      <w:proofErr w:type="spellStart"/>
      <w:r w:rsidR="00175895" w:rsidRPr="00175895">
        <w:rPr>
          <w:rFonts w:ascii="Times New Roman" w:eastAsia="Times New Roman" w:hAnsi="Times New Roman" w:cs="Times New Roman"/>
          <w:i/>
          <w:iCs/>
          <w:lang w:val="en-GB"/>
        </w:rPr>
        <w:t>ApaI</w:t>
      </w:r>
      <w:proofErr w:type="spellEnd"/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) and </w:t>
      </w:r>
      <w:r w:rsidR="00175895" w:rsidRPr="00175895">
        <w:rPr>
          <w:rFonts w:ascii="Times New Roman" w:eastAsia="Times New Roman" w:hAnsi="Times New Roman" w:cs="Times New Roman"/>
          <w:b/>
          <w:bCs/>
          <w:i/>
          <w:iCs/>
          <w:lang w:val="en-GB"/>
        </w:rPr>
        <w:t>CYP27B1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(rs4646536) did not show a significant association with SZ. </w:t>
      </w:r>
      <w:r w:rsidR="00175895" w:rsidRPr="00175895">
        <w:rPr>
          <w:rFonts w:ascii="Times New Roman" w:eastAsia="Times New Roman" w:hAnsi="Times New Roman" w:cs="Times New Roman"/>
        </w:rPr>
        <w:t xml:space="preserve"> Hypovitaminosis D was highly prevalent in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SZ cases comparing to healthy controls. Based on this finding, </w:t>
      </w:r>
      <w:r w:rsidR="00175895" w:rsidRPr="00175895">
        <w:rPr>
          <w:rFonts w:ascii="Times New Roman" w:eastAsia="Times New Roman" w:hAnsi="Times New Roman" w:cs="Times New Roman"/>
        </w:rPr>
        <w:t xml:space="preserve">an association of serum </w:t>
      </w:r>
      <w:r w:rsidR="00175895" w:rsidRPr="00175895">
        <w:rPr>
          <w:rFonts w:ascii="Times New Roman" w:eastAsia="Times New Roman" w:hAnsi="Times New Roman" w:cs="Times New Roman"/>
          <w:spacing w:val="-2"/>
        </w:rPr>
        <w:t>25(OH)D and SZ could be demonstrated</w:t>
      </w:r>
      <w:r w:rsidR="00175895" w:rsidRPr="00175895">
        <w:rPr>
          <w:rFonts w:ascii="Times New Roman" w:eastAsia="Times New Roman" w:hAnsi="Times New Roman" w:cs="Times New Roman"/>
          <w:spacing w:val="-2"/>
          <w:lang w:val="en-GB"/>
        </w:rPr>
        <w:t>. This study revealed that</w:t>
      </w:r>
      <w:r w:rsidR="00175895" w:rsidRPr="00175895">
        <w:rPr>
          <w:rFonts w:ascii="Times New Roman" w:eastAsia="Times New Roman" w:hAnsi="Times New Roman" w:cs="Times New Roman"/>
          <w:b/>
          <w:bCs/>
          <w:spacing w:val="-2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spacing w:val="-2"/>
          <w:lang w:val="en-GB"/>
        </w:rPr>
        <w:t xml:space="preserve">the </w:t>
      </w:r>
      <w:r w:rsidR="00175895" w:rsidRPr="00175895">
        <w:rPr>
          <w:rFonts w:ascii="Times New Roman" w:eastAsia="Times New Roman" w:hAnsi="Times New Roman" w:cs="Times New Roman"/>
          <w:i/>
          <w:iCs/>
          <w:spacing w:val="-2"/>
          <w:lang w:val="en-GB"/>
        </w:rPr>
        <w:t>CYP2R1</w:t>
      </w:r>
      <w:r w:rsidR="00175895" w:rsidRPr="00175895">
        <w:rPr>
          <w:rFonts w:ascii="Times New Roman" w:eastAsia="Times New Roman" w:hAnsi="Times New Roman" w:cs="Times New Roman"/>
          <w:spacing w:val="-2"/>
          <w:lang w:val="en-GB"/>
        </w:rPr>
        <w:t xml:space="preserve"> (rs10741657),</w:t>
      </w:r>
      <w:r w:rsidR="00175895" w:rsidRPr="00175895">
        <w:rPr>
          <w:rFonts w:ascii="Times New Roman" w:eastAsia="Times New Roman" w:hAnsi="Times New Roman" w:cs="Times New Roman"/>
          <w:lang w:val="en-GB"/>
        </w:rPr>
        <w:t xml:space="preserve"> </w:t>
      </w:r>
      <w:r w:rsidR="00175895" w:rsidRPr="00175895">
        <w:rPr>
          <w:rFonts w:ascii="Times New Roman" w:eastAsia="Times New Roman" w:hAnsi="Times New Roman" w:cs="Times New Roman"/>
          <w:i/>
          <w:iCs/>
          <w:lang w:val="en-GB"/>
        </w:rPr>
        <w:t>CYP27B1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(rs10877012) and </w:t>
      </w:r>
      <w:r w:rsidR="00175895" w:rsidRPr="00175895">
        <w:rPr>
          <w:rFonts w:ascii="Times New Roman" w:eastAsia="Times New Roman" w:hAnsi="Times New Roman" w:cs="Times New Roman"/>
          <w:i/>
          <w:iCs/>
          <w:spacing w:val="-4"/>
          <w:lang w:val="en-GB"/>
        </w:rPr>
        <w:t>CYP24A1</w:t>
      </w:r>
      <w:r w:rsidR="00175895" w:rsidRPr="00175895">
        <w:rPr>
          <w:rFonts w:ascii="Times New Roman" w:eastAsia="Times New Roman" w:hAnsi="Times New Roman" w:cs="Times New Roman"/>
          <w:spacing w:val="-4"/>
          <w:lang w:val="en-GB"/>
        </w:rPr>
        <w:t xml:space="preserve"> (rs6013897) gene polymorphisms are associated with SZ susceptibility in Jordanian population. </w:t>
      </w:r>
    </w:p>
    <w:p w14:paraId="7D43232C" w14:textId="09D1AF61" w:rsidR="00245603" w:rsidRDefault="00245603" w:rsidP="00175895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/>
      </w:r>
    </w:p>
    <w:p w14:paraId="4C41D3D6" w14:textId="14688A0B" w:rsidR="00397EFE" w:rsidRDefault="00397EFE" w:rsidP="00175895">
      <w:pPr>
        <w:rPr>
          <w:rFonts w:ascii="Times New Roman" w:hAnsi="Times New Roman" w:cs="Times New Roman"/>
          <w:b/>
          <w:sz w:val="26"/>
          <w:szCs w:val="26"/>
        </w:rPr>
      </w:pPr>
    </w:p>
    <w:p w14:paraId="09847E8C" w14:textId="3AF77D54" w:rsidR="00397EFE" w:rsidRDefault="00397EFE" w:rsidP="00175895">
      <w:pPr>
        <w:rPr>
          <w:rFonts w:ascii="Times New Roman" w:hAnsi="Times New Roman" w:cs="Times New Roman"/>
          <w:b/>
          <w:sz w:val="26"/>
          <w:szCs w:val="26"/>
        </w:rPr>
      </w:pPr>
    </w:p>
    <w:p w14:paraId="438FC965" w14:textId="77777777" w:rsidR="00397EFE" w:rsidRDefault="00397EFE" w:rsidP="00175895">
      <w:pPr>
        <w:rPr>
          <w:rFonts w:ascii="Times New Roman" w:hAnsi="Times New Roman" w:cs="Times New Roman"/>
          <w:b/>
          <w:sz w:val="26"/>
          <w:szCs w:val="26"/>
        </w:rPr>
      </w:pPr>
    </w:p>
    <w:p w14:paraId="13A954E2" w14:textId="56B7CC1D" w:rsidR="00245603" w:rsidRDefault="00AF18F3">
      <w:pPr>
        <w:rPr>
          <w:rFonts w:asciiTheme="majorBidi" w:hAnsiTheme="majorBidi" w:cstheme="majorBidi"/>
          <w:b/>
          <w:sz w:val="26"/>
          <w:szCs w:val="26"/>
        </w:rPr>
      </w:pPr>
      <w:r w:rsidRPr="00AF18F3">
        <w:rPr>
          <w:rFonts w:asciiTheme="majorBidi" w:hAnsiTheme="majorBidi" w:cstheme="majorBidi"/>
          <w:b/>
          <w:sz w:val="26"/>
          <w:szCs w:val="26"/>
        </w:rPr>
        <w:lastRenderedPageBreak/>
        <w:t>Biography:</w:t>
      </w:r>
    </w:p>
    <w:p w14:paraId="641E526B" w14:textId="2CE3C2DA" w:rsidR="004F573A" w:rsidRDefault="004F573A" w:rsidP="00435BE3">
      <w:pPr>
        <w:rPr>
          <w:rFonts w:asciiTheme="majorBidi" w:hAnsiTheme="majorBidi" w:cstheme="majorBidi"/>
          <w:bCs/>
        </w:rPr>
      </w:pPr>
      <w:r w:rsidRPr="004F573A">
        <w:rPr>
          <w:rFonts w:asciiTheme="majorBidi" w:hAnsiTheme="majorBidi" w:cstheme="majorBidi"/>
          <w:bCs/>
        </w:rPr>
        <w:t xml:space="preserve">Reem Faris Darweesh is a </w:t>
      </w:r>
      <w:r>
        <w:rPr>
          <w:rFonts w:asciiTheme="majorBidi" w:hAnsiTheme="majorBidi" w:cstheme="majorBidi"/>
          <w:bCs/>
        </w:rPr>
        <w:t>research assistant</w:t>
      </w:r>
      <w:r w:rsidR="00FB777F">
        <w:rPr>
          <w:rFonts w:asciiTheme="majorBidi" w:hAnsiTheme="majorBidi" w:cstheme="majorBidi"/>
          <w:bCs/>
        </w:rPr>
        <w:t xml:space="preserve"> and MSc </w:t>
      </w:r>
      <w:r>
        <w:rPr>
          <w:rFonts w:asciiTheme="majorBidi" w:hAnsiTheme="majorBidi" w:cstheme="majorBidi"/>
          <w:bCs/>
        </w:rPr>
        <w:t>degree</w:t>
      </w:r>
      <w:r w:rsidR="00FB777F">
        <w:rPr>
          <w:rFonts w:asciiTheme="majorBidi" w:hAnsiTheme="majorBidi" w:cstheme="majorBidi"/>
          <w:bCs/>
        </w:rPr>
        <w:t xml:space="preserve"> holder</w:t>
      </w:r>
      <w:r>
        <w:rPr>
          <w:rFonts w:asciiTheme="majorBidi" w:hAnsiTheme="majorBidi" w:cstheme="majorBidi"/>
          <w:bCs/>
        </w:rPr>
        <w:t xml:space="preserve"> in Molecular Biology and Human Genetics at the faculty of Applied Medical Sciences, Jordan University of Science and Technology. </w:t>
      </w:r>
      <w:r w:rsidR="00435BE3">
        <w:rPr>
          <w:rFonts w:asciiTheme="majorBidi" w:hAnsiTheme="majorBidi" w:cstheme="majorBidi"/>
          <w:bCs/>
        </w:rPr>
        <w:t xml:space="preserve">During the past 2 years, </w:t>
      </w:r>
      <w:r w:rsidR="008C6B74">
        <w:rPr>
          <w:rFonts w:asciiTheme="majorBidi" w:hAnsiTheme="majorBidi" w:cstheme="majorBidi"/>
          <w:bCs/>
        </w:rPr>
        <w:t xml:space="preserve">Reem </w:t>
      </w:r>
      <w:r w:rsidR="00FB777F">
        <w:rPr>
          <w:rFonts w:asciiTheme="majorBidi" w:hAnsiTheme="majorBidi" w:cstheme="majorBidi"/>
          <w:bCs/>
        </w:rPr>
        <w:t xml:space="preserve">specializes in the study of the interplay between environmental and genetic factors </w:t>
      </w:r>
      <w:r w:rsidR="00435BE3">
        <w:rPr>
          <w:rFonts w:asciiTheme="majorBidi" w:hAnsiTheme="majorBidi" w:cstheme="majorBidi"/>
          <w:bCs/>
        </w:rPr>
        <w:t>of common complicated diseases using family and population-based datasets, using various molecular techniques.</w:t>
      </w:r>
    </w:p>
    <w:p w14:paraId="09F1C4E9" w14:textId="1B1BE109" w:rsidR="008C6B74" w:rsidRDefault="008C6B74">
      <w:pPr>
        <w:rPr>
          <w:rFonts w:asciiTheme="majorBidi" w:hAnsiTheme="majorBidi" w:cstheme="majorBidi"/>
          <w:bCs/>
        </w:rPr>
      </w:pPr>
    </w:p>
    <w:p w14:paraId="1794C733" w14:textId="77777777" w:rsidR="008C6B74" w:rsidRPr="004F573A" w:rsidRDefault="008C6B74">
      <w:pPr>
        <w:rPr>
          <w:rFonts w:asciiTheme="majorBidi" w:hAnsiTheme="majorBidi" w:cstheme="majorBidi"/>
          <w:bCs/>
        </w:rPr>
      </w:pPr>
    </w:p>
    <w:p w14:paraId="123EF3E0" w14:textId="2070B55A" w:rsidR="00AF18F3" w:rsidRPr="00AF18F3" w:rsidRDefault="00AF18F3">
      <w:pPr>
        <w:rPr>
          <w:rFonts w:asciiTheme="majorBidi" w:hAnsiTheme="majorBidi" w:cstheme="majorBidi"/>
          <w:b/>
          <w:sz w:val="26"/>
          <w:szCs w:val="26"/>
        </w:rPr>
      </w:pPr>
    </w:p>
    <w:sectPr w:rsidR="00AF18F3" w:rsidRPr="00AF18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1B"/>
    <w:rsid w:val="00175895"/>
    <w:rsid w:val="00245603"/>
    <w:rsid w:val="002A4DA8"/>
    <w:rsid w:val="00397EFE"/>
    <w:rsid w:val="00435BE3"/>
    <w:rsid w:val="004F573A"/>
    <w:rsid w:val="0051756E"/>
    <w:rsid w:val="00521733"/>
    <w:rsid w:val="007124ED"/>
    <w:rsid w:val="008406BD"/>
    <w:rsid w:val="008C6B74"/>
    <w:rsid w:val="00AF18F3"/>
    <w:rsid w:val="00E20A1B"/>
    <w:rsid w:val="00FB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45B8A"/>
  <w15:docId w15:val="{6A824C59-3782-4E73-8E1A-82FBA3CF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4560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</dc:creator>
  <cp:keywords/>
  <dc:description/>
  <cp:lastModifiedBy>KHAWLANAIF KARIM DIAB</cp:lastModifiedBy>
  <cp:revision>3</cp:revision>
  <dcterms:created xsi:type="dcterms:W3CDTF">2022-05-15T17:47:00Z</dcterms:created>
  <dcterms:modified xsi:type="dcterms:W3CDTF">2022-05-16T08:32:00Z</dcterms:modified>
</cp:coreProperties>
</file>