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7844" w:rsidRDefault="003F7844" w:rsidP="003F7844">
      <w:pPr>
        <w:autoSpaceDE w:val="0"/>
        <w:autoSpaceDN w:val="0"/>
        <w:adjustRightInd w:val="0"/>
        <w:spacing w:after="0" w:line="240" w:lineRule="auto"/>
        <w:rPr>
          <w:rFonts w:ascii="URWPalladioL-Bold" w:hAnsi="URWPalladioL-Bold" w:cs="URWPalladioL-Bold"/>
          <w:b/>
          <w:bCs/>
          <w:sz w:val="36"/>
          <w:szCs w:val="36"/>
        </w:rPr>
      </w:pPr>
      <w:r>
        <w:rPr>
          <w:rFonts w:ascii="URWPalladioL-Bold" w:hAnsi="URWPalladioL-Bold" w:cs="URWPalladioL-Bold"/>
          <w:b/>
          <w:bCs/>
          <w:sz w:val="36"/>
          <w:szCs w:val="36"/>
        </w:rPr>
        <w:t>Quantum Fisher Information and Entanglement of</w:t>
      </w:r>
    </w:p>
    <w:p w:rsidR="003F7844" w:rsidRDefault="003F7844" w:rsidP="003F7844">
      <w:pPr>
        <w:autoSpaceDE w:val="0"/>
        <w:autoSpaceDN w:val="0"/>
        <w:adjustRightInd w:val="0"/>
        <w:spacing w:after="0" w:line="240" w:lineRule="auto"/>
        <w:rPr>
          <w:rFonts w:ascii="URWPalladioL-Bold" w:hAnsi="URWPalladioL-Bold" w:cs="URWPalladioL-Bold"/>
          <w:b/>
          <w:bCs/>
          <w:sz w:val="36"/>
          <w:szCs w:val="36"/>
        </w:rPr>
      </w:pPr>
      <w:r>
        <w:rPr>
          <w:rFonts w:ascii="URWPalladioL-Bold" w:hAnsi="URWPalladioL-Bold" w:cs="URWPalladioL-Bold"/>
          <w:b/>
          <w:bCs/>
          <w:sz w:val="36"/>
          <w:szCs w:val="36"/>
        </w:rPr>
        <w:t>Moving Two Two-Level Atoms under the Influence of</w:t>
      </w:r>
    </w:p>
    <w:p w:rsidR="003F7844" w:rsidRDefault="003F7844" w:rsidP="003F7844">
      <w:pPr>
        <w:autoSpaceDE w:val="0"/>
        <w:autoSpaceDN w:val="0"/>
        <w:adjustRightInd w:val="0"/>
        <w:spacing w:after="0" w:line="240" w:lineRule="auto"/>
        <w:rPr>
          <w:rFonts w:ascii="URWPalladioL-Roma" w:hAnsi="URWPalladioL-Roma" w:cs="URWPalladioL-Roma"/>
          <w:sz w:val="20"/>
          <w:szCs w:val="20"/>
        </w:rPr>
      </w:pPr>
      <w:r>
        <w:rPr>
          <w:rFonts w:ascii="URWPalladioL-Bold" w:hAnsi="URWPalladioL-Bold" w:cs="URWPalladioL-Bold"/>
          <w:b/>
          <w:bCs/>
          <w:sz w:val="36"/>
          <w:szCs w:val="36"/>
        </w:rPr>
        <w:t>Environmental Effects</w:t>
      </w:r>
    </w:p>
    <w:p w:rsidR="003F7844" w:rsidRDefault="003F7844" w:rsidP="003F7844">
      <w:pPr>
        <w:autoSpaceDE w:val="0"/>
        <w:autoSpaceDN w:val="0"/>
        <w:adjustRightInd w:val="0"/>
        <w:spacing w:after="0" w:line="240" w:lineRule="auto"/>
        <w:rPr>
          <w:rFonts w:ascii="URWPalladioL-Roma" w:hAnsi="URWPalladioL-Roma" w:cs="URWPalladioL-Roma"/>
          <w:sz w:val="20"/>
          <w:szCs w:val="20"/>
        </w:rPr>
      </w:pPr>
    </w:p>
    <w:p w:rsidR="003F7844" w:rsidRDefault="003F7844" w:rsidP="003F7844">
      <w:pPr>
        <w:autoSpaceDE w:val="0"/>
        <w:autoSpaceDN w:val="0"/>
        <w:adjustRightInd w:val="0"/>
        <w:spacing w:after="0" w:line="240" w:lineRule="auto"/>
        <w:rPr>
          <w:rFonts w:ascii="URWPalladioL-Roma" w:hAnsi="URWPalladioL-Roma" w:cs="URWPalladioL-Roma"/>
          <w:sz w:val="20"/>
          <w:szCs w:val="20"/>
        </w:rPr>
      </w:pPr>
    </w:p>
    <w:p w:rsidR="003F7844" w:rsidRPr="003F7844" w:rsidRDefault="003F7844" w:rsidP="003F7844">
      <w:pPr>
        <w:autoSpaceDE w:val="0"/>
        <w:autoSpaceDN w:val="0"/>
        <w:adjustRightInd w:val="0"/>
        <w:spacing w:after="0" w:line="240" w:lineRule="auto"/>
        <w:jc w:val="both"/>
        <w:rPr>
          <w:rFonts w:ascii="URWPalladioL-Roma" w:hAnsi="URWPalladioL-Roma" w:cs="URWPalladioL-Roma"/>
          <w:sz w:val="24"/>
          <w:szCs w:val="24"/>
        </w:rPr>
      </w:pPr>
      <w:r w:rsidRPr="003F7844">
        <w:rPr>
          <w:rFonts w:ascii="URWPalladioL-Roma" w:hAnsi="URWPalladioL-Roma" w:cs="URWPalladioL-Roma"/>
          <w:sz w:val="24"/>
          <w:szCs w:val="24"/>
        </w:rPr>
        <w:t>We have investigated numerically the dynamics of quantum Fisher information (QFI) and</w:t>
      </w:r>
    </w:p>
    <w:p w:rsidR="003F7844" w:rsidRPr="003F7844" w:rsidRDefault="003F7844" w:rsidP="003F7844">
      <w:pPr>
        <w:autoSpaceDE w:val="0"/>
        <w:autoSpaceDN w:val="0"/>
        <w:adjustRightInd w:val="0"/>
        <w:spacing w:after="0" w:line="240" w:lineRule="auto"/>
        <w:jc w:val="both"/>
        <w:rPr>
          <w:rFonts w:ascii="URWPalladioL-Roma" w:hAnsi="URWPalladioL-Roma" w:cs="URWPalladioL-Roma"/>
          <w:sz w:val="24"/>
          <w:szCs w:val="24"/>
        </w:rPr>
      </w:pPr>
      <w:r w:rsidRPr="003F7844">
        <w:rPr>
          <w:rFonts w:ascii="URWPalladioL-Roma" w:hAnsi="URWPalladioL-Roma" w:cs="URWPalladioL-Roma"/>
          <w:sz w:val="24"/>
          <w:szCs w:val="24"/>
        </w:rPr>
        <w:t>quantum entanglement (QE) of a two moving two-level atomic syst</w:t>
      </w:r>
      <w:r>
        <w:rPr>
          <w:rFonts w:ascii="URWPalladioL-Roma" w:hAnsi="URWPalladioL-Roma" w:cs="URWPalladioL-Roma"/>
          <w:sz w:val="24"/>
          <w:szCs w:val="24"/>
        </w:rPr>
        <w:t xml:space="preserve">ems interacting with a coherent </w:t>
      </w:r>
      <w:r w:rsidRPr="003F7844">
        <w:rPr>
          <w:rFonts w:ascii="URWPalladioL-Roma" w:hAnsi="URWPalladioL-Roma" w:cs="URWPalladioL-Roma"/>
          <w:sz w:val="24"/>
          <w:szCs w:val="24"/>
        </w:rPr>
        <w:t xml:space="preserve">and thermal field in the presence of intrinsic </w:t>
      </w:r>
      <w:proofErr w:type="spellStart"/>
      <w:r w:rsidRPr="003F7844">
        <w:rPr>
          <w:rFonts w:ascii="URWPalladioL-Roma" w:hAnsi="URWPalladioL-Roma" w:cs="URWPalladioL-Roma"/>
          <w:sz w:val="24"/>
          <w:szCs w:val="24"/>
        </w:rPr>
        <w:t>decoherence</w:t>
      </w:r>
      <w:proofErr w:type="spellEnd"/>
      <w:r w:rsidRPr="003F7844">
        <w:rPr>
          <w:rFonts w:ascii="URWPalladioL-Roma" w:hAnsi="URWPalladioL-Roma" w:cs="URWPalladioL-Roma"/>
          <w:sz w:val="24"/>
          <w:szCs w:val="24"/>
        </w:rPr>
        <w:t xml:space="preserve"> (ID) a</w:t>
      </w:r>
      <w:r>
        <w:rPr>
          <w:rFonts w:ascii="URWPalladioL-Roma" w:hAnsi="URWPalladioL-Roma" w:cs="URWPalladioL-Roma"/>
          <w:sz w:val="24"/>
          <w:szCs w:val="24"/>
        </w:rPr>
        <w:t xml:space="preserve">nd Kerr (non-linear medium) and </w:t>
      </w:r>
      <w:r w:rsidRPr="003F7844">
        <w:rPr>
          <w:rFonts w:ascii="URWPalladioL-Roma" w:hAnsi="URWPalladioL-Roma" w:cs="URWPalladioL-Roma"/>
          <w:sz w:val="24"/>
          <w:szCs w:val="24"/>
        </w:rPr>
        <w:t xml:space="preserve">Stark effects. The state of the entire system interacting with coherent </w:t>
      </w:r>
      <w:r>
        <w:rPr>
          <w:rFonts w:ascii="URWPalladioL-Roma" w:hAnsi="URWPalladioL-Roma" w:cs="URWPalladioL-Roma"/>
          <w:sz w:val="24"/>
          <w:szCs w:val="24"/>
        </w:rPr>
        <w:t xml:space="preserve">and thermal fields is evaluated </w:t>
      </w:r>
      <w:r w:rsidRPr="003F7844">
        <w:rPr>
          <w:rFonts w:ascii="URWPalladioL-Roma" w:hAnsi="URWPalladioL-Roma" w:cs="URWPalladioL-Roma"/>
          <w:sz w:val="24"/>
          <w:szCs w:val="24"/>
        </w:rPr>
        <w:t xml:space="preserve">numerically under the influence of intrinsic </w:t>
      </w:r>
      <w:proofErr w:type="spellStart"/>
      <w:r w:rsidRPr="003F7844">
        <w:rPr>
          <w:rFonts w:ascii="URWPalladioL-Roma" w:hAnsi="URWPalladioL-Roma" w:cs="URWPalladioL-Roma"/>
          <w:sz w:val="24"/>
          <w:szCs w:val="24"/>
        </w:rPr>
        <w:t>decoherence</w:t>
      </w:r>
      <w:proofErr w:type="spellEnd"/>
      <w:r w:rsidRPr="003F7844">
        <w:rPr>
          <w:rFonts w:ascii="URWPalladioL-Roma" w:hAnsi="URWPalladioL-Roma" w:cs="URWPalladioL-Roma"/>
          <w:sz w:val="24"/>
          <w:szCs w:val="24"/>
        </w:rPr>
        <w:t xml:space="preserve"> (ID) and Kerr (nonlinear) </w:t>
      </w:r>
      <w:r>
        <w:rPr>
          <w:rFonts w:ascii="URWPalladioL-Roma" w:hAnsi="URWPalladioL-Roma" w:cs="URWPalladioL-Roma"/>
          <w:sz w:val="24"/>
          <w:szCs w:val="24"/>
        </w:rPr>
        <w:t xml:space="preserve">and Stark effects. </w:t>
      </w:r>
      <w:r w:rsidRPr="003F7844">
        <w:rPr>
          <w:rFonts w:ascii="URWPalladioL-Roma" w:hAnsi="URWPalladioL-Roma" w:cs="URWPalladioL-Roma"/>
          <w:sz w:val="24"/>
          <w:szCs w:val="24"/>
        </w:rPr>
        <w:t>Quantum Fisher information and von Neumann entropy decreas</w:t>
      </w:r>
      <w:r>
        <w:rPr>
          <w:rFonts w:ascii="URWPalladioL-Roma" w:hAnsi="URWPalladioL-Roma" w:cs="URWPalladioL-Roma"/>
          <w:sz w:val="24"/>
          <w:szCs w:val="24"/>
        </w:rPr>
        <w:t xml:space="preserve">es in the presence of intrinsic </w:t>
      </w:r>
      <w:proofErr w:type="spellStart"/>
      <w:r w:rsidRPr="003F7844">
        <w:rPr>
          <w:rFonts w:ascii="URWPalladioL-Roma" w:hAnsi="URWPalladioL-Roma" w:cs="URWPalladioL-Roma"/>
          <w:sz w:val="24"/>
          <w:szCs w:val="24"/>
        </w:rPr>
        <w:t>decoherence</w:t>
      </w:r>
      <w:proofErr w:type="spellEnd"/>
      <w:r w:rsidRPr="003F7844">
        <w:rPr>
          <w:rFonts w:ascii="URWPalladioL-Roma" w:hAnsi="URWPalladioL-Roma" w:cs="URWPalladioL-Roma"/>
          <w:sz w:val="24"/>
          <w:szCs w:val="24"/>
        </w:rPr>
        <w:t xml:space="preserve"> when the atomic motion is neglected. Quantum Fishe</w:t>
      </w:r>
      <w:r>
        <w:rPr>
          <w:rFonts w:ascii="URWPalladioL-Roma" w:hAnsi="URWPalladioL-Roma" w:cs="URWPalladioL-Roma"/>
          <w:sz w:val="24"/>
          <w:szCs w:val="24"/>
        </w:rPr>
        <w:t xml:space="preserve">r information (QFI) and QE show </w:t>
      </w:r>
      <w:r w:rsidRPr="003F7844">
        <w:rPr>
          <w:rFonts w:ascii="URWPalladioL-Roma" w:hAnsi="URWPalladioL-Roma" w:cs="URWPalladioL-Roma"/>
          <w:sz w:val="24"/>
          <w:szCs w:val="24"/>
        </w:rPr>
        <w:t>an opposite response during its time evolution in the presence of a thermal environment. Quantum</w:t>
      </w:r>
    </w:p>
    <w:p w:rsidR="004B5CF7" w:rsidRPr="003F7844" w:rsidRDefault="003F7844" w:rsidP="003F7844">
      <w:pPr>
        <w:autoSpaceDE w:val="0"/>
        <w:autoSpaceDN w:val="0"/>
        <w:adjustRightInd w:val="0"/>
        <w:spacing w:after="0" w:line="240" w:lineRule="auto"/>
        <w:jc w:val="both"/>
        <w:rPr>
          <w:rFonts w:ascii="URWPalladioL-Roma" w:hAnsi="URWPalladioL-Roma" w:cs="URWPalladioL-Roma"/>
          <w:sz w:val="24"/>
          <w:szCs w:val="24"/>
        </w:rPr>
      </w:pPr>
      <w:r w:rsidRPr="003F7844">
        <w:rPr>
          <w:rFonts w:ascii="URWPalladioL-Roma" w:hAnsi="URWPalladioL-Roma" w:cs="URWPalladioL-Roma"/>
          <w:sz w:val="24"/>
          <w:szCs w:val="24"/>
        </w:rPr>
        <w:t xml:space="preserve">Fisher information is found to be more susceptible to intrinsic </w:t>
      </w:r>
      <w:proofErr w:type="spellStart"/>
      <w:r>
        <w:rPr>
          <w:rFonts w:ascii="URWPalladioL-Roma" w:hAnsi="URWPalladioL-Roma" w:cs="URWPalladioL-Roma"/>
          <w:sz w:val="24"/>
          <w:szCs w:val="24"/>
        </w:rPr>
        <w:t>decoherence</w:t>
      </w:r>
      <w:proofErr w:type="spellEnd"/>
      <w:r>
        <w:rPr>
          <w:rFonts w:ascii="URWPalladioL-Roma" w:hAnsi="URWPalladioL-Roma" w:cs="URWPalladioL-Roma"/>
          <w:sz w:val="24"/>
          <w:szCs w:val="24"/>
        </w:rPr>
        <w:t xml:space="preserve"> (ID) as compared to </w:t>
      </w:r>
      <w:r w:rsidRPr="003F7844">
        <w:rPr>
          <w:rFonts w:ascii="URWPalladioL-Roma" w:hAnsi="URWPalladioL-Roma" w:cs="URWPalladioL-Roma"/>
          <w:sz w:val="24"/>
          <w:szCs w:val="24"/>
        </w:rPr>
        <w:t>quantum entanglement (QE) in the presence of a thermal environm</w:t>
      </w:r>
      <w:r>
        <w:rPr>
          <w:rFonts w:ascii="URWPalladioL-Roma" w:hAnsi="URWPalladioL-Roma" w:cs="URWPalladioL-Roma"/>
          <w:sz w:val="24"/>
          <w:szCs w:val="24"/>
        </w:rPr>
        <w:t xml:space="preserve">ent. The decay of QE is further </w:t>
      </w:r>
      <w:r w:rsidRPr="003F7844">
        <w:rPr>
          <w:rFonts w:ascii="URWPalladioL-Roma" w:hAnsi="URWPalladioL-Roma" w:cs="URWPalladioL-Roma"/>
          <w:sz w:val="24"/>
          <w:szCs w:val="24"/>
        </w:rPr>
        <w:t>damped at greater time-scales, which confirms the fact that intrinsic</w:t>
      </w:r>
      <w:r>
        <w:rPr>
          <w:rFonts w:ascii="URWPalladioL-Roma" w:hAnsi="URWPalladioL-Roma" w:cs="URWPalladioL-Roma"/>
          <w:sz w:val="24"/>
          <w:szCs w:val="24"/>
        </w:rPr>
        <w:t xml:space="preserve"> </w:t>
      </w:r>
      <w:proofErr w:type="spellStart"/>
      <w:r>
        <w:rPr>
          <w:rFonts w:ascii="URWPalladioL-Roma" w:hAnsi="URWPalladioL-Roma" w:cs="URWPalladioL-Roma"/>
          <w:sz w:val="24"/>
          <w:szCs w:val="24"/>
        </w:rPr>
        <w:t>decoherence</w:t>
      </w:r>
      <w:proofErr w:type="spellEnd"/>
      <w:r>
        <w:rPr>
          <w:rFonts w:ascii="URWPalladioL-Roma" w:hAnsi="URWPalladioL-Roma" w:cs="URWPalladioL-Roma"/>
          <w:sz w:val="24"/>
          <w:szCs w:val="24"/>
        </w:rPr>
        <w:t xml:space="preserve"> heavily influences </w:t>
      </w:r>
      <w:r w:rsidRPr="003F7844">
        <w:rPr>
          <w:rFonts w:ascii="URWPalladioL-Roma" w:hAnsi="URWPalladioL-Roma" w:cs="URWPalladioL-Roma"/>
          <w:sz w:val="24"/>
          <w:szCs w:val="24"/>
        </w:rPr>
        <w:t>the system’s dynamics in a thermal environment. However, a perio</w:t>
      </w:r>
      <w:r>
        <w:rPr>
          <w:rFonts w:ascii="URWPalladioL-Roma" w:hAnsi="URWPalladioL-Roma" w:cs="URWPalladioL-Roma"/>
          <w:sz w:val="24"/>
          <w:szCs w:val="24"/>
        </w:rPr>
        <w:t xml:space="preserve">dic behavior of entanglement is </w:t>
      </w:r>
      <w:r w:rsidRPr="003F7844">
        <w:rPr>
          <w:rFonts w:ascii="URWPalladioL-Roma" w:hAnsi="URWPalladioL-Roma" w:cs="URWPalladioL-Roma"/>
          <w:sz w:val="24"/>
          <w:szCs w:val="24"/>
        </w:rPr>
        <w:t>observed due to atomic motion, which becomes modest under environm</w:t>
      </w:r>
      <w:r>
        <w:rPr>
          <w:rFonts w:ascii="URWPalladioL-Roma" w:hAnsi="URWPalladioL-Roma" w:cs="URWPalladioL-Roma"/>
          <w:sz w:val="24"/>
          <w:szCs w:val="24"/>
        </w:rPr>
        <w:t xml:space="preserve">ental effects. It is found that </w:t>
      </w:r>
      <w:r w:rsidRPr="003F7844">
        <w:rPr>
          <w:rFonts w:ascii="URWPalladioL-Roma" w:hAnsi="URWPalladioL-Roma" w:cs="URWPalladioL-Roma"/>
          <w:sz w:val="24"/>
          <w:szCs w:val="24"/>
        </w:rPr>
        <w:t>a non-linear Kerr medium has a prominent effect on the von Neuma</w:t>
      </w:r>
      <w:r>
        <w:rPr>
          <w:rFonts w:ascii="URWPalladioL-Roma" w:hAnsi="URWPalladioL-Roma" w:cs="URWPalladioL-Roma"/>
          <w:sz w:val="24"/>
          <w:szCs w:val="24"/>
        </w:rPr>
        <w:t xml:space="preserve">nn entropy (VNE) but not on the </w:t>
      </w:r>
      <w:r w:rsidRPr="003F7844">
        <w:rPr>
          <w:rFonts w:ascii="URWPalladioL-Roma" w:hAnsi="URWPalladioL-Roma" w:cs="URWPalladioL-Roma"/>
          <w:sz w:val="24"/>
          <w:szCs w:val="24"/>
        </w:rPr>
        <w:t>QFI. Furthermore, it has been observed that QFI and QE decay soon u</w:t>
      </w:r>
      <w:r>
        <w:rPr>
          <w:rFonts w:ascii="URWPalladioL-Roma" w:hAnsi="URWPalladioL-Roma" w:cs="URWPalladioL-Roma"/>
          <w:sz w:val="24"/>
          <w:szCs w:val="24"/>
        </w:rPr>
        <w:t xml:space="preserve">nder the influence of the Stark </w:t>
      </w:r>
      <w:r w:rsidRPr="003F7844">
        <w:rPr>
          <w:rFonts w:ascii="URWPalladioL-Roma" w:hAnsi="URWPalladioL-Roma" w:cs="URWPalladioL-Roma"/>
          <w:sz w:val="24"/>
          <w:szCs w:val="24"/>
        </w:rPr>
        <w:t>effect in the absence of atomic motion. The periodic response of Q</w:t>
      </w:r>
      <w:r>
        <w:rPr>
          <w:rFonts w:ascii="URWPalladioL-Roma" w:hAnsi="URWPalladioL-Roma" w:cs="URWPalladioL-Roma"/>
          <w:sz w:val="24"/>
          <w:szCs w:val="24"/>
        </w:rPr>
        <w:t xml:space="preserve">FI and VNE is observed for both </w:t>
      </w:r>
      <w:r w:rsidRPr="003F7844">
        <w:rPr>
          <w:rFonts w:ascii="URWPalladioL-Roma" w:hAnsi="URWPalladioL-Roma" w:cs="URWPalladioL-Roma"/>
          <w:sz w:val="24"/>
          <w:szCs w:val="24"/>
        </w:rPr>
        <w:t>the non-linear Kerr medium and the Stark effect in the presence of ato</w:t>
      </w:r>
      <w:r>
        <w:rPr>
          <w:rFonts w:ascii="URWPalladioL-Roma" w:hAnsi="URWPalladioL-Roma" w:cs="URWPalladioL-Roma"/>
          <w:sz w:val="24"/>
          <w:szCs w:val="24"/>
        </w:rPr>
        <w:t xml:space="preserve">mic motion. It is observed that </w:t>
      </w:r>
      <w:r w:rsidRPr="003F7844">
        <w:rPr>
          <w:rFonts w:ascii="URWPalladioL-Roma" w:hAnsi="URWPalladioL-Roma" w:cs="URWPalladioL-Roma"/>
          <w:sz w:val="24"/>
          <w:szCs w:val="24"/>
        </w:rPr>
        <w:t>the Stark, Kerr, ID, and thermal environment have significant effects d</w:t>
      </w:r>
      <w:r>
        <w:rPr>
          <w:rFonts w:ascii="URWPalladioL-Roma" w:hAnsi="URWPalladioL-Roma" w:cs="URWPalladioL-Roma"/>
          <w:sz w:val="24"/>
          <w:szCs w:val="24"/>
        </w:rPr>
        <w:t xml:space="preserve">uring the time evolution of the </w:t>
      </w:r>
      <w:bookmarkStart w:id="0" w:name="_GoBack"/>
      <w:bookmarkEnd w:id="0"/>
      <w:r w:rsidRPr="003F7844">
        <w:rPr>
          <w:rFonts w:ascii="URWPalladioL-Roma" w:hAnsi="URWPalladioL-Roma" w:cs="URWPalladioL-Roma"/>
          <w:sz w:val="24"/>
          <w:szCs w:val="24"/>
        </w:rPr>
        <w:t>quantum system.</w:t>
      </w:r>
    </w:p>
    <w:sectPr w:rsidR="004B5CF7" w:rsidRPr="003F78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794C" w:rsidRDefault="009E794C" w:rsidP="003F7844">
      <w:pPr>
        <w:spacing w:after="0" w:line="240" w:lineRule="auto"/>
      </w:pPr>
      <w:r>
        <w:separator/>
      </w:r>
    </w:p>
  </w:endnote>
  <w:endnote w:type="continuationSeparator" w:id="0">
    <w:p w:rsidR="009E794C" w:rsidRDefault="009E794C" w:rsidP="003F78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RWPalladioL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URWPalladioL-Roma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794C" w:rsidRDefault="009E794C" w:rsidP="003F7844">
      <w:pPr>
        <w:spacing w:after="0" w:line="240" w:lineRule="auto"/>
      </w:pPr>
      <w:r>
        <w:separator/>
      </w:r>
    </w:p>
  </w:footnote>
  <w:footnote w:type="continuationSeparator" w:id="0">
    <w:p w:rsidR="009E794C" w:rsidRDefault="009E794C" w:rsidP="003F784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844"/>
    <w:rsid w:val="001412AD"/>
    <w:rsid w:val="003F7844"/>
    <w:rsid w:val="004B5CF7"/>
    <w:rsid w:val="009E7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39ABA0"/>
  <w15:chartTrackingRefBased/>
  <w15:docId w15:val="{59B406FC-0958-4328-87FE-A32CBFD6A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78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7844"/>
  </w:style>
  <w:style w:type="paragraph" w:styleId="Footer">
    <w:name w:val="footer"/>
    <w:basedOn w:val="Normal"/>
    <w:link w:val="FooterChar"/>
    <w:uiPriority w:val="99"/>
    <w:unhideWhenUsed/>
    <w:rsid w:val="003F78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78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syed anwar</dc:creator>
  <cp:keywords/>
  <dc:description/>
  <cp:lastModifiedBy>syed anwar</cp:lastModifiedBy>
  <cp:revision>1</cp:revision>
  <dcterms:created xsi:type="dcterms:W3CDTF">2019-06-05T08:40:00Z</dcterms:created>
  <dcterms:modified xsi:type="dcterms:W3CDTF">2019-06-05T08:46:00Z</dcterms:modified>
</cp:coreProperties>
</file>