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3B5" w:rsidRPr="009D13B5" w:rsidRDefault="009D13B5" w:rsidP="009D13B5">
      <w:pPr>
        <w:spacing w:after="0" w:line="240" w:lineRule="auto"/>
        <w:jc w:val="center"/>
        <w:rPr>
          <w:rFonts w:ascii="Times New Roman" w:hAnsi="Times New Roman" w:cs="Times New Roman"/>
          <w:b/>
          <w:bCs/>
          <w:sz w:val="24"/>
          <w:szCs w:val="24"/>
          <w:shd w:val="clear" w:color="auto" w:fill="FFFFFF"/>
        </w:rPr>
      </w:pPr>
      <w:r w:rsidRPr="009D13B5">
        <w:rPr>
          <w:rFonts w:ascii="Times New Roman" w:hAnsi="Times New Roman" w:cs="Times New Roman"/>
          <w:b/>
          <w:bCs/>
          <w:sz w:val="24"/>
          <w:szCs w:val="24"/>
          <w:shd w:val="clear" w:color="auto" w:fill="FFFFFF"/>
        </w:rPr>
        <w:t>The effect of different phases of menstrual cycle on respiratory indices in primary dysmenorrhea</w:t>
      </w:r>
    </w:p>
    <w:p w:rsidR="009D13B5" w:rsidRDefault="009D13B5" w:rsidP="009D13B5">
      <w:pPr>
        <w:spacing w:after="0" w:line="240" w:lineRule="auto"/>
        <w:jc w:val="center"/>
        <w:rPr>
          <w:rFonts w:ascii="Times New Roman" w:hAnsi="Times New Roman" w:cs="Times New Roman"/>
          <w:b/>
          <w:bCs/>
          <w:sz w:val="24"/>
          <w:szCs w:val="24"/>
          <w:shd w:val="clear" w:color="auto" w:fill="FFFFFF"/>
          <w:rtl/>
        </w:rPr>
      </w:pPr>
    </w:p>
    <w:p w:rsidR="00981830" w:rsidRDefault="00981830" w:rsidP="009D13B5">
      <w:pPr>
        <w:spacing w:after="0" w:line="240" w:lineRule="auto"/>
        <w:jc w:val="center"/>
        <w:rPr>
          <w:rFonts w:ascii="Times New Roman" w:hAnsi="Times New Roman" w:cs="Times New Roman"/>
          <w:b/>
          <w:bCs/>
          <w:sz w:val="24"/>
          <w:szCs w:val="24"/>
          <w:shd w:val="clear" w:color="auto" w:fill="FFFFFF"/>
          <w:rtl/>
        </w:rPr>
      </w:pPr>
    </w:p>
    <w:p w:rsidR="00981830" w:rsidRDefault="00981830" w:rsidP="00981830">
      <w:pPr>
        <w:spacing w:after="0" w:line="240" w:lineRule="auto"/>
        <w:jc w:val="right"/>
        <w:rPr>
          <w:rFonts w:ascii="Times New Roman" w:hAnsi="Times New Roman" w:cs="Times New Roman"/>
          <w:b/>
          <w:bCs/>
          <w:sz w:val="24"/>
          <w:szCs w:val="24"/>
          <w:shd w:val="clear" w:color="auto" w:fill="FFFFFF"/>
          <w:rtl/>
        </w:rPr>
      </w:pPr>
    </w:p>
    <w:p w:rsidR="00981830" w:rsidRPr="00981830" w:rsidRDefault="00981830" w:rsidP="00981830">
      <w:pPr>
        <w:spacing w:after="0" w:line="480" w:lineRule="auto"/>
        <w:jc w:val="right"/>
        <w:rPr>
          <w:rFonts w:ascii="Times New Roman" w:eastAsia="Times New Roman" w:hAnsi="Times New Roman" w:cs="Times New Roman"/>
          <w:b/>
          <w:bCs/>
          <w:color w:val="000000"/>
          <w:sz w:val="24"/>
          <w:szCs w:val="28"/>
          <w:lang w:eastAsia="zh-CN"/>
        </w:rPr>
      </w:pPr>
    </w:p>
    <w:p w:rsidR="00981830" w:rsidRPr="00981830" w:rsidRDefault="00981830" w:rsidP="00981830">
      <w:pPr>
        <w:spacing w:after="200" w:line="480" w:lineRule="auto"/>
        <w:jc w:val="right"/>
        <w:rPr>
          <w:rFonts w:ascii="Times New Roman" w:eastAsia="Times New Roman" w:hAnsi="Times New Roman" w:cs="Times New Roman"/>
          <w:sz w:val="24"/>
          <w:szCs w:val="28"/>
          <w:lang w:eastAsia="zh-CN"/>
        </w:rPr>
      </w:pPr>
      <w:proofErr w:type="spellStart"/>
      <w:r>
        <w:rPr>
          <w:rFonts w:ascii="Times New Roman" w:eastAsia="Times New Roman" w:hAnsi="Times New Roman" w:cs="Times New Roman"/>
          <w:color w:val="000000"/>
          <w:sz w:val="24"/>
          <w:szCs w:val="28"/>
          <w:lang w:eastAsia="zh-CN" w:bidi="ar-SA"/>
        </w:rPr>
        <w:t>Orakifar</w:t>
      </w:r>
      <w:proofErr w:type="spellEnd"/>
      <w:r>
        <w:rPr>
          <w:rFonts w:ascii="Times New Roman" w:eastAsia="Times New Roman" w:hAnsi="Times New Roman" w:cs="Times New Roman"/>
          <w:color w:val="000000"/>
          <w:sz w:val="24"/>
          <w:szCs w:val="28"/>
          <w:lang w:eastAsia="zh-CN" w:bidi="ar-SA"/>
        </w:rPr>
        <w:t xml:space="preserve"> Fatemeh</w:t>
      </w:r>
      <w:r w:rsidRPr="00981830">
        <w:rPr>
          <w:rFonts w:ascii="Times New Roman" w:eastAsia="Times New Roman" w:hAnsi="Times New Roman" w:cs="Times New Roman"/>
          <w:sz w:val="24"/>
          <w:szCs w:val="28"/>
          <w:vertAlign w:val="superscript"/>
          <w:lang w:eastAsia="zh-CN"/>
        </w:rPr>
        <w:t>1</w:t>
      </w:r>
      <w:r w:rsidRPr="00981830">
        <w:rPr>
          <w:rFonts w:ascii="Times New Roman" w:eastAsia="Times New Roman" w:hAnsi="Times New Roman" w:cs="Times New Roman"/>
          <w:sz w:val="24"/>
          <w:szCs w:val="28"/>
          <w:lang w:eastAsia="zh-CN"/>
        </w:rPr>
        <w:t xml:space="preserve">, </w:t>
      </w:r>
      <w:proofErr w:type="spellStart"/>
      <w:r w:rsidRPr="00981830">
        <w:rPr>
          <w:rFonts w:ascii="Times New Roman" w:eastAsia="Times New Roman" w:hAnsi="Times New Roman" w:cs="Times New Roman"/>
          <w:color w:val="000000"/>
          <w:sz w:val="24"/>
          <w:szCs w:val="28"/>
          <w:lang w:eastAsia="zh-CN" w:bidi="ar-SA"/>
        </w:rPr>
        <w:t>Ravanbakhsh</w:t>
      </w:r>
      <w:proofErr w:type="spellEnd"/>
      <w:r w:rsidRPr="00981830">
        <w:rPr>
          <w:rFonts w:ascii="Times New Roman" w:eastAsia="Times New Roman" w:hAnsi="Times New Roman" w:cs="Times New Roman"/>
          <w:color w:val="000000"/>
          <w:sz w:val="24"/>
          <w:szCs w:val="28"/>
          <w:lang w:eastAsia="zh-CN" w:bidi="ar-SA"/>
        </w:rPr>
        <w:t xml:space="preserve"> Majid</w:t>
      </w:r>
      <w:r w:rsidRPr="00981830">
        <w:rPr>
          <w:rFonts w:ascii="Times New Roman" w:eastAsia="Times New Roman" w:hAnsi="Times New Roman" w:cs="Times New Roman"/>
          <w:sz w:val="24"/>
          <w:szCs w:val="28"/>
          <w:vertAlign w:val="superscript"/>
          <w:lang w:eastAsia="zh-CN"/>
        </w:rPr>
        <w:t xml:space="preserve"> 1*</w:t>
      </w:r>
      <w:r w:rsidRPr="00981830">
        <w:rPr>
          <w:rFonts w:ascii="Times New Roman" w:eastAsia="Times New Roman" w:hAnsi="Times New Roman" w:cs="Times New Roman"/>
          <w:sz w:val="24"/>
          <w:szCs w:val="28"/>
          <w:lang w:eastAsia="zh-CN"/>
        </w:rPr>
        <w:t xml:space="preserve">, </w:t>
      </w:r>
      <w:proofErr w:type="spellStart"/>
      <w:r>
        <w:rPr>
          <w:rFonts w:ascii="Times New Roman" w:eastAsia="Times New Roman" w:hAnsi="Times New Roman" w:cs="Times New Roman"/>
          <w:sz w:val="24"/>
          <w:szCs w:val="28"/>
          <w:lang w:eastAsia="zh-CN"/>
        </w:rPr>
        <w:t>Montazari</w:t>
      </w:r>
      <w:proofErr w:type="spellEnd"/>
      <w:r>
        <w:rPr>
          <w:rFonts w:ascii="Times New Roman" w:eastAsia="Times New Roman" w:hAnsi="Times New Roman" w:cs="Times New Roman"/>
          <w:sz w:val="24"/>
          <w:szCs w:val="28"/>
          <w:lang w:eastAsia="zh-CN"/>
        </w:rPr>
        <w:t xml:space="preserve"> Simin</w:t>
      </w:r>
      <w:r>
        <w:rPr>
          <w:rFonts w:ascii="Times New Roman" w:eastAsia="Times New Roman" w:hAnsi="Times New Roman" w:cs="Times New Roman"/>
          <w:sz w:val="24"/>
          <w:szCs w:val="28"/>
          <w:vertAlign w:val="superscript"/>
          <w:lang w:eastAsia="zh-CN"/>
        </w:rPr>
        <w:t>2</w:t>
      </w:r>
      <w:r>
        <w:rPr>
          <w:rFonts w:ascii="Times New Roman" w:eastAsia="Times New Roman" w:hAnsi="Times New Roman" w:cs="Times New Roman"/>
          <w:sz w:val="24"/>
          <w:szCs w:val="28"/>
          <w:lang w:eastAsia="zh-CN"/>
        </w:rPr>
        <w:t xml:space="preserve">. </w:t>
      </w:r>
      <w:proofErr w:type="spellStart"/>
      <w:r w:rsidRPr="00981830">
        <w:rPr>
          <w:rFonts w:ascii="Times New Roman" w:eastAsia="Times New Roman" w:hAnsi="Times New Roman" w:cs="Times New Roman"/>
          <w:sz w:val="24"/>
          <w:szCs w:val="28"/>
          <w:lang w:eastAsia="zh-CN"/>
        </w:rPr>
        <w:t>Saadat</w:t>
      </w:r>
      <w:proofErr w:type="spellEnd"/>
      <w:r w:rsidRPr="00981830">
        <w:rPr>
          <w:rFonts w:ascii="Times New Roman" w:eastAsia="Times New Roman" w:hAnsi="Times New Roman" w:cs="Times New Roman"/>
          <w:sz w:val="24"/>
          <w:szCs w:val="28"/>
          <w:lang w:eastAsia="zh-CN"/>
        </w:rPr>
        <w:t xml:space="preserve"> Maryam </w:t>
      </w:r>
      <w:r w:rsidRPr="00981830">
        <w:rPr>
          <w:rFonts w:ascii="Times New Roman" w:eastAsia="Times New Roman" w:hAnsi="Times New Roman" w:cs="Times New Roman"/>
          <w:sz w:val="24"/>
          <w:szCs w:val="28"/>
          <w:vertAlign w:val="superscript"/>
          <w:lang w:eastAsia="zh-CN"/>
        </w:rPr>
        <w:t>1</w:t>
      </w:r>
    </w:p>
    <w:p w:rsidR="00981830" w:rsidRPr="00981830" w:rsidRDefault="00981830" w:rsidP="00981830">
      <w:pPr>
        <w:autoSpaceDE w:val="0"/>
        <w:autoSpaceDN w:val="0"/>
        <w:adjustRightInd w:val="0"/>
        <w:spacing w:after="0" w:line="480" w:lineRule="auto"/>
        <w:jc w:val="right"/>
        <w:rPr>
          <w:rFonts w:ascii="Times New Roman" w:eastAsia="Times New Roman" w:hAnsi="Times New Roman" w:cs="Times New Roman"/>
          <w:sz w:val="24"/>
          <w:szCs w:val="24"/>
          <w:lang w:eastAsia="zh-CN"/>
        </w:rPr>
      </w:pPr>
      <w:r w:rsidRPr="00981830">
        <w:rPr>
          <w:rFonts w:ascii="Times New Roman" w:eastAsia="Times New Roman" w:hAnsi="Times New Roman" w:cs="Times New Roman"/>
          <w:sz w:val="24"/>
          <w:szCs w:val="24"/>
          <w:vertAlign w:val="superscript"/>
          <w:lang w:eastAsia="zh-CN"/>
        </w:rPr>
        <w:t>1</w:t>
      </w:r>
      <w:r w:rsidRPr="00981830">
        <w:rPr>
          <w:rFonts w:ascii="Times New Roman" w:eastAsia="Times New Roman" w:hAnsi="Times New Roman" w:cs="Times New Roman"/>
          <w:sz w:val="24"/>
          <w:szCs w:val="24"/>
          <w:lang w:eastAsia="zh-CN"/>
        </w:rPr>
        <w:t xml:space="preserve"> Musculoskeletal Rehabilitation Research Center, </w:t>
      </w:r>
      <w:proofErr w:type="spellStart"/>
      <w:r w:rsidRPr="00981830">
        <w:rPr>
          <w:rFonts w:ascii="Times New Roman" w:eastAsia="Times New Roman" w:hAnsi="Times New Roman" w:cs="Times New Roman"/>
          <w:sz w:val="24"/>
          <w:szCs w:val="24"/>
          <w:lang w:eastAsia="zh-CN"/>
        </w:rPr>
        <w:t>Jundishapur</w:t>
      </w:r>
      <w:proofErr w:type="spellEnd"/>
      <w:r w:rsidRPr="00981830">
        <w:rPr>
          <w:rFonts w:ascii="Times New Roman" w:eastAsia="Times New Roman" w:hAnsi="Times New Roman" w:cs="Times New Roman"/>
          <w:sz w:val="24"/>
          <w:szCs w:val="24"/>
          <w:lang w:eastAsia="zh-CN"/>
        </w:rPr>
        <w:t xml:space="preserve"> University of Medical Sciences, Ahvaz, Iran.</w:t>
      </w:r>
    </w:p>
    <w:p w:rsidR="00981830" w:rsidRPr="00981830" w:rsidRDefault="00981830" w:rsidP="00981830">
      <w:pPr>
        <w:spacing w:after="200" w:line="480" w:lineRule="auto"/>
        <w:jc w:val="right"/>
        <w:rPr>
          <w:rFonts w:ascii="Times New Roman" w:eastAsia="Times New Roman" w:hAnsi="Times New Roman" w:cs="Times New Roman"/>
          <w:color w:val="000000"/>
          <w:sz w:val="24"/>
          <w:szCs w:val="24"/>
          <w:lang w:eastAsia="zh-CN" w:bidi="ar-SA"/>
        </w:rPr>
      </w:pPr>
      <w:r w:rsidRPr="00981830">
        <w:rPr>
          <w:rFonts w:ascii="Times New Roman" w:eastAsia="Times New Roman" w:hAnsi="Times New Roman" w:cs="Times New Roman"/>
          <w:sz w:val="24"/>
          <w:szCs w:val="24"/>
          <w:shd w:val="clear" w:color="auto" w:fill="FFFFFF"/>
          <w:vertAlign w:val="superscript"/>
          <w:lang w:eastAsia="zh-CN"/>
        </w:rPr>
        <w:t>2</w:t>
      </w:r>
      <w:bookmarkStart w:id="0" w:name="_GoBack"/>
      <w:r w:rsidRPr="00E46BB4">
        <w:rPr>
          <w:rFonts w:ascii="Times New Roman" w:eastAsia="Times New Roman" w:hAnsi="Times New Roman" w:cs="Times New Roman"/>
          <w:sz w:val="32"/>
          <w:szCs w:val="24"/>
          <w:shd w:val="clear" w:color="auto" w:fill="FFFFFF"/>
          <w:vertAlign w:val="superscript"/>
          <w:lang w:eastAsia="zh-CN"/>
        </w:rPr>
        <w:t xml:space="preserve"> </w:t>
      </w:r>
      <w:r w:rsidR="00E46BB4" w:rsidRPr="00E46BB4">
        <w:rPr>
          <w:rFonts w:ascii="Times New Roman" w:hAnsi="Times New Roman" w:cs="Times New Roman"/>
          <w:color w:val="000000"/>
          <w:szCs w:val="18"/>
        </w:rPr>
        <w:t xml:space="preserve">Department of Midwifery, </w:t>
      </w:r>
      <w:proofErr w:type="spellStart"/>
      <w:r w:rsidR="00E46BB4" w:rsidRPr="00E46BB4">
        <w:rPr>
          <w:rFonts w:ascii="Times New Roman" w:hAnsi="Times New Roman" w:cs="Times New Roman"/>
          <w:color w:val="000000"/>
          <w:szCs w:val="18"/>
        </w:rPr>
        <w:t>Jondi</w:t>
      </w:r>
      <w:proofErr w:type="spellEnd"/>
      <w:r w:rsidR="00E46BB4" w:rsidRPr="00E46BB4">
        <w:rPr>
          <w:rFonts w:ascii="Times New Roman" w:hAnsi="Times New Roman" w:cs="Times New Roman"/>
          <w:color w:val="000000"/>
          <w:szCs w:val="18"/>
        </w:rPr>
        <w:t xml:space="preserve"> </w:t>
      </w:r>
      <w:proofErr w:type="spellStart"/>
      <w:r w:rsidR="00E46BB4" w:rsidRPr="00E46BB4">
        <w:rPr>
          <w:rFonts w:ascii="Times New Roman" w:hAnsi="Times New Roman" w:cs="Times New Roman"/>
          <w:color w:val="000000"/>
          <w:szCs w:val="18"/>
        </w:rPr>
        <w:t>Shapour</w:t>
      </w:r>
      <w:proofErr w:type="spellEnd"/>
      <w:r w:rsidR="00E46BB4" w:rsidRPr="00E46BB4">
        <w:rPr>
          <w:rFonts w:ascii="Times New Roman" w:hAnsi="Times New Roman" w:cs="Times New Roman"/>
          <w:color w:val="000000"/>
          <w:szCs w:val="18"/>
        </w:rPr>
        <w:t xml:space="preserve"> University of Medical Sciences, Ahvaz, Iran</w:t>
      </w:r>
      <w:r w:rsidRPr="00E46BB4">
        <w:rPr>
          <w:rFonts w:ascii="Times New Roman" w:eastAsia="Times New Roman" w:hAnsi="Times New Roman" w:cs="Times New Roman"/>
          <w:sz w:val="32"/>
          <w:szCs w:val="24"/>
          <w:lang w:eastAsia="zh-CN"/>
        </w:rPr>
        <w:t>.</w:t>
      </w:r>
      <w:bookmarkEnd w:id="0"/>
    </w:p>
    <w:p w:rsidR="00981830" w:rsidRDefault="00981830" w:rsidP="009D13B5">
      <w:pPr>
        <w:spacing w:after="0" w:line="240" w:lineRule="auto"/>
        <w:jc w:val="center"/>
        <w:rPr>
          <w:rFonts w:ascii="Times New Roman" w:hAnsi="Times New Roman" w:cs="Times New Roman"/>
          <w:b/>
          <w:bCs/>
          <w:sz w:val="24"/>
          <w:szCs w:val="24"/>
          <w:shd w:val="clear" w:color="auto" w:fill="FFFFFF"/>
          <w:rtl/>
        </w:rPr>
      </w:pPr>
    </w:p>
    <w:p w:rsidR="00981830" w:rsidRPr="009D13B5" w:rsidRDefault="00981830" w:rsidP="009D13B5">
      <w:pPr>
        <w:spacing w:after="0" w:line="240" w:lineRule="auto"/>
        <w:jc w:val="center"/>
        <w:rPr>
          <w:rFonts w:ascii="Times New Roman" w:hAnsi="Times New Roman" w:cs="Times New Roman"/>
          <w:b/>
          <w:bCs/>
          <w:sz w:val="24"/>
          <w:szCs w:val="24"/>
          <w:shd w:val="clear" w:color="auto" w:fill="FFFFFF"/>
        </w:rPr>
      </w:pPr>
    </w:p>
    <w:p w:rsidR="009D13B5" w:rsidRPr="009D13B5" w:rsidRDefault="009D13B5" w:rsidP="009D13B5">
      <w:pPr>
        <w:spacing w:after="0" w:line="240" w:lineRule="auto"/>
        <w:jc w:val="right"/>
        <w:rPr>
          <w:rFonts w:ascii="Times New Roman" w:hAnsi="Times New Roman" w:cs="Times New Roman"/>
          <w:b/>
          <w:bCs/>
          <w:sz w:val="24"/>
          <w:szCs w:val="24"/>
          <w:shd w:val="clear" w:color="auto" w:fill="FFFFFF"/>
        </w:rPr>
      </w:pPr>
      <w:r w:rsidRPr="009D13B5">
        <w:rPr>
          <w:rFonts w:ascii="Times New Roman" w:hAnsi="Times New Roman" w:cs="Times New Roman"/>
          <w:b/>
          <w:bCs/>
          <w:sz w:val="24"/>
          <w:szCs w:val="24"/>
          <w:shd w:val="clear" w:color="auto" w:fill="FFFFFF"/>
        </w:rPr>
        <w:t>Abstract</w:t>
      </w:r>
    </w:p>
    <w:p w:rsidR="009D13B5" w:rsidRPr="009D13B5" w:rsidRDefault="009D13B5" w:rsidP="009D13B5">
      <w:pPr>
        <w:bidi w:val="0"/>
        <w:rPr>
          <w:rFonts w:asciiTheme="majorBidi" w:hAnsiTheme="majorBidi" w:cstheme="majorBidi"/>
          <w:b/>
        </w:rPr>
      </w:pPr>
      <w:r w:rsidRPr="009D13B5">
        <w:rPr>
          <w:rFonts w:asciiTheme="majorBidi" w:hAnsiTheme="majorBidi" w:cstheme="majorBidi"/>
          <w:b/>
        </w:rPr>
        <w:t>Background and Purpose</w:t>
      </w:r>
      <w:r w:rsidRPr="009D13B5">
        <w:rPr>
          <w:rFonts w:asciiTheme="majorBidi" w:hAnsiTheme="majorBidi" w:cstheme="majorBidi"/>
          <w:b/>
          <w:rtl/>
        </w:rPr>
        <w:t>:</w:t>
      </w:r>
    </w:p>
    <w:p w:rsidR="009D13B5" w:rsidRPr="009D13B5" w:rsidRDefault="009D13B5" w:rsidP="009D13B5">
      <w:pPr>
        <w:spacing w:after="0" w:line="240" w:lineRule="auto"/>
        <w:jc w:val="right"/>
        <w:rPr>
          <w:rFonts w:ascii="Times New Roman" w:hAnsi="Times New Roman" w:cs="Times New Roman"/>
          <w:sz w:val="24"/>
          <w:szCs w:val="24"/>
          <w:shd w:val="clear" w:color="auto" w:fill="FFFFFF"/>
        </w:rPr>
      </w:pPr>
      <w:r w:rsidRPr="009D13B5">
        <w:rPr>
          <w:rFonts w:ascii="Times New Roman" w:hAnsi="Times New Roman" w:cs="Times New Roman"/>
          <w:sz w:val="24"/>
          <w:szCs w:val="24"/>
          <w:shd w:val="clear" w:color="auto" w:fill="FFFFFF"/>
        </w:rPr>
        <w:t>Physiological changes during the menstrual cycle Primary dysmenorrhea women will modify the respiratory system, which can be a factor in reducing the pain tolerance threshold in these individuals. The aim of this study was to examine of menstrual cycle on respiratory indices in women with primary dysmenorrhea and their differences in different phases of menstrual cycle.</w:t>
      </w:r>
    </w:p>
    <w:p w:rsidR="009D13B5" w:rsidRPr="009D13B5" w:rsidRDefault="009D13B5" w:rsidP="009D13B5">
      <w:pPr>
        <w:spacing w:after="0" w:line="240" w:lineRule="auto"/>
        <w:jc w:val="right"/>
        <w:rPr>
          <w:rFonts w:ascii="Times New Roman" w:hAnsi="Times New Roman" w:cs="Times New Roman"/>
          <w:b/>
          <w:bCs/>
          <w:sz w:val="24"/>
          <w:szCs w:val="24"/>
          <w:shd w:val="clear" w:color="auto" w:fill="FFFFFF"/>
        </w:rPr>
      </w:pPr>
      <w:r w:rsidRPr="009D13B5">
        <w:rPr>
          <w:rFonts w:ascii="Times New Roman" w:hAnsi="Times New Roman" w:cs="Times New Roman"/>
          <w:sz w:val="24"/>
          <w:szCs w:val="24"/>
        </w:rPr>
        <w:br/>
      </w:r>
      <w:r w:rsidRPr="009D13B5">
        <w:rPr>
          <w:rFonts w:ascii="Times New Roman" w:hAnsi="Times New Roman" w:cs="Times New Roman"/>
          <w:b/>
          <w:bCs/>
          <w:sz w:val="24"/>
          <w:szCs w:val="24"/>
          <w:shd w:val="clear" w:color="auto" w:fill="FFFFFF"/>
        </w:rPr>
        <w:t>Methods:</w:t>
      </w:r>
      <w:r>
        <w:rPr>
          <w:rFonts w:ascii="Times New Roman" w:hAnsi="Times New Roman" w:cs="Times New Roman"/>
          <w:b/>
          <w:bCs/>
          <w:sz w:val="24"/>
          <w:szCs w:val="24"/>
          <w:shd w:val="clear" w:color="auto" w:fill="FFFFFF"/>
        </w:rPr>
        <w:t xml:space="preserve"> </w:t>
      </w:r>
      <w:r w:rsidRPr="009D13B5">
        <w:rPr>
          <w:rFonts w:ascii="Times New Roman" w:hAnsi="Times New Roman" w:cs="Times New Roman"/>
          <w:sz w:val="24"/>
          <w:szCs w:val="24"/>
          <w:shd w:val="clear" w:color="auto" w:fill="FFFFFF"/>
        </w:rPr>
        <w:t xml:space="preserve">This study was conducted on women aged 18 to 25 years old with a painful </w:t>
      </w:r>
      <w:r w:rsidRPr="009D13B5">
        <w:rPr>
          <w:rFonts w:ascii="Times New Roman" w:hAnsi="Times New Roman" w:cs="Times New Roman"/>
          <w:sz w:val="24"/>
          <w:szCs w:val="24"/>
          <w:shd w:val="clear" w:color="auto" w:fill="FFFFFF"/>
        </w:rPr>
        <w:lastRenderedPageBreak/>
        <w:t xml:space="preserve">menstruation. A sample of 15 women suffered from dysmenorrhea. The respiratory parameters were measured by </w:t>
      </w:r>
      <w:proofErr w:type="spellStart"/>
      <w:r w:rsidRPr="009D13B5">
        <w:rPr>
          <w:rFonts w:ascii="Times New Roman" w:hAnsi="Times New Roman" w:cs="Times New Roman"/>
          <w:sz w:val="24"/>
          <w:szCs w:val="24"/>
          <w:shd w:val="clear" w:color="auto" w:fill="FFFFFF"/>
        </w:rPr>
        <w:t>capnograph</w:t>
      </w:r>
      <w:proofErr w:type="spellEnd"/>
      <w:r w:rsidRPr="009D13B5">
        <w:rPr>
          <w:rFonts w:ascii="Times New Roman" w:hAnsi="Times New Roman" w:cs="Times New Roman"/>
          <w:sz w:val="24"/>
          <w:szCs w:val="24"/>
          <w:shd w:val="clear" w:color="auto" w:fill="FFFFFF"/>
        </w:rPr>
        <w:t xml:space="preserve"> during the three phases of the bleeding menstrual cycle (BP; 3–4 days), follicular phase (FP; 10–11 days) and luteal phase (LP; 20–21 days).</w:t>
      </w:r>
      <w:r w:rsidRPr="009D13B5">
        <w:rPr>
          <w:rFonts w:ascii="Times New Roman" w:hAnsi="Times New Roman" w:cs="Times New Roman"/>
          <w:sz w:val="24"/>
          <w:szCs w:val="24"/>
        </w:rPr>
        <w:br/>
      </w:r>
      <w:r w:rsidRPr="009D13B5">
        <w:rPr>
          <w:rFonts w:ascii="Times New Roman" w:hAnsi="Times New Roman" w:cs="Times New Roman"/>
          <w:sz w:val="24"/>
          <w:szCs w:val="24"/>
        </w:rPr>
        <w:br/>
      </w:r>
      <w:r w:rsidRPr="009D13B5">
        <w:rPr>
          <w:rFonts w:ascii="Times New Roman" w:hAnsi="Times New Roman" w:cs="Times New Roman"/>
          <w:b/>
          <w:bCs/>
          <w:sz w:val="24"/>
          <w:szCs w:val="24"/>
          <w:shd w:val="clear" w:color="auto" w:fill="FFFFFF"/>
        </w:rPr>
        <w:t>Results:</w:t>
      </w:r>
      <w:r w:rsidRPr="009D13B5">
        <w:rPr>
          <w:rFonts w:ascii="Times New Roman" w:hAnsi="Times New Roman" w:cs="Times New Roman"/>
          <w:sz w:val="24"/>
          <w:szCs w:val="24"/>
          <w:shd w:val="clear" w:color="auto" w:fill="FFFFFF"/>
        </w:rPr>
        <w:t xml:space="preserve"> The</w:t>
      </w:r>
      <w:r w:rsidRPr="009D13B5">
        <w:rPr>
          <w:rFonts w:ascii="Times New Roman" w:hAnsi="Times New Roman" w:cs="Times New Roman"/>
          <w:sz w:val="24"/>
          <w:szCs w:val="24"/>
          <w:shd w:val="clear" w:color="auto" w:fill="FFFFFF"/>
        </w:rPr>
        <w:t xml:space="preserve"> results of this study showed a significant difference in end-tidal CO 2 pressure in the follicular and luteal phase with bleeding phase (p &lt;0.01). In addition, respiration rate and oxygen saturation showed a significant difference in different phases of menstruation (p &lt;0.01).</w:t>
      </w:r>
      <w:r w:rsidRPr="009D13B5">
        <w:rPr>
          <w:rFonts w:ascii="Times New Roman" w:hAnsi="Times New Roman" w:cs="Times New Roman"/>
          <w:sz w:val="24"/>
          <w:szCs w:val="24"/>
        </w:rPr>
        <w:br/>
      </w:r>
      <w:r w:rsidRPr="009D13B5">
        <w:rPr>
          <w:rFonts w:ascii="Times New Roman" w:hAnsi="Times New Roman" w:cs="Times New Roman"/>
          <w:sz w:val="24"/>
          <w:szCs w:val="24"/>
        </w:rPr>
        <w:br/>
      </w:r>
      <w:r w:rsidRPr="009D13B5">
        <w:rPr>
          <w:rFonts w:ascii="Times New Roman" w:hAnsi="Times New Roman" w:cs="Times New Roman"/>
          <w:b/>
          <w:bCs/>
          <w:sz w:val="24"/>
          <w:szCs w:val="24"/>
          <w:shd w:val="clear" w:color="auto" w:fill="FFFFFF"/>
        </w:rPr>
        <w:t>Conclusion:</w:t>
      </w:r>
      <w:r w:rsidRPr="009D13B5">
        <w:rPr>
          <w:rFonts w:ascii="Times New Roman" w:hAnsi="Times New Roman" w:cs="Times New Roman"/>
          <w:sz w:val="24"/>
          <w:szCs w:val="24"/>
          <w:shd w:val="clear" w:color="auto" w:fill="FFFFFF"/>
        </w:rPr>
        <w:t xml:space="preserve"> The</w:t>
      </w:r>
      <w:r w:rsidRPr="009D13B5">
        <w:rPr>
          <w:rFonts w:ascii="Times New Roman" w:hAnsi="Times New Roman" w:cs="Times New Roman"/>
          <w:sz w:val="24"/>
          <w:szCs w:val="24"/>
          <w:shd w:val="clear" w:color="auto" w:fill="FFFFFF"/>
        </w:rPr>
        <w:t xml:space="preserve"> results of this study indicate that respiratory indices differ in different phase's menstrual cycle in women with primary dysmenorrhea, which seems to be due to pain during menstrual cycle bleeding and increased progesterone levels in the luteal phase. Therefore, it suggests using of respiratory rehabilitation for preventing of painful menstrual complications and subsequent absenteeism from work and school.</w:t>
      </w:r>
    </w:p>
    <w:p w:rsidR="009D13B5" w:rsidRPr="009D13B5" w:rsidRDefault="009D13B5" w:rsidP="009D13B5">
      <w:pPr>
        <w:spacing w:after="0" w:line="240" w:lineRule="auto"/>
        <w:jc w:val="right"/>
        <w:rPr>
          <w:rFonts w:ascii="Times New Roman" w:hAnsi="Times New Roman" w:cs="Times New Roman"/>
          <w:b/>
          <w:bCs/>
          <w:sz w:val="24"/>
          <w:szCs w:val="24"/>
          <w:shd w:val="clear" w:color="auto" w:fill="FFFFFF"/>
        </w:rPr>
      </w:pPr>
    </w:p>
    <w:p w:rsidR="009D13B5" w:rsidRPr="00512703" w:rsidRDefault="009D13B5" w:rsidP="009D13B5">
      <w:pPr>
        <w:spacing w:after="0" w:line="240" w:lineRule="auto"/>
        <w:jc w:val="right"/>
        <w:rPr>
          <w:rFonts w:ascii="Times New Roman" w:hAnsi="Times New Roman" w:cs="Times New Roman"/>
          <w:b/>
          <w:bCs/>
          <w:sz w:val="24"/>
          <w:szCs w:val="24"/>
          <w:shd w:val="clear" w:color="auto" w:fill="FFFFFF"/>
          <w:rtl/>
        </w:rPr>
      </w:pPr>
      <w:r w:rsidRPr="009D13B5">
        <w:rPr>
          <w:rFonts w:ascii="Times New Roman" w:hAnsi="Times New Roman" w:cs="Times New Roman"/>
          <w:b/>
          <w:bCs/>
          <w:sz w:val="24"/>
          <w:szCs w:val="24"/>
          <w:shd w:val="clear" w:color="auto" w:fill="FFFFFF"/>
        </w:rPr>
        <w:t>Keywords:</w:t>
      </w:r>
      <w:r>
        <w:rPr>
          <w:rFonts w:ascii="Times New Roman" w:hAnsi="Times New Roman" w:cs="Times New Roman"/>
          <w:b/>
          <w:bCs/>
          <w:sz w:val="24"/>
          <w:szCs w:val="24"/>
          <w:shd w:val="clear" w:color="auto" w:fill="FFFFFF"/>
        </w:rPr>
        <w:t xml:space="preserve"> </w:t>
      </w:r>
      <w:r w:rsidRPr="009D13B5">
        <w:rPr>
          <w:rFonts w:ascii="Times New Roman" w:hAnsi="Times New Roman" w:cs="Times New Roman"/>
          <w:sz w:val="24"/>
          <w:szCs w:val="24"/>
          <w:shd w:val="clear" w:color="auto" w:fill="FFFFFF"/>
        </w:rPr>
        <w:t xml:space="preserve">menstruation cycle, Primary dysmenorrhea, Respiratory pattern, </w:t>
      </w:r>
      <w:proofErr w:type="spellStart"/>
      <w:r w:rsidRPr="009D13B5">
        <w:rPr>
          <w:rFonts w:ascii="Times New Roman" w:hAnsi="Times New Roman" w:cs="Times New Roman"/>
          <w:sz w:val="24"/>
          <w:szCs w:val="24"/>
          <w:shd w:val="clear" w:color="auto" w:fill="FFFFFF"/>
        </w:rPr>
        <w:t>capnography</w:t>
      </w:r>
      <w:proofErr w:type="spellEnd"/>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right"/>
        <w:rPr>
          <w:rFonts w:ascii="Times New Roman" w:hAnsi="Times New Roman" w:cs="B Nazanin"/>
          <w:sz w:val="24"/>
          <w:szCs w:val="24"/>
          <w:shd w:val="clear" w:color="auto" w:fill="FFFFFF"/>
          <w:rtl/>
        </w:rPr>
      </w:pPr>
    </w:p>
    <w:p w:rsidR="009D13B5" w:rsidRDefault="009D13B5" w:rsidP="009D13B5">
      <w:pPr>
        <w:spacing w:after="0" w:line="240" w:lineRule="auto"/>
        <w:jc w:val="both"/>
        <w:rPr>
          <w:rFonts w:ascii="Times New Roman" w:hAnsi="Times New Roman" w:cs="B Nazanin"/>
          <w:sz w:val="24"/>
          <w:szCs w:val="24"/>
          <w:shd w:val="clear" w:color="auto" w:fill="FFFFFF"/>
          <w:rtl/>
        </w:rPr>
      </w:pPr>
    </w:p>
    <w:p w:rsidR="009D13B5" w:rsidRPr="00E13BA4" w:rsidRDefault="009D13B5" w:rsidP="009D13B5">
      <w:pPr>
        <w:bidi w:val="0"/>
        <w:rPr>
          <w:rFonts w:asciiTheme="majorBidi" w:hAnsiTheme="majorBidi" w:cstheme="majorBidi"/>
        </w:rPr>
      </w:pPr>
    </w:p>
    <w:sectPr w:rsidR="009D13B5" w:rsidRPr="00E13BA4" w:rsidSect="00837C5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altName w:val="Courier New"/>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326"/>
    <w:rsid w:val="00837C5A"/>
    <w:rsid w:val="00981830"/>
    <w:rsid w:val="009D13B5"/>
    <w:rsid w:val="009D7326"/>
    <w:rsid w:val="00A55E2E"/>
    <w:rsid w:val="00AD7D38"/>
    <w:rsid w:val="00E13BA4"/>
    <w:rsid w:val="00E46BB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3EEC"/>
  <w15:chartTrackingRefBased/>
  <w15:docId w15:val="{F9CC377B-06EB-4DCB-ADCF-7FC1848C2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27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Grayane</cp:lastModifiedBy>
  <cp:revision>3</cp:revision>
  <dcterms:created xsi:type="dcterms:W3CDTF">2018-10-13T19:45:00Z</dcterms:created>
  <dcterms:modified xsi:type="dcterms:W3CDTF">2018-10-13T19:56:00Z</dcterms:modified>
</cp:coreProperties>
</file>