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9F9" w:rsidRPr="000359F9" w:rsidRDefault="00AC00F0" w:rsidP="000359F9">
      <w:pPr>
        <w:rPr>
          <w:rFonts w:ascii="Times New Roman" w:hAnsi="Times New Roman" w:cs="Times New Roman"/>
          <w:color w:val="337AB7"/>
        </w:rPr>
      </w:pPr>
      <w:r w:rsidRPr="00966E5E">
        <w:rPr>
          <w:rFonts w:ascii="Times New Roman" w:hAnsi="Times New Roman" w:cs="Times New Roman"/>
          <w:color w:val="337AB7"/>
        </w:rPr>
        <w:t xml:space="preserve">Title: </w:t>
      </w:r>
      <w:r w:rsidR="000359F9" w:rsidRPr="000359F9">
        <w:rPr>
          <w:rFonts w:ascii="Times New Roman" w:hAnsi="Times New Roman" w:cs="Times New Roman"/>
          <w:color w:val="337AB7"/>
        </w:rPr>
        <w:t>Expansion of Essential RMNCAH Services through Midwifery-Led Health Facilities called Family Health Houses (FHHs) in Rural Remote Areas of Afghanistan</w:t>
      </w:r>
    </w:p>
    <w:p w:rsidR="00AE3E37" w:rsidRPr="000359F9" w:rsidRDefault="00AE3E37" w:rsidP="000359F9">
      <w:pPr>
        <w:rPr>
          <w:rFonts w:ascii="Times New Roman" w:hAnsi="Times New Roman" w:cs="Times New Roman"/>
          <w:color w:val="337AB7"/>
        </w:rPr>
      </w:pPr>
    </w:p>
    <w:p w:rsidR="005973B9" w:rsidRPr="00966E5E" w:rsidRDefault="000359F9" w:rsidP="000359F9">
      <w:pPr>
        <w:pStyle w:val="BodyText"/>
        <w:spacing w:before="73" w:line="198" w:lineRule="exact"/>
        <w:ind w:right="5987"/>
        <w:rPr>
          <w:rFonts w:ascii="Times New Roman" w:hAnsi="Times New Roman" w:cs="Times New Roman"/>
        </w:rPr>
      </w:pPr>
      <w:r>
        <w:rPr>
          <w:rFonts w:ascii="Times New Roman" w:hAnsi="Times New Roman" w:cs="Times New Roman"/>
        </w:rPr>
        <w:t xml:space="preserve">Ahmadullah Molakhail, MD, MPH, UNFPA-Afghanistan, </w:t>
      </w:r>
      <w:r w:rsidR="0041377A">
        <w:rPr>
          <w:rFonts w:ascii="Times New Roman" w:hAnsi="Times New Roman" w:cs="Times New Roman"/>
        </w:rPr>
        <w:t>Kabul,</w:t>
      </w:r>
      <w:r>
        <w:rPr>
          <w:rFonts w:ascii="Times New Roman" w:hAnsi="Times New Roman" w:cs="Times New Roman"/>
        </w:rPr>
        <w:t xml:space="preserve"> Afghanistan</w:t>
      </w:r>
    </w:p>
    <w:p w:rsidR="00AE3E37" w:rsidRPr="00966E5E" w:rsidRDefault="00AE3E37">
      <w:pPr>
        <w:pStyle w:val="BodyText"/>
        <w:rPr>
          <w:rFonts w:ascii="Times New Roman" w:hAnsi="Times New Roman" w:cs="Times New Roman"/>
        </w:rPr>
      </w:pPr>
    </w:p>
    <w:p w:rsidR="00AE3E37" w:rsidRPr="00966E5E" w:rsidRDefault="00AE3E37">
      <w:pPr>
        <w:rPr>
          <w:rFonts w:ascii="Times New Roman" w:hAnsi="Times New Roman" w:cs="Times New Roman"/>
          <w:sz w:val="18"/>
          <w:szCs w:val="18"/>
        </w:rPr>
        <w:sectPr w:rsidR="00AE3E37" w:rsidRPr="00966E5E">
          <w:headerReference w:type="default" r:id="rId7"/>
          <w:footerReference w:type="default" r:id="rId8"/>
          <w:type w:val="continuous"/>
          <w:pgSz w:w="11910" w:h="16840"/>
          <w:pgMar w:top="1740" w:right="600" w:bottom="840" w:left="620" w:header="541" w:footer="642" w:gutter="0"/>
          <w:cols w:space="720"/>
        </w:sectPr>
      </w:pPr>
    </w:p>
    <w:p w:rsidR="00AE3E37" w:rsidRPr="00966E5E" w:rsidRDefault="00A9710C" w:rsidP="00966E5E">
      <w:pPr>
        <w:pStyle w:val="Heading3"/>
        <w:spacing w:before="147"/>
        <w:ind w:left="0"/>
        <w:jc w:val="both"/>
        <w:rPr>
          <w:rFonts w:ascii="Times New Roman" w:hAnsi="Times New Roman" w:cs="Times New Roman"/>
          <w:sz w:val="18"/>
          <w:szCs w:val="18"/>
        </w:rPr>
      </w:pPr>
      <w:r w:rsidRPr="00966E5E">
        <w:rPr>
          <w:rFonts w:ascii="Times New Roman" w:hAnsi="Times New Roman" w:cs="Times New Roman"/>
          <w:color w:val="BF5A14"/>
          <w:sz w:val="18"/>
          <w:szCs w:val="18"/>
        </w:rPr>
        <w:lastRenderedPageBreak/>
        <w:t>Abstract</w:t>
      </w:r>
      <w:r w:rsidR="00404E5B" w:rsidRPr="00966E5E">
        <w:rPr>
          <w:rFonts w:ascii="Times New Roman" w:hAnsi="Times New Roman" w:cs="Times New Roman"/>
          <w:color w:val="BF5A14"/>
          <w:sz w:val="18"/>
          <w:szCs w:val="18"/>
        </w:rPr>
        <w:t xml:space="preserve"> (300 word limit)</w:t>
      </w:r>
    </w:p>
    <w:p w:rsidR="00944217" w:rsidRPr="00944217" w:rsidRDefault="00A9710C" w:rsidP="00944217">
      <w:pPr>
        <w:pStyle w:val="BodyText"/>
        <w:spacing w:before="90" w:line="280" w:lineRule="auto"/>
        <w:jc w:val="both"/>
        <w:rPr>
          <w:rFonts w:ascii="Times New Roman" w:hAnsi="Times New Roman" w:cs="Times New Roman"/>
        </w:rPr>
      </w:pPr>
      <w:r w:rsidRPr="00944217">
        <w:rPr>
          <w:rFonts w:ascii="Times New Roman" w:hAnsi="Times New Roman" w:cs="Times New Roman"/>
          <w:b/>
          <w:bCs/>
        </w:rPr>
        <w:t>Statement of the Problem:</w:t>
      </w:r>
      <w:r w:rsidRPr="00966E5E">
        <w:rPr>
          <w:rFonts w:ascii="Times New Roman" w:hAnsi="Times New Roman" w:cs="Times New Roman"/>
        </w:rPr>
        <w:t xml:space="preserve"> </w:t>
      </w:r>
      <w:r w:rsidR="00944217" w:rsidRPr="00944217">
        <w:rPr>
          <w:rFonts w:ascii="Times New Roman" w:hAnsi="Times New Roman" w:cs="Times New Roman"/>
        </w:rPr>
        <w:t>Afghanistan established a network of health facilities under the BPHS since 2003 to ensure equitable access in the country. Still approximately 18% of the Afghan population resides in un(der)served areas mainly because the populations are scattered, distance to facilities, an absence of female health workers, and cultural limitations. Therefore, UNFPA, and MoPH developed &amp;introduced a new model called the Family Heath House (FHH). </w:t>
      </w:r>
    </w:p>
    <w:p w:rsidR="00944217" w:rsidRPr="00944217" w:rsidRDefault="001D581E" w:rsidP="001D581E">
      <w:pPr>
        <w:pStyle w:val="BodyText"/>
        <w:spacing w:before="90" w:line="280" w:lineRule="auto"/>
        <w:jc w:val="both"/>
        <w:rPr>
          <w:rFonts w:ascii="Times New Roman" w:hAnsi="Times New Roman" w:cs="Times New Roman"/>
        </w:rPr>
      </w:pPr>
      <w:r>
        <w:rPr>
          <w:rFonts w:ascii="Times New Roman" w:hAnsi="Times New Roman" w:cs="Times New Roman"/>
        </w:rPr>
        <w:t xml:space="preserve">Pockets of populations living </w:t>
      </w:r>
      <w:r w:rsidR="00944217" w:rsidRPr="00944217">
        <w:rPr>
          <w:rFonts w:ascii="Times New Roman" w:hAnsi="Times New Roman" w:cs="Times New Roman"/>
        </w:rPr>
        <w:t xml:space="preserve">in very remote areas don’t have access to the essential RMNCH services </w:t>
      </w:r>
      <w:r>
        <w:rPr>
          <w:rFonts w:ascii="Times New Roman" w:hAnsi="Times New Roman" w:cs="Times New Roman"/>
        </w:rPr>
        <w:t xml:space="preserve">due to </w:t>
      </w:r>
      <w:r w:rsidR="00944217" w:rsidRPr="00944217">
        <w:rPr>
          <w:rFonts w:ascii="Times New Roman" w:hAnsi="Times New Roman" w:cs="Times New Roman"/>
        </w:rPr>
        <w:t xml:space="preserve">the following reason: 1) </w:t>
      </w:r>
      <w:r>
        <w:rPr>
          <w:rFonts w:ascii="Times New Roman" w:hAnsi="Times New Roman" w:cs="Times New Roman"/>
        </w:rPr>
        <w:t xml:space="preserve">Lack of </w:t>
      </w:r>
      <w:r w:rsidR="00944217" w:rsidRPr="00944217">
        <w:rPr>
          <w:rFonts w:ascii="Times New Roman" w:hAnsi="Times New Roman" w:cs="Times New Roman"/>
        </w:rPr>
        <w:t>access to health faculties; 2) the literacy rate</w:t>
      </w:r>
      <w:r>
        <w:rPr>
          <w:rFonts w:ascii="Times New Roman" w:hAnsi="Times New Roman" w:cs="Times New Roman"/>
        </w:rPr>
        <w:t>s are</w:t>
      </w:r>
      <w:r w:rsidR="00944217" w:rsidRPr="00944217">
        <w:rPr>
          <w:rFonts w:ascii="Times New Roman" w:hAnsi="Times New Roman" w:cs="Times New Roman"/>
        </w:rPr>
        <w:t xml:space="preserve"> quite low; 3) the poverty; </w:t>
      </w:r>
      <w:r>
        <w:rPr>
          <w:rFonts w:ascii="Times New Roman" w:hAnsi="Times New Roman" w:cs="Times New Roman"/>
        </w:rPr>
        <w:t xml:space="preserve">poor </w:t>
      </w:r>
      <w:r w:rsidRPr="00944217">
        <w:rPr>
          <w:rFonts w:ascii="Times New Roman" w:hAnsi="Times New Roman" w:cs="Times New Roman"/>
        </w:rPr>
        <w:t>infrastructure</w:t>
      </w:r>
      <w:r>
        <w:rPr>
          <w:rFonts w:ascii="Times New Roman" w:hAnsi="Times New Roman" w:cs="Times New Roman"/>
        </w:rPr>
        <w:t>--t</w:t>
      </w:r>
      <w:r w:rsidR="00944217" w:rsidRPr="00944217">
        <w:rPr>
          <w:rFonts w:ascii="Times New Roman" w:hAnsi="Times New Roman" w:cs="Times New Roman"/>
        </w:rPr>
        <w:t xml:space="preserve">ertiary roads </w:t>
      </w:r>
      <w:r>
        <w:rPr>
          <w:rFonts w:ascii="Times New Roman" w:hAnsi="Times New Roman" w:cs="Times New Roman"/>
        </w:rPr>
        <w:t xml:space="preserve">leading </w:t>
      </w:r>
      <w:r w:rsidR="008549F3">
        <w:rPr>
          <w:rFonts w:ascii="Times New Roman" w:hAnsi="Times New Roman" w:cs="Times New Roman"/>
        </w:rPr>
        <w:t xml:space="preserve">to </w:t>
      </w:r>
      <w:r w:rsidR="008549F3" w:rsidRPr="00944217">
        <w:rPr>
          <w:rFonts w:ascii="Times New Roman" w:hAnsi="Times New Roman" w:cs="Times New Roman"/>
        </w:rPr>
        <w:t>high</w:t>
      </w:r>
      <w:r w:rsidR="00944217" w:rsidRPr="00944217">
        <w:rPr>
          <w:rFonts w:ascii="Times New Roman" w:hAnsi="Times New Roman" w:cs="Times New Roman"/>
        </w:rPr>
        <w:t xml:space="preserve"> maternal and child morbidities and mortalities. </w:t>
      </w:r>
      <w:r w:rsidR="00A9710C" w:rsidRPr="00944217">
        <w:rPr>
          <w:rFonts w:ascii="Times New Roman" w:hAnsi="Times New Roman" w:cs="Times New Roman"/>
          <w:b/>
          <w:bCs/>
        </w:rPr>
        <w:t>The purpose</w:t>
      </w:r>
      <w:r w:rsidR="00A9710C" w:rsidRPr="00966E5E">
        <w:rPr>
          <w:rFonts w:ascii="Times New Roman" w:hAnsi="Times New Roman" w:cs="Times New Roman"/>
        </w:rPr>
        <w:t xml:space="preserve"> </w:t>
      </w:r>
      <w:r w:rsidR="00944217" w:rsidRPr="00944217">
        <w:rPr>
          <w:rFonts w:ascii="Times New Roman" w:hAnsi="Times New Roman" w:cs="Times New Roman"/>
        </w:rPr>
        <w:t>of FHH is to ensure UHC in remote areas through education and deployment of community</w:t>
      </w:r>
      <w:r w:rsidR="00944217">
        <w:rPr>
          <w:rFonts w:ascii="Times New Roman" w:hAnsi="Times New Roman" w:cs="Times New Roman"/>
        </w:rPr>
        <w:t xml:space="preserve"> midwives in un(der)served areas. </w:t>
      </w:r>
    </w:p>
    <w:p w:rsidR="0045030A" w:rsidRPr="0045030A" w:rsidRDefault="00A9710C" w:rsidP="0045030A">
      <w:pPr>
        <w:pStyle w:val="BodyText"/>
        <w:spacing w:before="90" w:line="280" w:lineRule="auto"/>
        <w:jc w:val="both"/>
        <w:rPr>
          <w:rFonts w:ascii="Times New Roman" w:hAnsi="Times New Roman" w:cs="Times New Roman"/>
        </w:rPr>
      </w:pPr>
      <w:r w:rsidRPr="0045030A">
        <w:rPr>
          <w:rFonts w:ascii="Times New Roman" w:hAnsi="Times New Roman" w:cs="Times New Roman"/>
          <w:b/>
          <w:bCs/>
        </w:rPr>
        <w:t>Methodolog</w:t>
      </w:r>
      <w:r w:rsidR="00CE694A" w:rsidRPr="0045030A">
        <w:rPr>
          <w:rFonts w:ascii="Times New Roman" w:hAnsi="Times New Roman" w:cs="Times New Roman"/>
          <w:b/>
          <w:bCs/>
        </w:rPr>
        <w:t>y</w:t>
      </w:r>
      <w:r w:rsidR="008756E6" w:rsidRPr="0045030A">
        <w:rPr>
          <w:rFonts w:ascii="Times New Roman" w:hAnsi="Times New Roman" w:cs="Times New Roman"/>
          <w:b/>
          <w:bCs/>
        </w:rPr>
        <w:t>:</w:t>
      </w:r>
      <w:r w:rsidR="008756E6" w:rsidRPr="0045030A">
        <w:rPr>
          <w:rFonts w:ascii="Times New Roman" w:hAnsi="Times New Roman" w:cs="Times New Roman"/>
        </w:rPr>
        <w:t xml:space="preserve"> </w:t>
      </w:r>
      <w:r w:rsidR="00944217" w:rsidRPr="00944217">
        <w:rPr>
          <w:rFonts w:ascii="Times New Roman" w:hAnsi="Times New Roman" w:cs="Times New Roman"/>
        </w:rPr>
        <w:t xml:space="preserve">Both </w:t>
      </w:r>
      <w:r w:rsidR="00944217">
        <w:rPr>
          <w:rFonts w:ascii="Times New Roman" w:hAnsi="Times New Roman" w:cs="Times New Roman"/>
        </w:rPr>
        <w:t xml:space="preserve">qualitative and qualitative approached were utilized. </w:t>
      </w:r>
      <w:r w:rsidR="00CE694A">
        <w:rPr>
          <w:rFonts w:ascii="Times New Roman" w:hAnsi="Times New Roman" w:cs="Times New Roman"/>
        </w:rPr>
        <w:t xml:space="preserve">That is, </w:t>
      </w:r>
      <w:r w:rsidRPr="00966E5E">
        <w:rPr>
          <w:rFonts w:ascii="Times New Roman" w:hAnsi="Times New Roman" w:cs="Times New Roman"/>
        </w:rPr>
        <w:t>participant observation, in- depth interviews and focus groups</w:t>
      </w:r>
      <w:r w:rsidR="00CE694A">
        <w:rPr>
          <w:rFonts w:ascii="Times New Roman" w:hAnsi="Times New Roman" w:cs="Times New Roman"/>
        </w:rPr>
        <w:t xml:space="preserve"> were utilized</w:t>
      </w:r>
      <w:r w:rsidRPr="00966E5E">
        <w:rPr>
          <w:rFonts w:ascii="Times New Roman" w:hAnsi="Times New Roman" w:cs="Times New Roman"/>
        </w:rPr>
        <w:t xml:space="preserve">. </w:t>
      </w:r>
      <w:r w:rsidR="00CE694A">
        <w:rPr>
          <w:rFonts w:ascii="Times New Roman" w:hAnsi="Times New Roman" w:cs="Times New Roman"/>
        </w:rPr>
        <w:t xml:space="preserve">In addition, the HMIS data was analyzed and compared with the functional BPHS health facilities. </w:t>
      </w:r>
      <w:r w:rsidRPr="0045030A">
        <w:rPr>
          <w:rFonts w:ascii="Times New Roman" w:hAnsi="Times New Roman" w:cs="Times New Roman"/>
          <w:b/>
          <w:bCs/>
        </w:rPr>
        <w:t>Findings:</w:t>
      </w:r>
      <w:r w:rsidRPr="00966E5E">
        <w:rPr>
          <w:rFonts w:ascii="Times New Roman" w:hAnsi="Times New Roman" w:cs="Times New Roman"/>
        </w:rPr>
        <w:t xml:space="preserve"> </w:t>
      </w:r>
      <w:r w:rsidR="00CE694A">
        <w:rPr>
          <w:rFonts w:ascii="Times New Roman" w:hAnsi="Times New Roman" w:cs="Times New Roman"/>
        </w:rPr>
        <w:t xml:space="preserve">For the </w:t>
      </w:r>
      <w:r w:rsidRPr="00966E5E">
        <w:rPr>
          <w:rFonts w:ascii="Times New Roman" w:hAnsi="Times New Roman" w:cs="Times New Roman"/>
        </w:rPr>
        <w:t>women</w:t>
      </w:r>
      <w:r w:rsidR="00404E5B" w:rsidRPr="00966E5E">
        <w:rPr>
          <w:rFonts w:ascii="Times New Roman" w:hAnsi="Times New Roman" w:cs="Times New Roman"/>
        </w:rPr>
        <w:t xml:space="preserve"> </w:t>
      </w:r>
      <w:r w:rsidRPr="00966E5E">
        <w:rPr>
          <w:rFonts w:ascii="Times New Roman" w:hAnsi="Times New Roman" w:cs="Times New Roman"/>
        </w:rPr>
        <w:t>in</w:t>
      </w:r>
      <w:r w:rsidR="00404E5B" w:rsidRPr="00966E5E">
        <w:rPr>
          <w:rFonts w:ascii="Times New Roman" w:hAnsi="Times New Roman" w:cs="Times New Roman"/>
        </w:rPr>
        <w:t xml:space="preserve"> </w:t>
      </w:r>
      <w:r w:rsidRPr="00966E5E">
        <w:rPr>
          <w:rFonts w:ascii="Times New Roman" w:hAnsi="Times New Roman" w:cs="Times New Roman"/>
        </w:rPr>
        <w:t>this</w:t>
      </w:r>
      <w:r w:rsidR="00404E5B" w:rsidRPr="00966E5E">
        <w:rPr>
          <w:rFonts w:ascii="Times New Roman" w:hAnsi="Times New Roman" w:cs="Times New Roman"/>
        </w:rPr>
        <w:t xml:space="preserve"> </w:t>
      </w:r>
      <w:r w:rsidRPr="00966E5E">
        <w:rPr>
          <w:rFonts w:ascii="Times New Roman" w:hAnsi="Times New Roman" w:cs="Times New Roman"/>
        </w:rPr>
        <w:t>study</w:t>
      </w:r>
      <w:r w:rsidR="00CE694A">
        <w:rPr>
          <w:rFonts w:ascii="Times New Roman" w:hAnsi="Times New Roman" w:cs="Times New Roman"/>
        </w:rPr>
        <w:t>,</w:t>
      </w:r>
      <w:r w:rsidR="00404E5B" w:rsidRPr="00966E5E">
        <w:rPr>
          <w:rFonts w:ascii="Times New Roman" w:hAnsi="Times New Roman" w:cs="Times New Roman"/>
        </w:rPr>
        <w:t xml:space="preserve"> </w:t>
      </w:r>
      <w:r w:rsidR="00CE694A">
        <w:rPr>
          <w:rFonts w:ascii="Times New Roman" w:hAnsi="Times New Roman" w:cs="Times New Roman"/>
        </w:rPr>
        <w:t>the services offered at FHHs were more acceptable compared to other facilities for the following reasons: the health service provider is from their area, privacy, no-</w:t>
      </w:r>
      <w:r w:rsidR="009E3C35">
        <w:rPr>
          <w:rFonts w:ascii="Times New Roman" w:hAnsi="Times New Roman" w:cs="Times New Roman"/>
        </w:rPr>
        <w:t>stock-</w:t>
      </w:r>
      <w:r w:rsidR="00CE694A">
        <w:rPr>
          <w:rFonts w:ascii="Times New Roman" w:hAnsi="Times New Roman" w:cs="Times New Roman"/>
        </w:rPr>
        <w:t>out, and sufficient time in consultation by the midwives. Overall the utilization is very high compared to BPHS health facilities</w:t>
      </w:r>
      <w:r w:rsidRPr="00966E5E">
        <w:rPr>
          <w:rFonts w:ascii="Times New Roman" w:hAnsi="Times New Roman" w:cs="Times New Roman"/>
        </w:rPr>
        <w:t xml:space="preserve">. </w:t>
      </w:r>
      <w:r w:rsidRPr="0045030A">
        <w:rPr>
          <w:rFonts w:ascii="Times New Roman" w:hAnsi="Times New Roman" w:cs="Times New Roman"/>
          <w:b/>
          <w:bCs/>
        </w:rPr>
        <w:t>Conclusion &amp; Significance:</w:t>
      </w:r>
      <w:r w:rsidRPr="00966E5E">
        <w:rPr>
          <w:rFonts w:ascii="Times New Roman" w:hAnsi="Times New Roman" w:cs="Times New Roman"/>
        </w:rPr>
        <w:t xml:space="preserve"> </w:t>
      </w:r>
      <w:r w:rsidR="0045030A" w:rsidRPr="0045030A">
        <w:rPr>
          <w:rFonts w:ascii="Times New Roman" w:hAnsi="Times New Roman" w:cs="Times New Roman"/>
        </w:rPr>
        <w:t>Expansion of FHH offers a unique opportunity to increase equity in access to essential RMNCH services. Prior to FHH those deliveries were less likely receiving and used to give birth at home. It is realized by all that FHH Model is a strong intervention that could ensure UHC in the country. FHHs are functional even in very insure areas</w:t>
      </w:r>
      <w:r w:rsidR="0045030A">
        <w:rPr>
          <w:rFonts w:ascii="Times New Roman" w:hAnsi="Times New Roman" w:cs="Times New Roman"/>
        </w:rPr>
        <w:t xml:space="preserve">. </w:t>
      </w:r>
      <w:r w:rsidR="0045030A" w:rsidRPr="0045030A">
        <w:rPr>
          <w:rFonts w:ascii="Times New Roman" w:hAnsi="Times New Roman" w:cs="Times New Roman"/>
        </w:rPr>
        <w:t> </w:t>
      </w:r>
    </w:p>
    <w:p w:rsidR="00AE3E37" w:rsidRPr="00966E5E" w:rsidRDefault="00A74816" w:rsidP="00A74816">
      <w:pPr>
        <w:pStyle w:val="BodyText"/>
        <w:spacing w:before="90" w:line="280" w:lineRule="auto"/>
        <w:jc w:val="both"/>
        <w:rPr>
          <w:rFonts w:ascii="Times New Roman" w:hAnsi="Times New Roman" w:cs="Times New Roman"/>
        </w:rPr>
      </w:pPr>
      <w:r>
        <w:rPr>
          <w:rFonts w:ascii="Times New Roman" w:hAnsi="Times New Roman" w:cs="Times New Roman"/>
          <w:b/>
          <w:bCs/>
        </w:rPr>
        <w:t xml:space="preserve">Recommendations: </w:t>
      </w:r>
      <w:r w:rsidRPr="00A74816">
        <w:rPr>
          <w:rFonts w:ascii="Times New Roman" w:hAnsi="Times New Roman" w:cs="Times New Roman"/>
        </w:rPr>
        <w:t>the FHH should be scaled-up throughout the country to ensure UHC</w:t>
      </w:r>
    </w:p>
    <w:p w:rsidR="00AE3E37" w:rsidRPr="00966E5E" w:rsidRDefault="00A9710C">
      <w:pPr>
        <w:pStyle w:val="Heading3"/>
        <w:spacing w:before="74"/>
        <w:rPr>
          <w:rFonts w:ascii="Times New Roman" w:hAnsi="Times New Roman" w:cs="Times New Roman"/>
          <w:sz w:val="18"/>
          <w:szCs w:val="18"/>
        </w:rPr>
      </w:pPr>
      <w:r w:rsidRPr="00966E5E">
        <w:rPr>
          <w:rFonts w:ascii="Times New Roman" w:hAnsi="Times New Roman" w:cs="Times New Roman"/>
          <w:b w:val="0"/>
          <w:sz w:val="18"/>
          <w:szCs w:val="18"/>
        </w:rPr>
        <w:br w:type="column"/>
      </w:r>
      <w:r w:rsidRPr="00966E5E">
        <w:rPr>
          <w:rFonts w:ascii="Times New Roman" w:hAnsi="Times New Roman" w:cs="Times New Roman"/>
          <w:color w:val="BF5A14"/>
          <w:sz w:val="18"/>
          <w:szCs w:val="18"/>
        </w:rPr>
        <w:lastRenderedPageBreak/>
        <w:t>Image</w:t>
      </w:r>
    </w:p>
    <w:p w:rsidR="00AE3E37" w:rsidRDefault="00AE3E37">
      <w:pPr>
        <w:pStyle w:val="BodyText"/>
        <w:spacing w:before="2"/>
        <w:rPr>
          <w:rFonts w:ascii="Times New Roman" w:hAnsi="Times New Roman" w:cs="Times New Roman"/>
          <w:noProof/>
        </w:rPr>
      </w:pPr>
    </w:p>
    <w:p w:rsidR="0093216D" w:rsidRDefault="00B264FA">
      <w:pPr>
        <w:pStyle w:val="BodyText"/>
        <w:spacing w:before="2"/>
        <w:rPr>
          <w:rFonts w:ascii="Times New Roman" w:hAnsi="Times New Roman" w:cs="Times New Roman"/>
          <w:noProof/>
        </w:rPr>
      </w:pPr>
      <w:r>
        <w:rPr>
          <w:rFonts w:ascii="Times New Roman" w:hAnsi="Times New Roman" w:cs="Times New Roman"/>
          <w:noProof/>
        </w:rPr>
        <w:drawing>
          <wp:inline distT="0" distB="0" distL="0" distR="0" wp14:anchorId="5CB3634B">
            <wp:extent cx="3157220" cy="17145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7220" cy="1714500"/>
                    </a:xfrm>
                    <a:prstGeom prst="rect">
                      <a:avLst/>
                    </a:prstGeom>
                    <a:noFill/>
                  </pic:spPr>
                </pic:pic>
              </a:graphicData>
            </a:graphic>
          </wp:inline>
        </w:drawing>
      </w:r>
    </w:p>
    <w:p w:rsidR="0093216D" w:rsidRDefault="0093216D">
      <w:pPr>
        <w:pStyle w:val="BodyText"/>
        <w:spacing w:before="2"/>
        <w:rPr>
          <w:rFonts w:ascii="Times New Roman" w:hAnsi="Times New Roman" w:cs="Times New Roman"/>
          <w:noProof/>
        </w:rPr>
      </w:pPr>
    </w:p>
    <w:p w:rsidR="0093216D" w:rsidRPr="00966E5E" w:rsidRDefault="0093216D">
      <w:pPr>
        <w:pStyle w:val="BodyText"/>
        <w:spacing w:before="2"/>
        <w:rPr>
          <w:rFonts w:ascii="Times New Roman" w:hAnsi="Times New Roman" w:cs="Times New Roman"/>
          <w:b/>
        </w:rPr>
      </w:pPr>
    </w:p>
    <w:p w:rsidR="005973B9" w:rsidRPr="00966E5E" w:rsidRDefault="005973B9" w:rsidP="005973B9">
      <w:pPr>
        <w:spacing w:line="204" w:lineRule="exact"/>
        <w:rPr>
          <w:rFonts w:ascii="Times New Roman" w:hAnsi="Times New Roman" w:cs="Times New Roman"/>
          <w:b/>
          <w:sz w:val="18"/>
          <w:szCs w:val="18"/>
        </w:rPr>
      </w:pPr>
      <w:r w:rsidRPr="00966E5E">
        <w:rPr>
          <w:rFonts w:ascii="Times New Roman" w:hAnsi="Times New Roman" w:cs="Times New Roman"/>
          <w:b/>
          <w:color w:val="BF5A14"/>
          <w:sz w:val="18"/>
          <w:szCs w:val="18"/>
        </w:rPr>
        <w:br/>
        <w:t>Recent Publications (minimum 5)</w:t>
      </w:r>
    </w:p>
    <w:p w:rsidR="005973B9" w:rsidRPr="00966E5E" w:rsidRDefault="00C138B6" w:rsidP="00EB152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proofErr w:type="spellStart"/>
      <w:r>
        <w:rPr>
          <w:rFonts w:ascii="Times New Roman" w:hAnsi="Times New Roman" w:cs="Times New Roman"/>
          <w:sz w:val="18"/>
          <w:szCs w:val="18"/>
        </w:rPr>
        <w:t>Sherratt</w:t>
      </w:r>
      <w:proofErr w:type="spellEnd"/>
      <w:r>
        <w:rPr>
          <w:rFonts w:ascii="Times New Roman" w:hAnsi="Times New Roman" w:cs="Times New Roman"/>
          <w:sz w:val="18"/>
          <w:szCs w:val="18"/>
        </w:rPr>
        <w:t xml:space="preserve"> D</w:t>
      </w:r>
      <w:r w:rsidR="00EB1523">
        <w:rPr>
          <w:rFonts w:ascii="Times New Roman" w:hAnsi="Times New Roman" w:cs="Times New Roman"/>
          <w:sz w:val="18"/>
          <w:szCs w:val="18"/>
        </w:rPr>
        <w:t xml:space="preserve">, and </w:t>
      </w:r>
      <w:proofErr w:type="spellStart"/>
      <w:r w:rsidR="00EB1523">
        <w:rPr>
          <w:rFonts w:ascii="Times New Roman" w:hAnsi="Times New Roman" w:cs="Times New Roman"/>
          <w:sz w:val="18"/>
          <w:szCs w:val="18"/>
        </w:rPr>
        <w:t>Sharifi</w:t>
      </w:r>
      <w:proofErr w:type="spellEnd"/>
      <w:r w:rsidR="00EB1523">
        <w:rPr>
          <w:rFonts w:ascii="Times New Roman" w:hAnsi="Times New Roman" w:cs="Times New Roman"/>
          <w:sz w:val="18"/>
          <w:szCs w:val="18"/>
        </w:rPr>
        <w:t xml:space="preserve"> Khalid, the Mid-term R</w:t>
      </w:r>
      <w:r>
        <w:rPr>
          <w:rFonts w:ascii="Times New Roman" w:hAnsi="Times New Roman" w:cs="Times New Roman"/>
          <w:sz w:val="18"/>
          <w:szCs w:val="18"/>
        </w:rPr>
        <w:t>eview (MTR of FHH</w:t>
      </w:r>
      <w:r w:rsidR="00EB1523">
        <w:rPr>
          <w:rFonts w:ascii="Times New Roman" w:hAnsi="Times New Roman" w:cs="Times New Roman"/>
          <w:sz w:val="18"/>
          <w:szCs w:val="18"/>
        </w:rPr>
        <w:t>, 2015</w:t>
      </w:r>
    </w:p>
    <w:p w:rsidR="00EB1523" w:rsidRPr="00EB1523" w:rsidRDefault="00EB1523" w:rsidP="00EB1523">
      <w:pPr>
        <w:pStyle w:val="BodyText"/>
        <w:numPr>
          <w:ilvl w:val="0"/>
          <w:numId w:val="3"/>
        </w:numPr>
        <w:spacing w:before="85" w:line="216" w:lineRule="exact"/>
        <w:ind w:right="138"/>
        <w:jc w:val="both"/>
      </w:pPr>
      <w:r w:rsidRPr="00EB1523">
        <w:t xml:space="preserve">Afghanistan Maternal Mortality Survey (AMS), 2010-2011 </w:t>
      </w:r>
    </w:p>
    <w:p w:rsidR="005973B9" w:rsidRPr="00966E5E" w:rsidRDefault="00B264FA" w:rsidP="00B264FA">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Pr>
          <w:rFonts w:ascii="Times New Roman" w:hAnsi="Times New Roman" w:cs="Times New Roman"/>
          <w:sz w:val="18"/>
          <w:szCs w:val="18"/>
        </w:rPr>
        <w:t xml:space="preserve">Demographic Health Survey (DHS) (2015), the Ministry of Public Health </w:t>
      </w:r>
    </w:p>
    <w:p w:rsidR="00B264FA" w:rsidRPr="00966E5E" w:rsidRDefault="00C138B6" w:rsidP="00C138B6">
      <w:pPr>
        <w:pStyle w:val="BodyText"/>
        <w:spacing w:before="85" w:line="216" w:lineRule="exact"/>
        <w:ind w:left="383" w:right="138" w:hanging="284"/>
        <w:jc w:val="both"/>
        <w:rPr>
          <w:rFonts w:ascii="Times New Roman" w:hAnsi="Times New Roman" w:cs="Times New Roman"/>
        </w:rPr>
      </w:pPr>
      <w:r>
        <w:t xml:space="preserve">3.  </w:t>
      </w:r>
      <w:r>
        <w:t xml:space="preserve">Central Statistics Organization. National Risk and Vulnerability Assessment 2011-12. Afghanistan Living Condition Survey. Kabul: CSO, 2014. [NRVA 2011-12].  </w:t>
      </w:r>
      <w:r w:rsidR="00B264FA" w:rsidRPr="00C138B6">
        <w:t xml:space="preserve">Afghanistan </w:t>
      </w:r>
      <w:r w:rsidRPr="00C138B6">
        <w:t>Mortality</w:t>
      </w:r>
      <w:r w:rsidR="00B264FA" w:rsidRPr="00C138B6">
        <w:t xml:space="preserve"> Survey (AMS) (2010), the Ministry of Public Health </w:t>
      </w:r>
    </w:p>
    <w:p w:rsidR="005973B9" w:rsidRPr="00966E5E" w:rsidRDefault="00C138B6" w:rsidP="00C138B6">
      <w:pPr>
        <w:pStyle w:val="BodyText"/>
        <w:spacing w:before="85" w:line="216" w:lineRule="exact"/>
        <w:ind w:left="383" w:right="138" w:hanging="284"/>
        <w:jc w:val="both"/>
        <w:rPr>
          <w:rFonts w:ascii="Times New Roman" w:hAnsi="Times New Roman" w:cs="Times New Roman"/>
        </w:rPr>
      </w:pPr>
      <w:r>
        <w:rPr>
          <w:rFonts w:ascii="Times New Roman" w:hAnsi="Times New Roman" w:cs="Times New Roman"/>
        </w:rPr>
        <w:t xml:space="preserve">5.  </w:t>
      </w:r>
      <w:r>
        <w:t xml:space="preserve">Islamic Republic of Afghanistan, Ministry of Public Health, Johns Hopkins Bloomberg School of Public Health, Indian Institute of Health Management Research. Afghanistan Health Survey 2012. Kabul: MoPH 2013. [AHS 2012]  </w:t>
      </w:r>
    </w:p>
    <w:p w:rsidR="00AE3E37" w:rsidRPr="00966E5E" w:rsidRDefault="00AE3E37" w:rsidP="008756E6">
      <w:pPr>
        <w:tabs>
          <w:tab w:val="left" w:pos="384"/>
        </w:tabs>
        <w:ind w:right="117"/>
        <w:rPr>
          <w:rFonts w:ascii="Times New Roman" w:hAnsi="Times New Roman" w:cs="Times New Roman"/>
          <w:sz w:val="18"/>
          <w:szCs w:val="18"/>
        </w:rPr>
      </w:pPr>
    </w:p>
    <w:p w:rsidR="00AE3E37" w:rsidRPr="00966E5E" w:rsidRDefault="008756E6">
      <w:pPr>
        <w:spacing w:line="200" w:lineRule="exact"/>
        <w:jc w:val="both"/>
        <w:rPr>
          <w:rFonts w:ascii="Times New Roman" w:hAnsi="Times New Roman" w:cs="Times New Roman"/>
          <w:sz w:val="18"/>
          <w:szCs w:val="18"/>
        </w:rPr>
        <w:sectPr w:rsidR="00AE3E37" w:rsidRPr="00966E5E">
          <w:type w:val="continuous"/>
          <w:pgSz w:w="11910" w:h="16840"/>
          <w:pgMar w:top="1740" w:right="600" w:bottom="840" w:left="620" w:header="720" w:footer="720" w:gutter="0"/>
          <w:cols w:num="2" w:space="720" w:equalWidth="0">
            <w:col w:w="5214" w:space="138"/>
            <w:col w:w="5338"/>
          </w:cols>
        </w:sectPr>
      </w:pPr>
      <w:r w:rsidRPr="00966E5E">
        <w:rPr>
          <w:rFonts w:ascii="Times New Roman" w:hAnsi="Times New Roman" w:cs="Times New Roman"/>
          <w:sz w:val="18"/>
          <w:szCs w:val="18"/>
        </w:rPr>
        <w:t xml:space="preserve">   </w:t>
      </w:r>
    </w:p>
    <w:p w:rsidR="00AE3E37" w:rsidRPr="00966E5E" w:rsidRDefault="00AE3E37">
      <w:pPr>
        <w:pStyle w:val="BodyText"/>
        <w:rPr>
          <w:rFonts w:ascii="Times New Roman" w:hAnsi="Times New Roman" w:cs="Times New Roman"/>
        </w:rPr>
      </w:pPr>
    </w:p>
    <w:p w:rsidR="00AE3E37" w:rsidRPr="00966E5E" w:rsidRDefault="00292ED9">
      <w:pPr>
        <w:pStyle w:val="BodyText"/>
        <w:spacing w:line="40" w:lineRule="exact"/>
        <w:ind w:left="2202"/>
        <w:rPr>
          <w:rFonts w:ascii="Times New Roman" w:hAnsi="Times New Roman" w:cs="Times New Roman"/>
        </w:rPr>
      </w:pPr>
      <w:r w:rsidRPr="00966E5E">
        <w:rPr>
          <w:rFonts w:ascii="Times New Roman" w:hAnsi="Times New Roman" w:cs="Times New Roman"/>
          <w:noProof/>
        </w:rPr>
        <mc:AlternateContent>
          <mc:Choice Requires="wpg">
            <w:drawing>
              <wp:inline distT="0" distB="0" distL="0" distR="0" wp14:anchorId="6CDF6353" wp14:editId="50F25D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EDB4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66E5E" w:rsidRPr="00966E5E" w:rsidRDefault="008756E6" w:rsidP="00966E5E">
      <w:pPr>
        <w:spacing w:before="92"/>
        <w:ind w:right="4234"/>
        <w:rPr>
          <w:rFonts w:ascii="Times New Roman" w:hAnsi="Times New Roman" w:cs="Times New Roman"/>
          <w:noProof/>
          <w:sz w:val="18"/>
          <w:szCs w:val="18"/>
        </w:rPr>
      </w:pPr>
      <w:r w:rsidRPr="00966E5E">
        <w:rPr>
          <w:rFonts w:ascii="Times New Roman" w:hAnsi="Times New Roman" w:cs="Times New Roman"/>
          <w:noProof/>
          <w:sz w:val="18"/>
          <w:szCs w:val="18"/>
        </w:rPr>
        <w:drawing>
          <wp:anchor distT="0" distB="0" distL="114300" distR="114300" simplePos="0" relativeHeight="251659264" behindDoc="0" locked="0" layoutInCell="1" allowOverlap="1" wp14:anchorId="7CEFD130" wp14:editId="17390B16">
            <wp:simplePos x="0" y="0"/>
            <wp:positionH relativeFrom="column">
              <wp:align>left</wp:align>
            </wp:positionH>
            <wp:positionV relativeFrom="paragraph">
              <wp:align>top</wp:align>
            </wp:positionV>
            <wp:extent cx="628015" cy="622935"/>
            <wp:effectExtent l="0" t="0" r="635" b="571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p>
    <w:p w:rsidR="00AE3E37" w:rsidRDefault="00A9710C" w:rsidP="00966E5E">
      <w:pPr>
        <w:spacing w:before="92"/>
        <w:ind w:right="4234"/>
        <w:rPr>
          <w:rFonts w:ascii="Times New Roman" w:hAnsi="Times New Roman" w:cs="Times New Roman"/>
          <w:b/>
          <w:color w:val="BF5A14"/>
          <w:sz w:val="18"/>
          <w:szCs w:val="18"/>
        </w:rPr>
      </w:pPr>
      <w:r w:rsidRPr="00966E5E">
        <w:rPr>
          <w:rFonts w:ascii="Times New Roman" w:hAnsi="Times New Roman" w:cs="Times New Roman"/>
          <w:b/>
          <w:color w:val="BF5A14"/>
          <w:sz w:val="18"/>
          <w:szCs w:val="18"/>
        </w:rPr>
        <w:t>Biography</w:t>
      </w:r>
      <w:r w:rsidR="00A74816">
        <w:rPr>
          <w:rFonts w:ascii="Times New Roman" w:hAnsi="Times New Roman" w:cs="Times New Roman"/>
          <w:b/>
          <w:color w:val="BF5A14"/>
          <w:sz w:val="18"/>
          <w:szCs w:val="18"/>
        </w:rPr>
        <w:t xml:space="preserve"> </w:t>
      </w:r>
      <w:bookmarkStart w:id="0" w:name="_GoBack"/>
      <w:bookmarkEnd w:id="0"/>
      <w:r w:rsidR="00404E5B" w:rsidRPr="00966E5E">
        <w:rPr>
          <w:rFonts w:ascii="Times New Roman" w:hAnsi="Times New Roman" w:cs="Times New Roman"/>
          <w:b/>
          <w:color w:val="BF5A14"/>
          <w:sz w:val="18"/>
          <w:szCs w:val="18"/>
        </w:rPr>
        <w:t>)</w:t>
      </w:r>
      <w:r w:rsidR="00966E5E">
        <w:rPr>
          <w:rFonts w:ascii="Times New Roman" w:hAnsi="Times New Roman" w:cs="Times New Roman"/>
          <w:b/>
          <w:color w:val="BF5A14"/>
          <w:sz w:val="18"/>
          <w:szCs w:val="18"/>
        </w:rPr>
        <w:t>:</w:t>
      </w:r>
    </w:p>
    <w:p w:rsidR="00966E5E" w:rsidRPr="00966E5E" w:rsidRDefault="00966E5E" w:rsidP="00966E5E">
      <w:pPr>
        <w:spacing w:before="92"/>
        <w:ind w:right="4234"/>
        <w:rPr>
          <w:rFonts w:ascii="Times New Roman" w:hAnsi="Times New Roman" w:cs="Times New Roman"/>
          <w:b/>
          <w:sz w:val="18"/>
          <w:szCs w:val="18"/>
        </w:rPr>
      </w:pPr>
    </w:p>
    <w:p w:rsidR="00AE3E37" w:rsidRPr="00966E5E" w:rsidRDefault="004A4388" w:rsidP="00776FCA">
      <w:pPr>
        <w:ind w:right="232"/>
        <w:jc w:val="both"/>
        <w:rPr>
          <w:rFonts w:ascii="Times New Roman" w:hAnsi="Times New Roman" w:cs="Times New Roman"/>
          <w:sz w:val="18"/>
          <w:szCs w:val="18"/>
        </w:rPr>
      </w:pPr>
      <w:r>
        <w:rPr>
          <w:rFonts w:ascii="Times New Roman" w:hAnsi="Times New Roman" w:cs="Times New Roman"/>
          <w:sz w:val="18"/>
          <w:szCs w:val="18"/>
        </w:rPr>
        <w:t xml:space="preserve">Ahmadullah Molakhail has his </w:t>
      </w:r>
      <w:r w:rsidRPr="00966E5E">
        <w:rPr>
          <w:rFonts w:ascii="Times New Roman" w:hAnsi="Times New Roman" w:cs="Times New Roman"/>
          <w:sz w:val="18"/>
          <w:szCs w:val="18"/>
        </w:rPr>
        <w:t>expertise</w:t>
      </w:r>
      <w:r w:rsidR="00A9710C" w:rsidRPr="00966E5E">
        <w:rPr>
          <w:rFonts w:ascii="Times New Roman" w:hAnsi="Times New Roman" w:cs="Times New Roman"/>
          <w:sz w:val="18"/>
          <w:szCs w:val="18"/>
        </w:rPr>
        <w:t xml:space="preserve"> in </w:t>
      </w:r>
      <w:r>
        <w:rPr>
          <w:rFonts w:ascii="Times New Roman" w:hAnsi="Times New Roman" w:cs="Times New Roman"/>
          <w:sz w:val="18"/>
          <w:szCs w:val="18"/>
        </w:rPr>
        <w:t xml:space="preserve">RMNCAH </w:t>
      </w:r>
      <w:r w:rsidRPr="00966E5E">
        <w:rPr>
          <w:rFonts w:ascii="Times New Roman" w:hAnsi="Times New Roman" w:cs="Times New Roman"/>
          <w:sz w:val="18"/>
          <w:szCs w:val="18"/>
        </w:rPr>
        <w:t>in</w:t>
      </w:r>
      <w:r w:rsidR="00A9710C" w:rsidRPr="00966E5E">
        <w:rPr>
          <w:rFonts w:ascii="Times New Roman" w:hAnsi="Times New Roman" w:cs="Times New Roman"/>
          <w:sz w:val="18"/>
          <w:szCs w:val="18"/>
        </w:rPr>
        <w:t xml:space="preserve"> improving the health and wellbeing</w:t>
      </w:r>
      <w:r>
        <w:rPr>
          <w:rFonts w:ascii="Times New Roman" w:hAnsi="Times New Roman" w:cs="Times New Roman"/>
          <w:sz w:val="18"/>
          <w:szCs w:val="18"/>
        </w:rPr>
        <w:t xml:space="preserve"> of mothers, newborn and children</w:t>
      </w:r>
      <w:r w:rsidR="00776FCA">
        <w:rPr>
          <w:rFonts w:ascii="Times New Roman" w:hAnsi="Times New Roman" w:cs="Times New Roman"/>
          <w:sz w:val="18"/>
          <w:szCs w:val="18"/>
        </w:rPr>
        <w:t xml:space="preserve"> in developing countries</w:t>
      </w:r>
      <w:r w:rsidR="00A9710C" w:rsidRPr="00966E5E">
        <w:rPr>
          <w:rFonts w:ascii="Times New Roman" w:hAnsi="Times New Roman" w:cs="Times New Roman"/>
          <w:sz w:val="18"/>
          <w:szCs w:val="18"/>
        </w:rPr>
        <w:t xml:space="preserve">. </w:t>
      </w:r>
      <w:r w:rsidR="00776FCA">
        <w:rPr>
          <w:rFonts w:ascii="Times New Roman" w:hAnsi="Times New Roman" w:cs="Times New Roman"/>
          <w:sz w:val="18"/>
          <w:szCs w:val="18"/>
        </w:rPr>
        <w:t>Being with UNFPA since 2009, he</w:t>
      </w:r>
      <w:r>
        <w:rPr>
          <w:rFonts w:ascii="Times New Roman" w:hAnsi="Times New Roman" w:cs="Times New Roman"/>
          <w:sz w:val="18"/>
          <w:szCs w:val="18"/>
        </w:rPr>
        <w:t xml:space="preserve"> has </w:t>
      </w:r>
      <w:r w:rsidR="00776FCA">
        <w:rPr>
          <w:rFonts w:ascii="Times New Roman" w:hAnsi="Times New Roman" w:cs="Times New Roman"/>
          <w:sz w:val="18"/>
          <w:szCs w:val="18"/>
        </w:rPr>
        <w:t xml:space="preserve">developed and </w:t>
      </w:r>
      <w:r>
        <w:rPr>
          <w:rFonts w:ascii="Times New Roman" w:hAnsi="Times New Roman" w:cs="Times New Roman"/>
          <w:sz w:val="18"/>
          <w:szCs w:val="18"/>
        </w:rPr>
        <w:t xml:space="preserve">introduced a new model of health service delivery called </w:t>
      </w:r>
      <w:r w:rsidR="00776FCA">
        <w:rPr>
          <w:rFonts w:ascii="Times New Roman" w:hAnsi="Times New Roman" w:cs="Times New Roman"/>
          <w:sz w:val="18"/>
          <w:szCs w:val="18"/>
        </w:rPr>
        <w:t>Family Health House (</w:t>
      </w:r>
      <w:r>
        <w:rPr>
          <w:rFonts w:ascii="Times New Roman" w:hAnsi="Times New Roman" w:cs="Times New Roman"/>
          <w:sz w:val="18"/>
          <w:szCs w:val="18"/>
        </w:rPr>
        <w:t>FHH</w:t>
      </w:r>
      <w:r w:rsidR="00776FCA">
        <w:rPr>
          <w:rFonts w:ascii="Times New Roman" w:hAnsi="Times New Roman" w:cs="Times New Roman"/>
          <w:sz w:val="18"/>
          <w:szCs w:val="18"/>
        </w:rPr>
        <w:t>) in partnership</w:t>
      </w:r>
      <w:r>
        <w:rPr>
          <w:rFonts w:ascii="Times New Roman" w:hAnsi="Times New Roman" w:cs="Times New Roman"/>
          <w:sz w:val="18"/>
          <w:szCs w:val="18"/>
        </w:rPr>
        <w:t xml:space="preserve"> with the Community-based Healthcare Department of the Ministry of Public Health of Afghanistan. </w:t>
      </w:r>
      <w:r w:rsidR="00776FCA">
        <w:rPr>
          <w:rFonts w:ascii="Times New Roman" w:hAnsi="Times New Roman" w:cs="Times New Roman"/>
          <w:sz w:val="18"/>
          <w:szCs w:val="18"/>
        </w:rPr>
        <w:t>He</w:t>
      </w:r>
      <w:r w:rsidR="000E2911" w:rsidRPr="00966E5E">
        <w:rPr>
          <w:rFonts w:ascii="Times New Roman" w:hAnsi="Times New Roman" w:cs="Times New Roman"/>
          <w:sz w:val="18"/>
          <w:szCs w:val="18"/>
        </w:rPr>
        <w:t xml:space="preserve"> </w:t>
      </w:r>
      <w:r w:rsidR="00A9710C" w:rsidRPr="00966E5E">
        <w:rPr>
          <w:rFonts w:ascii="Times New Roman" w:hAnsi="Times New Roman" w:cs="Times New Roman"/>
          <w:sz w:val="18"/>
          <w:szCs w:val="18"/>
        </w:rPr>
        <w:t>has</w:t>
      </w:r>
      <w:r w:rsidR="000E2911" w:rsidRPr="00966E5E">
        <w:rPr>
          <w:rFonts w:ascii="Times New Roman" w:hAnsi="Times New Roman" w:cs="Times New Roman"/>
          <w:sz w:val="18"/>
          <w:szCs w:val="18"/>
        </w:rPr>
        <w:t xml:space="preserve"> </w:t>
      </w:r>
      <w:r w:rsidR="00776FCA">
        <w:rPr>
          <w:rFonts w:ascii="Times New Roman" w:hAnsi="Times New Roman" w:cs="Times New Roman"/>
          <w:sz w:val="18"/>
          <w:szCs w:val="18"/>
        </w:rPr>
        <w:t>developed and introduced</w:t>
      </w:r>
      <w:r w:rsidR="000E2911" w:rsidRPr="00966E5E">
        <w:rPr>
          <w:rFonts w:ascii="Times New Roman" w:hAnsi="Times New Roman" w:cs="Times New Roman"/>
          <w:sz w:val="18"/>
          <w:szCs w:val="18"/>
        </w:rPr>
        <w:t xml:space="preserve"> </w:t>
      </w:r>
      <w:r w:rsidR="00A9710C" w:rsidRPr="00966E5E">
        <w:rPr>
          <w:rFonts w:ascii="Times New Roman" w:hAnsi="Times New Roman" w:cs="Times New Roman"/>
          <w:sz w:val="18"/>
          <w:szCs w:val="18"/>
        </w:rPr>
        <w:t>this</w:t>
      </w:r>
      <w:r w:rsidR="000E2911" w:rsidRPr="00966E5E">
        <w:rPr>
          <w:rFonts w:ascii="Times New Roman" w:hAnsi="Times New Roman" w:cs="Times New Roman"/>
          <w:sz w:val="18"/>
          <w:szCs w:val="18"/>
        </w:rPr>
        <w:t xml:space="preserve"> </w:t>
      </w:r>
      <w:r w:rsidR="00A9710C" w:rsidRPr="00966E5E">
        <w:rPr>
          <w:rFonts w:ascii="Times New Roman" w:hAnsi="Times New Roman" w:cs="Times New Roman"/>
          <w:sz w:val="18"/>
          <w:szCs w:val="18"/>
        </w:rPr>
        <w:t>model</w:t>
      </w:r>
      <w:r w:rsidR="000E2911" w:rsidRPr="00966E5E">
        <w:rPr>
          <w:rFonts w:ascii="Times New Roman" w:hAnsi="Times New Roman" w:cs="Times New Roman"/>
          <w:sz w:val="18"/>
          <w:szCs w:val="18"/>
        </w:rPr>
        <w:t xml:space="preserve"> </w:t>
      </w:r>
      <w:r w:rsidR="00A9710C" w:rsidRPr="00966E5E">
        <w:rPr>
          <w:rFonts w:ascii="Times New Roman" w:hAnsi="Times New Roman" w:cs="Times New Roman"/>
          <w:sz w:val="18"/>
          <w:szCs w:val="18"/>
        </w:rPr>
        <w:t>after</w:t>
      </w:r>
      <w:r w:rsidR="000E2911" w:rsidRPr="00966E5E">
        <w:rPr>
          <w:rFonts w:ascii="Times New Roman" w:hAnsi="Times New Roman" w:cs="Times New Roman"/>
          <w:sz w:val="18"/>
          <w:szCs w:val="18"/>
        </w:rPr>
        <w:t xml:space="preserve"> </w:t>
      </w:r>
      <w:r w:rsidR="00776FCA">
        <w:rPr>
          <w:rFonts w:ascii="Times New Roman" w:hAnsi="Times New Roman" w:cs="Times New Roman"/>
          <w:sz w:val="18"/>
          <w:szCs w:val="18"/>
        </w:rPr>
        <w:t xml:space="preserve">having education, and </w:t>
      </w:r>
      <w:r w:rsidR="00A9710C" w:rsidRPr="00966E5E">
        <w:rPr>
          <w:rFonts w:ascii="Times New Roman" w:hAnsi="Times New Roman" w:cs="Times New Roman"/>
          <w:sz w:val="18"/>
          <w:szCs w:val="18"/>
        </w:rPr>
        <w:t>years</w:t>
      </w:r>
      <w:r w:rsidR="000E2911" w:rsidRPr="00966E5E">
        <w:rPr>
          <w:rFonts w:ascii="Times New Roman" w:hAnsi="Times New Roman" w:cs="Times New Roman"/>
          <w:sz w:val="18"/>
          <w:szCs w:val="18"/>
        </w:rPr>
        <w:t xml:space="preserve"> </w:t>
      </w:r>
      <w:r w:rsidR="00A9710C" w:rsidRPr="00966E5E">
        <w:rPr>
          <w:rFonts w:ascii="Times New Roman" w:hAnsi="Times New Roman" w:cs="Times New Roman"/>
          <w:sz w:val="18"/>
          <w:szCs w:val="18"/>
        </w:rPr>
        <w:t>of</w:t>
      </w:r>
      <w:r w:rsidR="000E2911" w:rsidRPr="00966E5E">
        <w:rPr>
          <w:rFonts w:ascii="Times New Roman" w:hAnsi="Times New Roman" w:cs="Times New Roman"/>
          <w:sz w:val="18"/>
          <w:szCs w:val="18"/>
        </w:rPr>
        <w:t xml:space="preserve"> </w:t>
      </w:r>
      <w:r w:rsidR="00776FCA" w:rsidRPr="00966E5E">
        <w:rPr>
          <w:rFonts w:ascii="Times New Roman" w:hAnsi="Times New Roman" w:cs="Times New Roman"/>
          <w:sz w:val="18"/>
          <w:szCs w:val="18"/>
        </w:rPr>
        <w:t xml:space="preserve">experience </w:t>
      </w:r>
      <w:r w:rsidR="00776FCA">
        <w:rPr>
          <w:rFonts w:ascii="Times New Roman" w:hAnsi="Times New Roman" w:cs="Times New Roman"/>
          <w:sz w:val="18"/>
          <w:szCs w:val="18"/>
        </w:rPr>
        <w:t xml:space="preserve">and </w:t>
      </w:r>
      <w:r w:rsidR="0041377A">
        <w:rPr>
          <w:rFonts w:ascii="Times New Roman" w:hAnsi="Times New Roman" w:cs="Times New Roman"/>
          <w:sz w:val="18"/>
          <w:szCs w:val="18"/>
        </w:rPr>
        <w:t>experience in</w:t>
      </w:r>
      <w:r w:rsidR="000E2911" w:rsidRPr="00966E5E">
        <w:rPr>
          <w:rFonts w:ascii="Times New Roman" w:hAnsi="Times New Roman" w:cs="Times New Roman"/>
          <w:sz w:val="18"/>
          <w:szCs w:val="18"/>
        </w:rPr>
        <w:t xml:space="preserve"> </w:t>
      </w:r>
      <w:r>
        <w:rPr>
          <w:rFonts w:ascii="Times New Roman" w:hAnsi="Times New Roman" w:cs="Times New Roman"/>
          <w:sz w:val="18"/>
          <w:szCs w:val="18"/>
        </w:rPr>
        <w:t xml:space="preserve">heath service delivery, </w:t>
      </w:r>
      <w:r w:rsidR="00A9710C" w:rsidRPr="00966E5E">
        <w:rPr>
          <w:rFonts w:ascii="Times New Roman" w:hAnsi="Times New Roman" w:cs="Times New Roman"/>
          <w:sz w:val="18"/>
          <w:szCs w:val="18"/>
        </w:rPr>
        <w:t>teaching</w:t>
      </w:r>
      <w:r w:rsidR="000E2911" w:rsidRPr="00966E5E">
        <w:rPr>
          <w:rFonts w:ascii="Times New Roman" w:hAnsi="Times New Roman" w:cs="Times New Roman"/>
          <w:sz w:val="18"/>
          <w:szCs w:val="18"/>
        </w:rPr>
        <w:t xml:space="preserve"> </w:t>
      </w:r>
      <w:r w:rsidR="00A9710C" w:rsidRPr="00966E5E">
        <w:rPr>
          <w:rFonts w:ascii="Times New Roman" w:hAnsi="Times New Roman" w:cs="Times New Roman"/>
          <w:sz w:val="18"/>
          <w:szCs w:val="18"/>
        </w:rPr>
        <w:t>and</w:t>
      </w:r>
      <w:r w:rsidR="000E2911" w:rsidRPr="00966E5E">
        <w:rPr>
          <w:rFonts w:ascii="Times New Roman" w:hAnsi="Times New Roman" w:cs="Times New Roman"/>
          <w:sz w:val="18"/>
          <w:szCs w:val="18"/>
        </w:rPr>
        <w:t xml:space="preserve"> </w:t>
      </w:r>
      <w:r>
        <w:rPr>
          <w:rFonts w:ascii="Times New Roman" w:hAnsi="Times New Roman" w:cs="Times New Roman"/>
          <w:sz w:val="18"/>
          <w:szCs w:val="18"/>
        </w:rPr>
        <w:t xml:space="preserve">administration </w:t>
      </w:r>
      <w:r w:rsidR="0041377A">
        <w:rPr>
          <w:rFonts w:ascii="Times New Roman" w:hAnsi="Times New Roman" w:cs="Times New Roman"/>
          <w:sz w:val="18"/>
          <w:szCs w:val="18"/>
        </w:rPr>
        <w:t>in community health care</w:t>
      </w:r>
      <w:r w:rsidR="00A9710C" w:rsidRPr="00966E5E">
        <w:rPr>
          <w:rFonts w:ascii="Times New Roman" w:hAnsi="Times New Roman" w:cs="Times New Roman"/>
          <w:sz w:val="18"/>
          <w:szCs w:val="18"/>
        </w:rPr>
        <w:t xml:space="preserve">. </w:t>
      </w:r>
      <w:r w:rsidR="00776FCA" w:rsidRPr="00966E5E">
        <w:rPr>
          <w:rFonts w:ascii="Times New Roman" w:hAnsi="Times New Roman" w:cs="Times New Roman"/>
          <w:sz w:val="18"/>
          <w:szCs w:val="18"/>
        </w:rPr>
        <w:t xml:space="preserve">This approach is </w:t>
      </w:r>
      <w:r w:rsidR="00776FCA">
        <w:rPr>
          <w:rFonts w:ascii="Times New Roman" w:hAnsi="Times New Roman" w:cs="Times New Roman"/>
          <w:sz w:val="18"/>
          <w:szCs w:val="18"/>
        </w:rPr>
        <w:t xml:space="preserve">a completely new one and responsive to the needs of the communities for the essential RMNCH services in remote areas of Afghanistan. </w:t>
      </w:r>
      <w:r w:rsidR="0041377A">
        <w:rPr>
          <w:rFonts w:ascii="Times New Roman" w:hAnsi="Times New Roman" w:cs="Times New Roman"/>
          <w:sz w:val="18"/>
          <w:szCs w:val="18"/>
        </w:rPr>
        <w:t>UNFPA</w:t>
      </w:r>
      <w:r w:rsidR="00776FCA">
        <w:rPr>
          <w:rFonts w:ascii="Times New Roman" w:hAnsi="Times New Roman" w:cs="Times New Roman"/>
          <w:sz w:val="18"/>
          <w:szCs w:val="18"/>
        </w:rPr>
        <w:t>-Afghanistan</w:t>
      </w:r>
      <w:r w:rsidR="0041377A">
        <w:rPr>
          <w:rFonts w:ascii="Times New Roman" w:hAnsi="Times New Roman" w:cs="Times New Roman"/>
          <w:sz w:val="18"/>
          <w:szCs w:val="18"/>
        </w:rPr>
        <w:t xml:space="preserve"> </w:t>
      </w:r>
      <w:r w:rsidR="00776FCA">
        <w:rPr>
          <w:rFonts w:ascii="Times New Roman" w:hAnsi="Times New Roman" w:cs="Times New Roman"/>
          <w:sz w:val="18"/>
          <w:szCs w:val="18"/>
        </w:rPr>
        <w:t>works with the M</w:t>
      </w:r>
      <w:r w:rsidR="0041377A">
        <w:rPr>
          <w:rFonts w:ascii="Times New Roman" w:hAnsi="Times New Roman" w:cs="Times New Roman"/>
          <w:sz w:val="18"/>
          <w:szCs w:val="18"/>
        </w:rPr>
        <w:t xml:space="preserve">inistry of Public Health </w:t>
      </w:r>
      <w:r w:rsidR="00776FCA">
        <w:rPr>
          <w:rFonts w:ascii="Times New Roman" w:hAnsi="Times New Roman" w:cs="Times New Roman"/>
          <w:sz w:val="18"/>
          <w:szCs w:val="18"/>
        </w:rPr>
        <w:t xml:space="preserve">(MoPH) </w:t>
      </w:r>
      <w:r w:rsidR="0041377A">
        <w:rPr>
          <w:rFonts w:ascii="Times New Roman" w:hAnsi="Times New Roman" w:cs="Times New Roman"/>
          <w:sz w:val="18"/>
          <w:szCs w:val="18"/>
        </w:rPr>
        <w:t>of Afghanistan in policy</w:t>
      </w:r>
      <w:r w:rsidR="00776FCA">
        <w:rPr>
          <w:rFonts w:ascii="Times New Roman" w:hAnsi="Times New Roman" w:cs="Times New Roman"/>
          <w:sz w:val="18"/>
          <w:szCs w:val="18"/>
        </w:rPr>
        <w:t xml:space="preserve"> development and health service delivery</w:t>
      </w:r>
      <w:r w:rsidR="0041377A">
        <w:rPr>
          <w:rFonts w:ascii="Times New Roman" w:hAnsi="Times New Roman" w:cs="Times New Roman"/>
          <w:sz w:val="18"/>
          <w:szCs w:val="18"/>
        </w:rPr>
        <w:t xml:space="preserve">. </w:t>
      </w:r>
    </w:p>
    <w:p w:rsidR="00AE3E37" w:rsidRPr="00966E5E" w:rsidRDefault="00A9710C" w:rsidP="000359F9">
      <w:pPr>
        <w:spacing w:before="62"/>
        <w:ind w:left="4217" w:right="4235"/>
        <w:jc w:val="center"/>
        <w:rPr>
          <w:rFonts w:ascii="Times New Roman" w:hAnsi="Times New Roman" w:cs="Times New Roman"/>
          <w:sz w:val="18"/>
          <w:szCs w:val="18"/>
        </w:rPr>
      </w:pPr>
      <w:r w:rsidRPr="000536E7">
        <w:rPr>
          <w:rFonts w:ascii="Times New Roman" w:hAnsi="Times New Roman" w:cs="Times New Roman"/>
          <w:b/>
          <w:color w:val="BF5A14"/>
          <w:sz w:val="18"/>
          <w:szCs w:val="18"/>
        </w:rPr>
        <w:t xml:space="preserve">Email: </w:t>
      </w:r>
      <w:r w:rsidR="000359F9">
        <w:rPr>
          <w:rFonts w:ascii="Times New Roman" w:hAnsi="Times New Roman" w:cs="Times New Roman"/>
          <w:sz w:val="18"/>
          <w:szCs w:val="18"/>
        </w:rPr>
        <w:t>molakhail@unfpa.org, molakhail1971@gmail.com</w:t>
      </w:r>
    </w:p>
    <w:p w:rsidR="00AE3E37" w:rsidRPr="00966E5E" w:rsidRDefault="00292ED9">
      <w:pPr>
        <w:pStyle w:val="BodyText"/>
        <w:spacing w:before="2"/>
        <w:rPr>
          <w:rFonts w:ascii="Times New Roman" w:hAnsi="Times New Roman" w:cs="Times New Roman"/>
        </w:rPr>
      </w:pPr>
      <w:r w:rsidRPr="00966E5E">
        <w:rPr>
          <w:rFonts w:ascii="Times New Roman" w:hAnsi="Times New Roman" w:cs="Times New Roman"/>
          <w:noProof/>
        </w:rPr>
        <mc:AlternateContent>
          <mc:Choice Requires="wps">
            <w:drawing>
              <wp:anchor distT="0" distB="0" distL="0" distR="0" simplePos="0" relativeHeight="1072" behindDoc="0" locked="0" layoutInCell="1" allowOverlap="1" wp14:anchorId="28AAECFE" wp14:editId="4052A7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80D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66E5E" w:rsidRDefault="00AE3E37">
      <w:pPr>
        <w:pStyle w:val="BodyText"/>
        <w:rPr>
          <w:rFonts w:ascii="Times New Roman" w:hAnsi="Times New Roman" w:cs="Times New Roman"/>
        </w:rPr>
      </w:pPr>
    </w:p>
    <w:p w:rsidR="00AE3E37" w:rsidRPr="00966E5E" w:rsidRDefault="00AE3E37">
      <w:pPr>
        <w:pStyle w:val="BodyText"/>
        <w:rPr>
          <w:rFonts w:ascii="Times New Roman" w:hAnsi="Times New Roman" w:cs="Times New Roman"/>
        </w:rPr>
      </w:pPr>
    </w:p>
    <w:p w:rsidR="00AE3E37" w:rsidRPr="00966E5E" w:rsidRDefault="00AE3E37">
      <w:pPr>
        <w:pStyle w:val="BodyText"/>
        <w:spacing w:before="7"/>
        <w:rPr>
          <w:rFonts w:ascii="Times New Roman" w:hAnsi="Times New Roman" w:cs="Times New Roman"/>
        </w:rPr>
      </w:pPr>
    </w:p>
    <w:p w:rsidR="00AE3E37" w:rsidRPr="00966E5E" w:rsidRDefault="00A9710C">
      <w:pPr>
        <w:spacing w:before="39"/>
        <w:ind w:left="100"/>
        <w:rPr>
          <w:rFonts w:ascii="Times New Roman" w:hAnsi="Times New Roman" w:cs="Times New Roman"/>
          <w:b/>
          <w:sz w:val="18"/>
          <w:szCs w:val="18"/>
        </w:rPr>
      </w:pPr>
      <w:r w:rsidRPr="00966E5E">
        <w:rPr>
          <w:rFonts w:ascii="Times New Roman" w:hAnsi="Times New Roman" w:cs="Times New Roman"/>
          <w:b/>
          <w:sz w:val="18"/>
          <w:szCs w:val="18"/>
        </w:rPr>
        <w:t>Notes/Comments:</w:t>
      </w:r>
    </w:p>
    <w:p w:rsidR="00AE3E37" w:rsidRPr="00966E5E" w:rsidRDefault="00AE3E37">
      <w:pPr>
        <w:rPr>
          <w:rFonts w:ascii="Times New Roman" w:hAnsi="Times New Roman" w:cs="Times New Roman"/>
          <w:sz w:val="18"/>
          <w:szCs w:val="18"/>
        </w:rPr>
        <w:sectPr w:rsidR="00AE3E37" w:rsidRPr="00966E5E">
          <w:type w:val="continuous"/>
          <w:pgSz w:w="11910" w:h="16840"/>
          <w:pgMar w:top="1740" w:right="600" w:bottom="840" w:left="620" w:header="720" w:footer="720" w:gutter="0"/>
          <w:cols w:space="720"/>
        </w:sectPr>
      </w:pPr>
    </w:p>
    <w:p w:rsidR="00AE3E37" w:rsidRPr="00966E5E" w:rsidRDefault="00AE3E37">
      <w:pPr>
        <w:pStyle w:val="BodyText"/>
        <w:spacing w:before="3"/>
        <w:rPr>
          <w:rFonts w:ascii="Times New Roman" w:hAnsi="Times New Roman" w:cs="Times New Roman"/>
        </w:rPr>
      </w:pPr>
    </w:p>
    <w:sectPr w:rsidR="00AE3E37" w:rsidRPr="00966E5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612" w:rsidRDefault="00BD0612">
      <w:r>
        <w:separator/>
      </w:r>
    </w:p>
  </w:endnote>
  <w:endnote w:type="continuationSeparator" w:id="0">
    <w:p w:rsidR="00BD0612" w:rsidRDefault="00BD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EBD10" wp14:editId="26280C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EBD1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9760DEE" wp14:editId="710150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60DE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820326" wp14:editId="48BFA9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2032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612" w:rsidRDefault="00BD0612">
      <w:r>
        <w:separator/>
      </w:r>
    </w:p>
  </w:footnote>
  <w:footnote w:type="continuationSeparator" w:id="0">
    <w:p w:rsidR="00BD0612" w:rsidRDefault="00BD06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D83B937" wp14:editId="116523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3B93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01F6C92" wp14:editId="00950F7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F6C9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59F9"/>
    <w:rsid w:val="000536E7"/>
    <w:rsid w:val="000E2911"/>
    <w:rsid w:val="0010323A"/>
    <w:rsid w:val="001263DF"/>
    <w:rsid w:val="001D581E"/>
    <w:rsid w:val="00292ED9"/>
    <w:rsid w:val="0039310A"/>
    <w:rsid w:val="00404E5B"/>
    <w:rsid w:val="00405792"/>
    <w:rsid w:val="0041377A"/>
    <w:rsid w:val="00414F7B"/>
    <w:rsid w:val="004355DC"/>
    <w:rsid w:val="0045030A"/>
    <w:rsid w:val="004749B4"/>
    <w:rsid w:val="00494130"/>
    <w:rsid w:val="004A4388"/>
    <w:rsid w:val="004F3523"/>
    <w:rsid w:val="005973B9"/>
    <w:rsid w:val="005B3A56"/>
    <w:rsid w:val="006060CE"/>
    <w:rsid w:val="0063497F"/>
    <w:rsid w:val="00652FBD"/>
    <w:rsid w:val="00776FCA"/>
    <w:rsid w:val="008549F3"/>
    <w:rsid w:val="00873DF0"/>
    <w:rsid w:val="008756E6"/>
    <w:rsid w:val="0093216D"/>
    <w:rsid w:val="00944217"/>
    <w:rsid w:val="00966E5E"/>
    <w:rsid w:val="009B2D44"/>
    <w:rsid w:val="009E3C35"/>
    <w:rsid w:val="00A07E82"/>
    <w:rsid w:val="00A74816"/>
    <w:rsid w:val="00A9710C"/>
    <w:rsid w:val="00AC00F0"/>
    <w:rsid w:val="00AE3E37"/>
    <w:rsid w:val="00B21A57"/>
    <w:rsid w:val="00B264FA"/>
    <w:rsid w:val="00BD0612"/>
    <w:rsid w:val="00C138B6"/>
    <w:rsid w:val="00C33602"/>
    <w:rsid w:val="00CD6F55"/>
    <w:rsid w:val="00CE694A"/>
    <w:rsid w:val="00D642ED"/>
    <w:rsid w:val="00DE3104"/>
    <w:rsid w:val="00E6249F"/>
    <w:rsid w:val="00EB152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E29A0"/>
  <w15:docId w15:val="{99AF13E1-8ACF-4A43-AE8E-101DB25E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44217"/>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EB1523"/>
    <w:pPr>
      <w:widowControl/>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Ahmadullah Molakhail</cp:lastModifiedBy>
  <cp:revision>6</cp:revision>
  <dcterms:created xsi:type="dcterms:W3CDTF">2018-07-01T03:30:00Z</dcterms:created>
  <dcterms:modified xsi:type="dcterms:W3CDTF">2018-07-01T05:18:00Z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