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5DE" w:rsidRPr="00827394" w:rsidRDefault="007115DE" w:rsidP="007115DE">
      <w:pPr>
        <w:pStyle w:val="NormalWeb"/>
        <w:spacing w:before="200" w:beforeAutospacing="0" w:after="0" w:afterAutospacing="0" w:line="216" w:lineRule="auto"/>
        <w:jc w:val="center"/>
        <w:rPr>
          <w:rFonts w:asciiTheme="minorHAnsi" w:eastAsiaTheme="minorEastAsia" w:hAnsi="Calibri" w:cstheme="minorBidi"/>
          <w:b/>
          <w:bCs/>
          <w:color w:val="000000" w:themeColor="text1"/>
          <w:kern w:val="24"/>
          <w:sz w:val="34"/>
          <w:szCs w:val="34"/>
          <w:u w:val="single"/>
        </w:rPr>
      </w:pPr>
      <w:r>
        <w:rPr>
          <w:rFonts w:asciiTheme="minorHAnsi" w:eastAsiaTheme="minorEastAsia" w:hAnsi="Calibri" w:cstheme="minorBidi"/>
          <w:b/>
          <w:bCs/>
          <w:color w:val="000000" w:themeColor="text1"/>
          <w:kern w:val="24"/>
          <w:sz w:val="34"/>
          <w:szCs w:val="34"/>
          <w:u w:val="single"/>
        </w:rPr>
        <w:t xml:space="preserve">WOMEN AND MIDWIVES IN PROMOTING HEALTHCARE </w:t>
      </w:r>
      <w:r>
        <w:rPr>
          <w:rFonts w:asciiTheme="minorHAnsi" w:eastAsiaTheme="minorEastAsia" w:hAnsi="Calibri" w:cstheme="minorBidi"/>
          <w:b/>
          <w:bCs/>
          <w:color w:val="000000" w:themeColor="text1"/>
          <w:kern w:val="24"/>
          <w:sz w:val="34"/>
          <w:szCs w:val="34"/>
          <w:u w:val="single"/>
        </w:rPr>
        <w:t>STANDARDS:</w:t>
      </w:r>
      <w:r>
        <w:rPr>
          <w:rFonts w:asciiTheme="minorHAnsi" w:eastAsiaTheme="minorEastAsia" w:hAnsi="Calibri" w:cstheme="minorBidi"/>
          <w:b/>
          <w:bCs/>
          <w:color w:val="000000" w:themeColor="text1"/>
          <w:kern w:val="24"/>
          <w:sz w:val="34"/>
          <w:szCs w:val="34"/>
          <w:u w:val="single"/>
        </w:rPr>
        <w:t xml:space="preserve"> Dependence to independence</w:t>
      </w:r>
    </w:p>
    <w:p w:rsidR="00AE3E37" w:rsidRDefault="00AE3E37" w:rsidP="00494130">
      <w:pPr>
        <w:pStyle w:val="Heading1"/>
        <w:spacing w:before="170"/>
        <w:ind w:left="0"/>
      </w:pPr>
    </w:p>
    <w:p w:rsidR="00E91281" w:rsidRPr="00E91281" w:rsidRDefault="00E91281" w:rsidP="005973B9">
      <w:pPr>
        <w:pStyle w:val="BodyText"/>
        <w:spacing w:before="73" w:line="198" w:lineRule="exact"/>
        <w:ind w:left="100" w:right="5987"/>
        <w:rPr>
          <w:rFonts w:ascii="Arial"/>
          <w:sz w:val="24"/>
          <w:szCs w:val="24"/>
        </w:rPr>
      </w:pPr>
      <w:r w:rsidRPr="00E91281">
        <w:rPr>
          <w:rFonts w:asciiTheme="minorHAnsi" w:eastAsiaTheme="minorEastAsia" w:hAnsi="Calibri" w:cstheme="minorBidi"/>
          <w:color w:val="000000" w:themeColor="text1"/>
          <w:kern w:val="24"/>
          <w:sz w:val="24"/>
          <w:szCs w:val="24"/>
        </w:rPr>
        <w:t>Dr Sharon Mugayi, MBBS NUST, Zimbabwe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91281" w:rsidRPr="0031605C" w:rsidRDefault="00E91281" w:rsidP="00E91281">
      <w:pPr>
        <w:rPr>
          <w:rFonts w:cstheme="minorHAnsi"/>
          <w:sz w:val="24"/>
          <w:szCs w:val="24"/>
          <w:u w:val="single"/>
        </w:rPr>
      </w:pPr>
      <w:r w:rsidRPr="0031605C">
        <w:rPr>
          <w:rFonts w:cstheme="minorHAnsi"/>
          <w:sz w:val="24"/>
          <w:szCs w:val="24"/>
          <w:u w:val="single"/>
        </w:rPr>
        <w:t xml:space="preserve">ABSTRACT </w:t>
      </w:r>
    </w:p>
    <w:p w:rsidR="00E91281" w:rsidRPr="0031605C" w:rsidRDefault="00E91281" w:rsidP="00E91281">
      <w:pPr>
        <w:rPr>
          <w:rFonts w:cstheme="minorHAnsi"/>
          <w:sz w:val="24"/>
          <w:szCs w:val="24"/>
        </w:rPr>
      </w:pPr>
      <w:r w:rsidRPr="0031605C">
        <w:rPr>
          <w:rFonts w:cstheme="minorHAnsi"/>
          <w:sz w:val="24"/>
          <w:szCs w:val="24"/>
        </w:rPr>
        <w:t xml:space="preserve">The relationship between women health and midwifery cannot be divorced when we start talking about caring from cells to souls. In this presentation, I argue that the role as women is to maintain or to provide high standards of care to cells, maintaining good health and this starts by caring for the ovaries, the woumb and ourselves as a whole. A good soul comes from a good cell. From cells to souls there are two stages, which are before and after </w:t>
      </w:r>
      <w:r w:rsidR="000419D8" w:rsidRPr="0031605C">
        <w:rPr>
          <w:rFonts w:cstheme="minorHAnsi"/>
          <w:sz w:val="24"/>
          <w:szCs w:val="24"/>
        </w:rPr>
        <w:t>fertilization</w:t>
      </w:r>
      <w:r w:rsidRPr="0031605C">
        <w:rPr>
          <w:rFonts w:cstheme="minorHAnsi"/>
          <w:sz w:val="24"/>
          <w:szCs w:val="24"/>
        </w:rPr>
        <w:t xml:space="preserve">. So the stage before </w:t>
      </w:r>
      <w:r w:rsidR="000419D8" w:rsidRPr="0031605C">
        <w:rPr>
          <w:rFonts w:cstheme="minorHAnsi"/>
          <w:sz w:val="24"/>
          <w:szCs w:val="24"/>
        </w:rPr>
        <w:t>fertilization</w:t>
      </w:r>
      <w:r w:rsidRPr="0031605C">
        <w:rPr>
          <w:rFonts w:cstheme="minorHAnsi"/>
          <w:sz w:val="24"/>
          <w:szCs w:val="24"/>
        </w:rPr>
        <w:t xml:space="preserve"> is mainly based on women health, proper management of systemic diseases, clean menses, and good </w:t>
      </w:r>
      <w:r w:rsidR="000419D8" w:rsidRPr="0031605C">
        <w:rPr>
          <w:rFonts w:cstheme="minorHAnsi"/>
          <w:sz w:val="24"/>
          <w:szCs w:val="24"/>
        </w:rPr>
        <w:t>behaviors</w:t>
      </w:r>
      <w:r w:rsidRPr="0031605C">
        <w:rPr>
          <w:rFonts w:cstheme="minorHAnsi"/>
          <w:sz w:val="24"/>
          <w:szCs w:val="24"/>
        </w:rPr>
        <w:t xml:space="preserve"> which preserve our reproductive system and this is important for </w:t>
      </w:r>
      <w:r w:rsidR="000419D8" w:rsidRPr="0031605C">
        <w:rPr>
          <w:rFonts w:cstheme="minorHAnsi"/>
          <w:sz w:val="24"/>
          <w:szCs w:val="24"/>
        </w:rPr>
        <w:t>fertilization</w:t>
      </w:r>
      <w:r w:rsidRPr="0031605C">
        <w:rPr>
          <w:rFonts w:cstheme="minorHAnsi"/>
          <w:sz w:val="24"/>
          <w:szCs w:val="24"/>
        </w:rPr>
        <w:t xml:space="preserve"> to occur thus getting to the 2</w:t>
      </w:r>
      <w:r w:rsidRPr="0031605C">
        <w:rPr>
          <w:rFonts w:cstheme="minorHAnsi"/>
          <w:sz w:val="24"/>
          <w:szCs w:val="24"/>
          <w:vertAlign w:val="superscript"/>
        </w:rPr>
        <w:t>nd</w:t>
      </w:r>
      <w:r w:rsidRPr="0031605C">
        <w:rPr>
          <w:rFonts w:cstheme="minorHAnsi"/>
          <w:sz w:val="24"/>
          <w:szCs w:val="24"/>
        </w:rPr>
        <w:t xml:space="preserve"> stage. After </w:t>
      </w:r>
      <w:r w:rsidR="000419D8" w:rsidRPr="0031605C">
        <w:rPr>
          <w:rFonts w:cstheme="minorHAnsi"/>
          <w:sz w:val="24"/>
          <w:szCs w:val="24"/>
        </w:rPr>
        <w:t>fertilization</w:t>
      </w:r>
      <w:r w:rsidRPr="0031605C">
        <w:rPr>
          <w:rFonts w:cstheme="minorHAnsi"/>
          <w:sz w:val="24"/>
          <w:szCs w:val="24"/>
        </w:rPr>
        <w:t xml:space="preserve"> the role of midwifery is more evident. Good pregnancy monitoring, engaging the midwives at an early stage, plan for delivery and </w:t>
      </w:r>
      <w:bookmarkStart w:id="0" w:name="_GoBack"/>
      <w:r w:rsidRPr="0031605C">
        <w:rPr>
          <w:rFonts w:cstheme="minorHAnsi"/>
          <w:sz w:val="24"/>
          <w:szCs w:val="24"/>
        </w:rPr>
        <w:t xml:space="preserve">also after birth care to ensure a health soul comes to </w:t>
      </w:r>
      <w:bookmarkEnd w:id="0"/>
      <w:r w:rsidRPr="0031605C">
        <w:rPr>
          <w:rFonts w:cstheme="minorHAnsi"/>
          <w:sz w:val="24"/>
          <w:szCs w:val="24"/>
        </w:rPr>
        <w:t>this world.</w:t>
      </w:r>
    </w:p>
    <w:p w:rsidR="00E91281" w:rsidRPr="0031605C" w:rsidRDefault="00E91281" w:rsidP="00E91281">
      <w:pPr>
        <w:rPr>
          <w:rFonts w:cstheme="minorHAnsi"/>
          <w:sz w:val="24"/>
          <w:szCs w:val="24"/>
        </w:rPr>
      </w:pPr>
      <w:r w:rsidRPr="0031605C">
        <w:rPr>
          <w:rFonts w:cstheme="minorHAnsi"/>
          <w:sz w:val="24"/>
          <w:szCs w:val="24"/>
        </w:rPr>
        <w:t>Conclusion: The caring from cells to souls is the same as transition from the dependence to independence stage where on the dependence stage its survival is based on women health and midwifery and on the independence stage it’s now a soul so women health and midwifery plays little or no role.</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E91281" w:rsidP="005973B9">
      <w:pPr>
        <w:spacing w:line="204" w:lineRule="exact"/>
        <w:rPr>
          <w:rFonts w:ascii="Arial"/>
          <w:b/>
          <w:sz w:val="20"/>
        </w:rPr>
      </w:pPr>
      <w:r>
        <w:rPr>
          <w:rFonts w:ascii="Arial"/>
          <w:b/>
          <w:color w:val="BF5A14"/>
          <w:sz w:val="20"/>
        </w:rPr>
        <w:br/>
      </w:r>
      <w:r w:rsidRPr="00E91281">
        <w:rPr>
          <w:rFonts w:ascii="Arial"/>
          <w:b/>
          <w:sz w:val="20"/>
        </w:rPr>
        <w:t xml:space="preserve">Recent Publications </w:t>
      </w:r>
    </w:p>
    <w:p w:rsidR="00E91281" w:rsidRPr="00E91281" w:rsidRDefault="00E91281" w:rsidP="005973B9">
      <w:pPr>
        <w:spacing w:line="204" w:lineRule="exact"/>
        <w:rPr>
          <w:rFonts w:ascii="Arial"/>
          <w:sz w:val="20"/>
        </w:rPr>
      </w:pPr>
      <w:r w:rsidRPr="00E91281">
        <w:rPr>
          <w:rFonts w:ascii="Arial"/>
          <w:sz w:val="20"/>
        </w:rPr>
        <w:t xml:space="preserve">None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W" w:eastAsia="en-Z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8A69B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ZW" w:eastAsia="en-ZW"/>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153" cy="623168"/>
                    </a:xfrm>
                    <a:prstGeom prst="rect">
                      <a:avLst/>
                    </a:prstGeom>
                    <a:noFill/>
                    <a:ln>
                      <a:noFill/>
                    </a:ln>
                  </pic:spPr>
                </pic:pic>
              </a:graphicData>
            </a:graphic>
          </wp:inline>
        </w:drawing>
      </w:r>
      <w:r w:rsidR="00A9710C" w:rsidRPr="00CB706C">
        <w:rPr>
          <w:rFonts w:ascii="Arial"/>
        </w:rPr>
        <w:t>Biography</w:t>
      </w:r>
      <w:r w:rsidR="00404E5B">
        <w:rPr>
          <w:rFonts w:ascii="Arial"/>
          <w:color w:val="BF5A14"/>
        </w:rPr>
        <w:t xml:space="preserve"> </w:t>
      </w:r>
    </w:p>
    <w:p w:rsidR="0002290B" w:rsidRPr="009E4F9A" w:rsidRDefault="00EA25D6" w:rsidP="0002290B">
      <w:pPr>
        <w:spacing w:before="41" w:line="154" w:lineRule="exact"/>
        <w:ind w:left="213" w:right="231"/>
        <w:jc w:val="both"/>
        <w:rPr>
          <w:rFonts w:ascii="Arial"/>
          <w:sz w:val="20"/>
          <w:szCs w:val="20"/>
        </w:rPr>
      </w:pPr>
      <w:r w:rsidRPr="009E4F9A">
        <w:rPr>
          <w:rFonts w:cstheme="minorHAnsi"/>
          <w:sz w:val="20"/>
          <w:szCs w:val="20"/>
        </w:rPr>
        <w:t xml:space="preserve">Sharon Mugayi is a young medical practitioner who recently finished her MBBS degree. She is interested in health awareness and her dream is to ensure high standards of healthcare are achieved not just in her country Zimbabwe, but globally. She has been involved in workshops and some of them were partnership in international medicine, exchange </w:t>
      </w:r>
      <w:r w:rsidR="000419D8" w:rsidRPr="009E4F9A">
        <w:rPr>
          <w:rFonts w:cstheme="minorHAnsi"/>
          <w:sz w:val="20"/>
          <w:szCs w:val="20"/>
        </w:rPr>
        <w:t>programs</w:t>
      </w:r>
      <w:r w:rsidRPr="009E4F9A">
        <w:rPr>
          <w:rFonts w:cstheme="minorHAnsi"/>
          <w:sz w:val="20"/>
          <w:szCs w:val="20"/>
        </w:rPr>
        <w:t xml:space="preserve"> in medicine. She was also actively involved in </w:t>
      </w:r>
      <w:r w:rsidR="000419D8" w:rsidRPr="009E4F9A">
        <w:rPr>
          <w:rFonts w:cstheme="minorHAnsi"/>
          <w:sz w:val="20"/>
          <w:szCs w:val="20"/>
        </w:rPr>
        <w:t>organizations</w:t>
      </w:r>
      <w:r w:rsidRPr="009E4F9A">
        <w:rPr>
          <w:rFonts w:cstheme="minorHAnsi"/>
          <w:sz w:val="20"/>
          <w:szCs w:val="20"/>
        </w:rPr>
        <w:t xml:space="preserve"> which represented medical students and the aim of the </w:t>
      </w:r>
      <w:r w:rsidR="000419D8" w:rsidRPr="009E4F9A">
        <w:rPr>
          <w:rFonts w:cstheme="minorHAnsi"/>
          <w:sz w:val="20"/>
          <w:szCs w:val="20"/>
        </w:rPr>
        <w:t>organization</w:t>
      </w:r>
      <w:r w:rsidRPr="009E4F9A">
        <w:rPr>
          <w:rFonts w:cstheme="minorHAnsi"/>
          <w:sz w:val="20"/>
          <w:szCs w:val="20"/>
        </w:rPr>
        <w:t xml:space="preserve"> was to facilitate and capacitate the training and development of globally competent, socially responsible medical students capable of providing effective leadership in an environment that promotes and strives for academic excellence. Was also part of health students’ network whose aim was to enhance the community around thr</w:t>
      </w:r>
      <w:r w:rsidRPr="009E4F9A">
        <w:rPr>
          <w:rFonts w:cstheme="minorHAnsi"/>
          <w:sz w:val="20"/>
          <w:szCs w:val="20"/>
        </w:rPr>
        <w:t xml:space="preserve">ough charity talks and </w:t>
      </w:r>
      <w:proofErr w:type="gramStart"/>
      <w:r w:rsidRPr="009E4F9A">
        <w:rPr>
          <w:rFonts w:cstheme="minorHAnsi"/>
          <w:sz w:val="20"/>
          <w:szCs w:val="20"/>
        </w:rPr>
        <w:t>workshops</w:t>
      </w:r>
      <w:r w:rsidRPr="009E4F9A">
        <w:rPr>
          <w:rFonts w:cstheme="minorHAnsi"/>
          <w:sz w:val="20"/>
          <w:szCs w:val="20"/>
        </w:rPr>
        <w:t>.</w:t>
      </w:r>
      <w:proofErr w:type="gramEnd"/>
    </w:p>
    <w:p w:rsidR="00AE3E37" w:rsidRDefault="00A9710C" w:rsidP="0002290B">
      <w:pPr>
        <w:spacing w:before="41" w:line="154" w:lineRule="exact"/>
        <w:ind w:left="213" w:right="231"/>
        <w:jc w:val="both"/>
        <w:rPr>
          <w:rFonts w:ascii="Arial"/>
          <w:sz w:val="14"/>
        </w:rPr>
      </w:pPr>
      <w:r>
        <w:rPr>
          <w:rFonts w:ascii="Arial"/>
          <w:sz w:val="14"/>
        </w:rPr>
        <w:t xml:space="preserve">Email: </w:t>
      </w:r>
      <w:hyperlink r:id="rId10" w:history="1">
        <w:r w:rsidR="00EA25D6" w:rsidRPr="00BA794C">
          <w:rPr>
            <w:rStyle w:val="Hyperlink"/>
            <w:rFonts w:ascii="Arial"/>
            <w:sz w:val="14"/>
          </w:rPr>
          <w:t>shazzymug@gmail.com</w:t>
        </w:r>
      </w:hyperlink>
    </w:p>
    <w:p w:rsidR="00AE3E37" w:rsidRDefault="00292ED9">
      <w:pPr>
        <w:pStyle w:val="BodyText"/>
        <w:spacing w:before="2"/>
        <w:rPr>
          <w:rFonts w:ascii="Arial"/>
          <w:sz w:val="19"/>
        </w:rPr>
      </w:pPr>
      <w:r>
        <w:rPr>
          <w:noProof/>
          <w:lang w:val="en-ZW" w:eastAsia="en-Z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E41F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167" w:rsidRDefault="00ED7167">
      <w:r>
        <w:separator/>
      </w:r>
    </w:p>
  </w:endnote>
  <w:endnote w:type="continuationSeparator" w:id="0">
    <w:p w:rsidR="00ED7167" w:rsidRDefault="00ED7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W" w:eastAsia="en-Z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0419D8" w:rsidRPr="005B3A56">
                            <w:rPr>
                              <w:rFonts w:ascii="Arial"/>
                              <w:color w:val="FFFFFF" w:themeColor="background1"/>
                              <w:sz w:val="16"/>
                            </w:rPr>
                            <w:t>journal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0419D8" w:rsidRPr="005B3A56">
                      <w:rPr>
                        <w:rFonts w:ascii="Arial"/>
                        <w:color w:val="FFFFFF" w:themeColor="background1"/>
                        <w:sz w:val="16"/>
                      </w:rPr>
                      <w:t>journal</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000419D8" w:rsidRPr="005B3A56">
                            <w:rPr>
                              <w:rFonts w:ascii="Arial"/>
                              <w:color w:val="FFFFFF" w:themeColor="background1"/>
                              <w:sz w:val="16"/>
                            </w:rPr>
                            <w:t>Supple</w:t>
                          </w:r>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000419D8" w:rsidRPr="005B3A56">
                      <w:rPr>
                        <w:rFonts w:ascii="Arial"/>
                        <w:color w:val="FFFFFF" w:themeColor="background1"/>
                        <w:sz w:val="16"/>
                      </w:rPr>
                      <w:t>Supple</w:t>
                    </w:r>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167" w:rsidRDefault="00ED7167">
      <w:r>
        <w:separator/>
      </w:r>
    </w:p>
  </w:footnote>
  <w:footnote w:type="continuationSeparator" w:id="0">
    <w:p w:rsidR="00ED7167" w:rsidRDefault="00ED7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W" w:eastAsia="en-Z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000419D8" w:rsidRPr="005B3A56">
                            <w:rPr>
                              <w:rFonts w:ascii="Arial"/>
                              <w:color w:val="FFFFFF" w:themeColor="background1"/>
                              <w:sz w:val="14"/>
                            </w:rPr>
                            <w:t>Frusta</w:t>
                          </w:r>
                          <w:r w:rsidRPr="005B3A56">
                            <w:rPr>
                              <w:rFonts w:ascii="Arial"/>
                              <w:color w:val="FFFFFF" w:themeColor="background1"/>
                              <w:sz w:val="14"/>
                            </w:rPr>
                            <w:t xml:space="preserve"> et al., J Pai n Relief 2016, 5:3(</w:t>
                          </w:r>
                          <w:r w:rsidR="000419D8" w:rsidRPr="005B3A56">
                            <w:rPr>
                              <w:rFonts w:ascii="Arial"/>
                              <w:color w:val="FFFFFF" w:themeColor="background1"/>
                              <w:sz w:val="14"/>
                            </w:rPr>
                            <w:t>Supple</w:t>
                          </w:r>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000419D8" w:rsidRPr="005B3A56">
                      <w:rPr>
                        <w:rFonts w:ascii="Arial"/>
                        <w:color w:val="FFFFFF" w:themeColor="background1"/>
                        <w:sz w:val="14"/>
                      </w:rPr>
                      <w:t>Frusta</w:t>
                    </w:r>
                    <w:r w:rsidRPr="005B3A56">
                      <w:rPr>
                        <w:rFonts w:ascii="Arial"/>
                        <w:color w:val="FFFFFF" w:themeColor="background1"/>
                        <w:sz w:val="14"/>
                      </w:rPr>
                      <w:t xml:space="preserve"> et al., J Pai n Relief 2016, 5:3(</w:t>
                    </w:r>
                    <w:r w:rsidR="000419D8" w:rsidRPr="005B3A56">
                      <w:rPr>
                        <w:rFonts w:ascii="Arial"/>
                        <w:color w:val="FFFFFF" w:themeColor="background1"/>
                        <w:sz w:val="14"/>
                      </w:rPr>
                      <w:t>Supple</w:t>
                    </w:r>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290B"/>
    <w:rsid w:val="000419D8"/>
    <w:rsid w:val="00057544"/>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115DE"/>
    <w:rsid w:val="007836FA"/>
    <w:rsid w:val="00873DF0"/>
    <w:rsid w:val="008756E6"/>
    <w:rsid w:val="008A08B6"/>
    <w:rsid w:val="009B2D44"/>
    <w:rsid w:val="009E4F9A"/>
    <w:rsid w:val="00A07E82"/>
    <w:rsid w:val="00A52035"/>
    <w:rsid w:val="00A9710C"/>
    <w:rsid w:val="00AE3E37"/>
    <w:rsid w:val="00B21A57"/>
    <w:rsid w:val="00C33602"/>
    <w:rsid w:val="00CB706C"/>
    <w:rsid w:val="00CD6F55"/>
    <w:rsid w:val="00DE3104"/>
    <w:rsid w:val="00E26B10"/>
    <w:rsid w:val="00E91281"/>
    <w:rsid w:val="00EA25D6"/>
    <w:rsid w:val="00ED716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B83D37-1D44-40F2-A172-BA930211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115DE"/>
    <w:pPr>
      <w:widowControl/>
      <w:spacing w:before="100" w:beforeAutospacing="1" w:after="100" w:afterAutospacing="1"/>
    </w:pPr>
    <w:rPr>
      <w:rFonts w:ascii="Times New Roman" w:eastAsia="Times New Roman" w:hAnsi="Times New Roman" w:cs="Times New Roman"/>
      <w:sz w:val="24"/>
      <w:szCs w:val="24"/>
      <w:lang w:val="en-ZW"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hazzymug@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Sharon Mugayi</cp:lastModifiedBy>
  <cp:revision>2</cp:revision>
  <dcterms:created xsi:type="dcterms:W3CDTF">2018-03-01T12:29:00Z</dcterms:created>
  <dcterms:modified xsi:type="dcterms:W3CDTF">2018-03-01T12:29:00Z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