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758B" w:rsidRPr="0092479A" w:rsidRDefault="00B9758B">
      <w:pPr>
        <w:spacing w:line="227" w:lineRule="exact"/>
        <w:rPr>
          <w:rFonts w:asciiTheme="minorHAnsi" w:hAnsiTheme="minorHAnsi" w:cstheme="minorHAnsi"/>
          <w:sz w:val="24"/>
          <w:szCs w:val="24"/>
        </w:rPr>
      </w:pPr>
    </w:p>
    <w:p w:rsidR="00B9758B" w:rsidRPr="0092479A" w:rsidRDefault="0092479A">
      <w:pPr>
        <w:spacing w:line="230" w:lineRule="auto"/>
        <w:ind w:right="480"/>
        <w:rPr>
          <w:rFonts w:asciiTheme="minorHAnsi" w:hAnsiTheme="minorHAnsi" w:cstheme="minorHAnsi"/>
          <w:sz w:val="24"/>
          <w:szCs w:val="24"/>
        </w:rPr>
      </w:pPr>
      <w:r w:rsidRPr="0092479A">
        <w:rPr>
          <w:rFonts w:asciiTheme="minorHAnsi" w:eastAsia="Times New Roman" w:hAnsiTheme="minorHAnsi" w:cstheme="minorHAnsi"/>
          <w:b/>
          <w:bCs/>
          <w:sz w:val="24"/>
          <w:szCs w:val="24"/>
        </w:rPr>
        <w:t xml:space="preserve">Title: </w:t>
      </w:r>
      <w:r w:rsidR="00C526AA">
        <w:rPr>
          <w:b/>
          <w:sz w:val="24"/>
          <w:lang w:val="en-US"/>
        </w:rPr>
        <w:t>Automated smart carrier platform for a novel microfluidic chip</w:t>
      </w:r>
    </w:p>
    <w:p w:rsidR="00B9758B" w:rsidRPr="0092479A" w:rsidRDefault="00B9758B">
      <w:pPr>
        <w:spacing w:line="204" w:lineRule="exact"/>
        <w:rPr>
          <w:rFonts w:asciiTheme="minorHAnsi" w:hAnsiTheme="minorHAnsi" w:cstheme="minorHAnsi"/>
          <w:sz w:val="24"/>
          <w:szCs w:val="24"/>
        </w:rPr>
      </w:pPr>
    </w:p>
    <w:p w:rsidR="00B9758B" w:rsidRPr="00C526AA" w:rsidRDefault="00C526AA">
      <w:pPr>
        <w:rPr>
          <w:rFonts w:asciiTheme="minorHAnsi" w:eastAsia="Times New Roman" w:hAnsiTheme="minorHAnsi" w:cstheme="minorHAnsi"/>
          <w:b/>
          <w:bCs/>
          <w:sz w:val="24"/>
          <w:szCs w:val="24"/>
          <w:lang w:val="de-DE"/>
        </w:rPr>
      </w:pPr>
      <w:r w:rsidRPr="00C526AA">
        <w:rPr>
          <w:rFonts w:asciiTheme="minorHAnsi" w:eastAsia="Times New Roman" w:hAnsiTheme="minorHAnsi" w:cstheme="minorHAnsi"/>
          <w:b/>
          <w:bCs/>
          <w:sz w:val="24"/>
          <w:szCs w:val="24"/>
          <w:lang w:val="en-US"/>
        </w:rPr>
        <w:t>Richard Rösch</w:t>
      </w:r>
      <w:r w:rsidRPr="00C526AA">
        <w:rPr>
          <w:rFonts w:asciiTheme="minorHAnsi" w:eastAsia="Times New Roman" w:hAnsiTheme="minorHAnsi" w:cstheme="minorHAnsi"/>
          <w:b/>
          <w:bCs/>
          <w:sz w:val="24"/>
          <w:szCs w:val="24"/>
          <w:vertAlign w:val="superscript"/>
          <w:lang w:val="en-US"/>
        </w:rPr>
        <w:t>1</w:t>
      </w:r>
      <w:r w:rsidRPr="00C526AA">
        <w:rPr>
          <w:rFonts w:asciiTheme="minorHAnsi" w:eastAsia="Times New Roman" w:hAnsiTheme="minorHAnsi" w:cstheme="minorHAnsi"/>
          <w:b/>
          <w:bCs/>
          <w:sz w:val="24"/>
          <w:szCs w:val="24"/>
          <w:lang w:val="en-US"/>
        </w:rPr>
        <w:t>, Aditya Bhuvaneshwaran</w:t>
      </w:r>
      <w:r w:rsidRPr="00C526AA">
        <w:rPr>
          <w:rFonts w:asciiTheme="minorHAnsi" w:eastAsia="Times New Roman" w:hAnsiTheme="minorHAnsi" w:cstheme="minorHAnsi"/>
          <w:b/>
          <w:bCs/>
          <w:sz w:val="24"/>
          <w:szCs w:val="24"/>
          <w:vertAlign w:val="superscript"/>
          <w:lang w:val="en-US"/>
        </w:rPr>
        <w:t>1</w:t>
      </w:r>
      <w:r w:rsidRPr="00C526AA">
        <w:rPr>
          <w:rFonts w:asciiTheme="minorHAnsi" w:eastAsia="Times New Roman" w:hAnsiTheme="minorHAnsi" w:cstheme="minorHAnsi"/>
          <w:b/>
          <w:bCs/>
          <w:sz w:val="24"/>
          <w:szCs w:val="24"/>
          <w:lang w:val="en-US"/>
        </w:rPr>
        <w:t xml:space="preserve">, Holger </w:t>
      </w:r>
      <w:proofErr w:type="gramStart"/>
      <w:r w:rsidRPr="00C526AA">
        <w:rPr>
          <w:rFonts w:asciiTheme="minorHAnsi" w:eastAsia="Times New Roman" w:hAnsiTheme="minorHAnsi" w:cstheme="minorHAnsi"/>
          <w:b/>
          <w:bCs/>
          <w:sz w:val="24"/>
          <w:szCs w:val="24"/>
          <w:lang w:val="en-US"/>
        </w:rPr>
        <w:t>Saal</w:t>
      </w:r>
      <w:r w:rsidRPr="00C526AA">
        <w:rPr>
          <w:rFonts w:asciiTheme="minorHAnsi" w:eastAsia="Times New Roman" w:hAnsiTheme="minorHAnsi" w:cstheme="minorHAnsi"/>
          <w:b/>
          <w:bCs/>
          <w:sz w:val="24"/>
          <w:szCs w:val="24"/>
          <w:vertAlign w:val="superscript"/>
          <w:lang w:val="en-US"/>
        </w:rPr>
        <w:t>1</w:t>
      </w:r>
      <w:r w:rsidRPr="00C526AA">
        <w:rPr>
          <w:rFonts w:asciiTheme="minorHAnsi" w:eastAsia="Times New Roman" w:hAnsiTheme="minorHAnsi" w:cstheme="minorHAnsi"/>
          <w:b/>
          <w:bCs/>
          <w:sz w:val="24"/>
          <w:szCs w:val="24"/>
          <w:lang w:val="en-US"/>
        </w:rPr>
        <w:t xml:space="preserve"> ,</w:t>
      </w:r>
      <w:proofErr w:type="gramEnd"/>
      <w:r w:rsidRPr="00C526AA">
        <w:rPr>
          <w:rFonts w:asciiTheme="minorHAnsi" w:eastAsia="Times New Roman" w:hAnsiTheme="minorHAnsi" w:cstheme="minorHAnsi"/>
          <w:b/>
          <w:bCs/>
          <w:sz w:val="24"/>
          <w:szCs w:val="24"/>
          <w:lang w:val="en-US"/>
        </w:rPr>
        <w:t xml:space="preserve"> Andreas Traube</w:t>
      </w:r>
      <w:r w:rsidRPr="00C526AA">
        <w:rPr>
          <w:rFonts w:asciiTheme="minorHAnsi" w:eastAsia="Times New Roman" w:hAnsiTheme="minorHAnsi" w:cstheme="minorHAnsi"/>
          <w:b/>
          <w:bCs/>
          <w:sz w:val="24"/>
          <w:szCs w:val="24"/>
          <w:vertAlign w:val="superscript"/>
          <w:lang w:val="en-US"/>
        </w:rPr>
        <w:t>1</w:t>
      </w:r>
      <w:r w:rsidR="0092479A" w:rsidRPr="0092479A">
        <w:rPr>
          <w:rFonts w:asciiTheme="minorHAnsi" w:eastAsia="Times New Roman" w:hAnsiTheme="minorHAnsi" w:cstheme="minorHAnsi"/>
          <w:b/>
          <w:bCs/>
          <w:sz w:val="24"/>
          <w:szCs w:val="24"/>
        </w:rPr>
        <w:t>,</w:t>
      </w:r>
    </w:p>
    <w:p w:rsidR="00B9758B" w:rsidRDefault="0092479A" w:rsidP="00C526AA">
      <w:pPr>
        <w:spacing w:line="182" w:lineRule="auto"/>
        <w:rPr>
          <w:rFonts w:asciiTheme="minorHAnsi" w:hAnsiTheme="minorHAnsi" w:cstheme="minorHAnsi"/>
          <w:sz w:val="24"/>
          <w:szCs w:val="24"/>
          <w:lang w:val="en-US"/>
        </w:rPr>
      </w:pPr>
      <w:proofErr w:type="gramStart"/>
      <w:r w:rsidRPr="0092479A">
        <w:rPr>
          <w:rFonts w:asciiTheme="minorHAnsi" w:eastAsia="Times New Roman" w:hAnsiTheme="minorHAnsi" w:cstheme="minorHAnsi"/>
          <w:sz w:val="24"/>
          <w:szCs w:val="24"/>
          <w:vertAlign w:val="superscript"/>
        </w:rPr>
        <w:t>1</w:t>
      </w:r>
      <w:proofErr w:type="gramEnd"/>
      <w:r w:rsidR="00C526AA" w:rsidRPr="00C526AA">
        <w:rPr>
          <w:rFonts w:asciiTheme="minorHAnsi" w:hAnsiTheme="minorHAnsi" w:cstheme="minorHAnsi"/>
          <w:sz w:val="24"/>
          <w:szCs w:val="24"/>
          <w:lang w:val="en-US"/>
        </w:rPr>
        <w:t xml:space="preserve"> </w:t>
      </w:r>
      <w:r w:rsidR="00C526AA" w:rsidRPr="00C526AA">
        <w:rPr>
          <w:rFonts w:asciiTheme="minorHAnsi" w:hAnsiTheme="minorHAnsi" w:cstheme="minorHAnsi"/>
          <w:sz w:val="24"/>
          <w:szCs w:val="24"/>
          <w:lang w:val="en-US"/>
        </w:rPr>
        <w:t xml:space="preserve">Department </w:t>
      </w:r>
      <w:r w:rsidR="00C526AA">
        <w:rPr>
          <w:rFonts w:asciiTheme="minorHAnsi" w:hAnsiTheme="minorHAnsi" w:cstheme="minorHAnsi"/>
          <w:sz w:val="24"/>
          <w:szCs w:val="24"/>
          <w:lang w:val="en-US"/>
        </w:rPr>
        <w:t xml:space="preserve">of </w:t>
      </w:r>
      <w:r w:rsidR="00C526AA" w:rsidRPr="00C526AA">
        <w:rPr>
          <w:rFonts w:asciiTheme="minorHAnsi" w:hAnsiTheme="minorHAnsi" w:cstheme="minorHAnsi"/>
          <w:sz w:val="24"/>
          <w:szCs w:val="24"/>
          <w:lang w:val="en-US"/>
        </w:rPr>
        <w:t xml:space="preserve">Laboratory Automation and </w:t>
      </w:r>
      <w:proofErr w:type="spellStart"/>
      <w:r w:rsidR="00C526AA" w:rsidRPr="00C526AA">
        <w:rPr>
          <w:rFonts w:asciiTheme="minorHAnsi" w:hAnsiTheme="minorHAnsi" w:cstheme="minorHAnsi"/>
          <w:sz w:val="24"/>
          <w:szCs w:val="24"/>
          <w:lang w:val="en-US"/>
        </w:rPr>
        <w:t>Biomanufacturing</w:t>
      </w:r>
      <w:proofErr w:type="spellEnd"/>
      <w:r w:rsidR="00C526AA" w:rsidRPr="00C526AA">
        <w:rPr>
          <w:rFonts w:asciiTheme="minorHAnsi" w:hAnsiTheme="minorHAnsi" w:cstheme="minorHAnsi"/>
          <w:sz w:val="24"/>
          <w:szCs w:val="24"/>
          <w:lang w:val="en-US"/>
        </w:rPr>
        <w:t xml:space="preserve"> Engineerin</w:t>
      </w:r>
      <w:r w:rsidR="00C526AA">
        <w:rPr>
          <w:rFonts w:asciiTheme="minorHAnsi" w:hAnsiTheme="minorHAnsi" w:cstheme="minorHAnsi"/>
          <w:sz w:val="24"/>
          <w:szCs w:val="24"/>
          <w:lang w:val="en-US"/>
        </w:rPr>
        <w:t>g</w:t>
      </w:r>
      <w:r w:rsidRPr="0092479A">
        <w:rPr>
          <w:rFonts w:asciiTheme="minorHAnsi" w:eastAsia="Times New Roman" w:hAnsiTheme="minorHAnsi" w:cstheme="minorHAnsi"/>
          <w:sz w:val="24"/>
          <w:szCs w:val="24"/>
        </w:rPr>
        <w:t xml:space="preserve">, </w:t>
      </w:r>
      <w:proofErr w:type="spellStart"/>
      <w:r w:rsidR="00C526AA" w:rsidRPr="00C526AA">
        <w:rPr>
          <w:rFonts w:asciiTheme="minorHAnsi" w:hAnsiTheme="minorHAnsi" w:cstheme="minorHAnsi"/>
          <w:sz w:val="24"/>
          <w:szCs w:val="24"/>
          <w:lang w:val="en-US"/>
        </w:rPr>
        <w:t>Fraunhofer</w:t>
      </w:r>
      <w:proofErr w:type="spellEnd"/>
      <w:r w:rsidR="00C526AA" w:rsidRPr="00C526AA">
        <w:rPr>
          <w:rFonts w:asciiTheme="minorHAnsi" w:hAnsiTheme="minorHAnsi" w:cstheme="minorHAnsi"/>
          <w:sz w:val="24"/>
          <w:szCs w:val="24"/>
          <w:lang w:val="en-US"/>
        </w:rPr>
        <w:t xml:space="preserve"> Institute for Manufacturing Engineering and Automation (IPA)</w:t>
      </w:r>
      <w:r w:rsidR="00C526AA">
        <w:rPr>
          <w:rFonts w:asciiTheme="minorHAnsi" w:hAnsiTheme="minorHAnsi" w:cstheme="minorHAnsi"/>
          <w:sz w:val="24"/>
          <w:szCs w:val="24"/>
          <w:lang w:val="en-US"/>
        </w:rPr>
        <w:t>, Stuttgart, Germany</w:t>
      </w:r>
    </w:p>
    <w:p w:rsidR="00C526AA" w:rsidRDefault="00C526AA">
      <w:pPr>
        <w:rPr>
          <w:rFonts w:asciiTheme="minorHAnsi" w:hAnsiTheme="minorHAnsi" w:cstheme="minorHAnsi"/>
          <w:sz w:val="24"/>
          <w:szCs w:val="24"/>
          <w:lang w:val="en-US"/>
        </w:rPr>
      </w:pPr>
    </w:p>
    <w:p w:rsidR="00C526AA" w:rsidRPr="0092479A" w:rsidRDefault="00C526AA">
      <w:pPr>
        <w:rPr>
          <w:rFonts w:asciiTheme="minorHAnsi" w:hAnsiTheme="minorHAnsi" w:cstheme="minorHAnsi"/>
          <w:sz w:val="24"/>
          <w:szCs w:val="24"/>
        </w:rPr>
        <w:sectPr w:rsidR="00C526AA" w:rsidRPr="0092479A" w:rsidSect="0092479A">
          <w:pgSz w:w="11900" w:h="16834"/>
          <w:pgMar w:top="1070" w:right="719" w:bottom="0" w:left="740" w:header="0" w:footer="0" w:gutter="0"/>
          <w:cols w:space="720"/>
        </w:sect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C526AA" w:rsidRPr="0092479A" w:rsidRDefault="0092479A">
      <w:pPr>
        <w:spacing w:line="234" w:lineRule="auto"/>
        <w:ind w:right="680"/>
        <w:rPr>
          <w:rFonts w:asciiTheme="minorHAnsi" w:hAnsiTheme="minorHAnsi" w:cstheme="minorHAnsi"/>
          <w:sz w:val="24"/>
          <w:szCs w:val="24"/>
        </w:rPr>
      </w:pPr>
      <w:r w:rsidRPr="0092479A">
        <w:rPr>
          <w:rFonts w:asciiTheme="minorHAnsi" w:eastAsia="Times New Roman" w:hAnsiTheme="minorHAnsi" w:cstheme="minorHAnsi"/>
          <w:b/>
          <w:bCs/>
          <w:sz w:val="24"/>
          <w:szCs w:val="24"/>
        </w:rPr>
        <w:t xml:space="preserve">Keywords: </w:t>
      </w:r>
      <w:r w:rsidR="001F494D">
        <w:rPr>
          <w:rFonts w:asciiTheme="minorHAnsi" w:eastAsia="Times New Roman" w:hAnsiTheme="minorHAnsi" w:cstheme="minorHAnsi"/>
          <w:b/>
          <w:bCs/>
          <w:sz w:val="24"/>
          <w:szCs w:val="24"/>
        </w:rPr>
        <w:t xml:space="preserve">automated chip system, </w:t>
      </w:r>
      <w:proofErr w:type="spellStart"/>
      <w:r w:rsidR="00C526AA">
        <w:rPr>
          <w:rFonts w:asciiTheme="minorHAnsi" w:eastAsia="Times New Roman" w:hAnsiTheme="minorHAnsi" w:cstheme="minorHAnsi"/>
          <w:b/>
          <w:bCs/>
          <w:sz w:val="24"/>
          <w:szCs w:val="24"/>
        </w:rPr>
        <w:t>Microfludic</w:t>
      </w:r>
      <w:proofErr w:type="spellEnd"/>
      <w:r w:rsidR="001F494D">
        <w:rPr>
          <w:rFonts w:asciiTheme="minorHAnsi" w:eastAsia="Times New Roman" w:hAnsiTheme="minorHAnsi" w:cstheme="minorHAnsi"/>
          <w:b/>
          <w:bCs/>
          <w:sz w:val="24"/>
          <w:szCs w:val="24"/>
        </w:rPr>
        <w:t xml:space="preserve"> chip</w:t>
      </w:r>
      <w:r w:rsidR="00C526AA">
        <w:rPr>
          <w:rFonts w:asciiTheme="minorHAnsi" w:eastAsia="Times New Roman" w:hAnsiTheme="minorHAnsi" w:cstheme="minorHAnsi"/>
          <w:b/>
          <w:bCs/>
          <w:sz w:val="24"/>
          <w:szCs w:val="24"/>
        </w:rPr>
        <w:t xml:space="preserve">, automation, </w:t>
      </w:r>
      <w:proofErr w:type="spellStart"/>
      <w:r w:rsidR="00C526AA">
        <w:rPr>
          <w:rFonts w:asciiTheme="minorHAnsi" w:eastAsia="Times New Roman" w:hAnsiTheme="minorHAnsi" w:cstheme="minorHAnsi"/>
          <w:b/>
          <w:bCs/>
          <w:sz w:val="24"/>
          <w:szCs w:val="24"/>
        </w:rPr>
        <w:t>autnomous</w:t>
      </w:r>
      <w:proofErr w:type="spellEnd"/>
      <w:r w:rsidR="00C526AA">
        <w:rPr>
          <w:rFonts w:asciiTheme="minorHAnsi" w:eastAsia="Times New Roman" w:hAnsiTheme="minorHAnsi" w:cstheme="minorHAnsi"/>
          <w:b/>
          <w:bCs/>
          <w:sz w:val="24"/>
          <w:szCs w:val="24"/>
        </w:rPr>
        <w:t xml:space="preserve"> system, Lab automation, modular design, </w:t>
      </w:r>
      <w:proofErr w:type="spellStart"/>
      <w:r w:rsidR="00C526AA">
        <w:rPr>
          <w:rFonts w:asciiTheme="minorHAnsi" w:eastAsia="Times New Roman" w:hAnsiTheme="minorHAnsi" w:cstheme="minorHAnsi"/>
          <w:b/>
          <w:bCs/>
          <w:sz w:val="24"/>
          <w:szCs w:val="24"/>
        </w:rPr>
        <w:t>sbs</w:t>
      </w:r>
      <w:proofErr w:type="spellEnd"/>
      <w:r w:rsidR="00C526AA">
        <w:rPr>
          <w:rFonts w:asciiTheme="minorHAnsi" w:eastAsia="Times New Roman" w:hAnsiTheme="minorHAnsi" w:cstheme="minorHAnsi"/>
          <w:b/>
          <w:bCs/>
          <w:sz w:val="24"/>
          <w:szCs w:val="24"/>
        </w:rPr>
        <w:t xml:space="preserve"> footprint</w:t>
      </w: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59" w:lineRule="exact"/>
        <w:rPr>
          <w:rFonts w:asciiTheme="minorHAnsi" w:hAnsiTheme="minorHAnsi" w:cstheme="minorHAnsi"/>
          <w:sz w:val="24"/>
          <w:szCs w:val="24"/>
        </w:rPr>
      </w:pPr>
    </w:p>
    <w:p w:rsidR="00B9758B" w:rsidRPr="0092479A" w:rsidRDefault="0092479A">
      <w:pPr>
        <w:numPr>
          <w:ilvl w:val="0"/>
          <w:numId w:val="1"/>
        </w:numPr>
        <w:tabs>
          <w:tab w:val="left" w:pos="1440"/>
        </w:tabs>
        <w:ind w:left="1440" w:hanging="452"/>
        <w:rPr>
          <w:rFonts w:asciiTheme="minorHAnsi" w:eastAsia="Times New Roman" w:hAnsiTheme="minorHAnsi" w:cstheme="minorHAnsi"/>
          <w:b/>
          <w:bCs/>
          <w:sz w:val="24"/>
          <w:szCs w:val="24"/>
        </w:rPr>
      </w:pPr>
      <w:r w:rsidRPr="0092479A">
        <w:rPr>
          <w:rFonts w:asciiTheme="minorHAnsi" w:eastAsia="Times New Roman" w:hAnsiTheme="minorHAnsi" w:cstheme="minorHAnsi"/>
          <w:b/>
          <w:bCs/>
          <w:sz w:val="24"/>
          <w:szCs w:val="24"/>
        </w:rPr>
        <w:t>Abstract Body</w:t>
      </w:r>
      <w:r w:rsidR="001F494D">
        <w:rPr>
          <w:rFonts w:asciiTheme="minorHAnsi" w:eastAsia="Times New Roman" w:hAnsiTheme="minorHAnsi" w:cstheme="minorHAnsi"/>
          <w:b/>
          <w:bCs/>
          <w:sz w:val="24"/>
          <w:szCs w:val="24"/>
        </w:rPr>
        <w:t xml:space="preserve"> </w:t>
      </w:r>
    </w:p>
    <w:p w:rsidR="00B9758B" w:rsidRPr="0092479A" w:rsidRDefault="00B9758B">
      <w:pPr>
        <w:spacing w:line="130" w:lineRule="exact"/>
        <w:rPr>
          <w:rFonts w:asciiTheme="minorHAnsi" w:hAnsiTheme="minorHAnsi" w:cstheme="minorHAnsi"/>
          <w:sz w:val="24"/>
          <w:szCs w:val="24"/>
        </w:rPr>
      </w:pPr>
    </w:p>
    <w:p w:rsidR="00C526AA" w:rsidRPr="00C526AA" w:rsidRDefault="00C526AA" w:rsidP="00C526AA">
      <w:pPr>
        <w:spacing w:line="249" w:lineRule="exact"/>
        <w:rPr>
          <w:rFonts w:asciiTheme="minorHAnsi" w:eastAsia="Times New Roman" w:hAnsiTheme="minorHAnsi" w:cstheme="minorHAnsi"/>
          <w:sz w:val="24"/>
          <w:szCs w:val="24"/>
        </w:rPr>
      </w:pPr>
      <w:r w:rsidRPr="00C526AA">
        <w:rPr>
          <w:rFonts w:asciiTheme="minorHAnsi" w:eastAsia="Times New Roman" w:hAnsiTheme="minorHAnsi" w:cstheme="minorHAnsi"/>
          <w:sz w:val="24"/>
          <w:szCs w:val="24"/>
        </w:rPr>
        <w:t xml:space="preserve">The testing of drugs is one of the most challenging aspects for drug development. Scientists usually have to experiment on living animals or perform tests on human cells in tissue cultures, neither are precise models of humans. A specific technology to fill this gap are organ-on-a-chip systems. These microfluidic chip systems </w:t>
      </w:r>
      <w:proofErr w:type="gramStart"/>
      <w:r w:rsidRPr="00C526AA">
        <w:rPr>
          <w:rFonts w:asciiTheme="minorHAnsi" w:eastAsia="Times New Roman" w:hAnsiTheme="minorHAnsi" w:cstheme="minorHAnsi"/>
          <w:sz w:val="24"/>
          <w:szCs w:val="24"/>
        </w:rPr>
        <w:t>are typically developed</w:t>
      </w:r>
      <w:proofErr w:type="gramEnd"/>
      <w:r w:rsidRPr="00C526AA">
        <w:rPr>
          <w:rFonts w:asciiTheme="minorHAnsi" w:eastAsia="Times New Roman" w:hAnsiTheme="minorHAnsi" w:cstheme="minorHAnsi"/>
          <w:sz w:val="24"/>
          <w:szCs w:val="24"/>
        </w:rPr>
        <w:t xml:space="preserve"> to mimic a particular tissue or interface between tissues. The chips themselves are quite </w:t>
      </w:r>
      <w:proofErr w:type="gramStart"/>
      <w:r w:rsidRPr="00C526AA">
        <w:rPr>
          <w:rFonts w:asciiTheme="minorHAnsi" w:eastAsia="Times New Roman" w:hAnsiTheme="minorHAnsi" w:cstheme="minorHAnsi"/>
          <w:sz w:val="24"/>
          <w:szCs w:val="24"/>
        </w:rPr>
        <w:t>small,</w:t>
      </w:r>
      <w:proofErr w:type="gramEnd"/>
      <w:r w:rsidRPr="00C526AA">
        <w:rPr>
          <w:rFonts w:asciiTheme="minorHAnsi" w:eastAsia="Times New Roman" w:hAnsiTheme="minorHAnsi" w:cstheme="minorHAnsi"/>
          <w:sz w:val="24"/>
          <w:szCs w:val="24"/>
        </w:rPr>
        <w:t xml:space="preserve"> however they need an external perfusion system. This perfusion system negates the possible advantage of the microfluidic chip being small. Therefore, microfluidic chips </w:t>
      </w:r>
      <w:proofErr w:type="gramStart"/>
      <w:r w:rsidRPr="00C526AA">
        <w:rPr>
          <w:rFonts w:asciiTheme="minorHAnsi" w:eastAsia="Times New Roman" w:hAnsiTheme="minorHAnsi" w:cstheme="minorHAnsi"/>
          <w:sz w:val="24"/>
          <w:szCs w:val="24"/>
        </w:rPr>
        <w:t>can hardly be used</w:t>
      </w:r>
      <w:proofErr w:type="gramEnd"/>
      <w:r w:rsidRPr="00C526AA">
        <w:rPr>
          <w:rFonts w:asciiTheme="minorHAnsi" w:eastAsia="Times New Roman" w:hAnsiTheme="minorHAnsi" w:cstheme="minorHAnsi"/>
          <w:sz w:val="24"/>
          <w:szCs w:val="24"/>
        </w:rPr>
        <w:t xml:space="preserve"> for automated handling.</w:t>
      </w:r>
    </w:p>
    <w:p w:rsidR="00C526AA" w:rsidRPr="00C526AA" w:rsidRDefault="00C526AA" w:rsidP="00C526AA">
      <w:pPr>
        <w:spacing w:line="249" w:lineRule="exact"/>
        <w:rPr>
          <w:rFonts w:asciiTheme="minorHAnsi" w:eastAsia="Times New Roman" w:hAnsiTheme="minorHAnsi" w:cstheme="minorHAnsi"/>
          <w:sz w:val="24"/>
          <w:szCs w:val="24"/>
        </w:rPr>
      </w:pPr>
      <w:r w:rsidRPr="00C526AA">
        <w:rPr>
          <w:rFonts w:asciiTheme="minorHAnsi" w:eastAsia="Times New Roman" w:hAnsiTheme="minorHAnsi" w:cstheme="minorHAnsi"/>
          <w:sz w:val="24"/>
          <w:szCs w:val="24"/>
        </w:rPr>
        <w:t xml:space="preserve">At </w:t>
      </w:r>
      <w:proofErr w:type="spellStart"/>
      <w:r w:rsidRPr="00C526AA">
        <w:rPr>
          <w:rFonts w:asciiTheme="minorHAnsi" w:eastAsia="Times New Roman" w:hAnsiTheme="minorHAnsi" w:cstheme="minorHAnsi"/>
          <w:sz w:val="24"/>
          <w:szCs w:val="24"/>
        </w:rPr>
        <w:t>Fraunhofer</w:t>
      </w:r>
      <w:proofErr w:type="spellEnd"/>
      <w:r w:rsidRPr="00C526AA">
        <w:rPr>
          <w:rFonts w:asciiTheme="minorHAnsi" w:eastAsia="Times New Roman" w:hAnsiTheme="minorHAnsi" w:cstheme="minorHAnsi"/>
          <w:sz w:val="24"/>
          <w:szCs w:val="24"/>
        </w:rPr>
        <w:t xml:space="preserve"> </w:t>
      </w:r>
      <w:proofErr w:type="gramStart"/>
      <w:r w:rsidRPr="00C526AA">
        <w:rPr>
          <w:rFonts w:asciiTheme="minorHAnsi" w:eastAsia="Times New Roman" w:hAnsiTheme="minorHAnsi" w:cstheme="minorHAnsi"/>
          <w:sz w:val="24"/>
          <w:szCs w:val="24"/>
        </w:rPr>
        <w:t>IPA</w:t>
      </w:r>
      <w:proofErr w:type="gramEnd"/>
      <w:r w:rsidRPr="00C526AA">
        <w:rPr>
          <w:rFonts w:asciiTheme="minorHAnsi" w:eastAsia="Times New Roman" w:hAnsiTheme="minorHAnsi" w:cstheme="minorHAnsi"/>
          <w:sz w:val="24"/>
          <w:szCs w:val="24"/>
        </w:rPr>
        <w:t xml:space="preserve"> we have developed an automated smart carrier platform for a microfluidic chip. The carrier platform </w:t>
      </w:r>
      <w:proofErr w:type="gramStart"/>
      <w:r w:rsidRPr="00C526AA">
        <w:rPr>
          <w:rFonts w:asciiTheme="minorHAnsi" w:eastAsia="Times New Roman" w:hAnsiTheme="minorHAnsi" w:cstheme="minorHAnsi"/>
          <w:sz w:val="24"/>
          <w:szCs w:val="24"/>
        </w:rPr>
        <w:t>is designed</w:t>
      </w:r>
      <w:proofErr w:type="gramEnd"/>
      <w:r w:rsidRPr="00C526AA">
        <w:rPr>
          <w:rFonts w:asciiTheme="minorHAnsi" w:eastAsia="Times New Roman" w:hAnsiTheme="minorHAnsi" w:cstheme="minorHAnsi"/>
          <w:sz w:val="24"/>
          <w:szCs w:val="24"/>
        </w:rPr>
        <w:t xml:space="preserve"> following the standard SBS-Format and allows the chip to be handled in an automated system. Both, the chip and the interface for the nutrient medium, are accessible by a pipetting robot. The supply of nutrient medium </w:t>
      </w:r>
      <w:proofErr w:type="gramStart"/>
      <w:r w:rsidRPr="00C526AA">
        <w:rPr>
          <w:rFonts w:asciiTheme="minorHAnsi" w:eastAsia="Times New Roman" w:hAnsiTheme="minorHAnsi" w:cstheme="minorHAnsi"/>
          <w:sz w:val="24"/>
          <w:szCs w:val="24"/>
        </w:rPr>
        <w:t>is ensured</w:t>
      </w:r>
      <w:proofErr w:type="gramEnd"/>
      <w:r w:rsidRPr="00C526AA">
        <w:rPr>
          <w:rFonts w:asciiTheme="minorHAnsi" w:eastAsia="Times New Roman" w:hAnsiTheme="minorHAnsi" w:cstheme="minorHAnsi"/>
          <w:sz w:val="24"/>
          <w:szCs w:val="24"/>
        </w:rPr>
        <w:t xml:space="preserve"> by the carrier system. In addition, the parameters for the media supply can be set via </w:t>
      </w:r>
      <w:proofErr w:type="spellStart"/>
      <w:r w:rsidRPr="00C526AA">
        <w:rPr>
          <w:rFonts w:asciiTheme="minorHAnsi" w:eastAsia="Times New Roman" w:hAnsiTheme="minorHAnsi" w:cstheme="minorHAnsi"/>
          <w:sz w:val="24"/>
          <w:szCs w:val="24"/>
        </w:rPr>
        <w:t>WiFi</w:t>
      </w:r>
      <w:proofErr w:type="spellEnd"/>
      <w:r w:rsidRPr="00C526AA">
        <w:rPr>
          <w:rFonts w:asciiTheme="minorHAnsi" w:eastAsia="Times New Roman" w:hAnsiTheme="minorHAnsi" w:cstheme="minorHAnsi"/>
          <w:sz w:val="24"/>
          <w:szCs w:val="24"/>
        </w:rPr>
        <w:t xml:space="preserve"> or Bluetooth. Control of and access to the smart carrier platform is possible via default communication interfaces as </w:t>
      </w:r>
      <w:proofErr w:type="spellStart"/>
      <w:r w:rsidRPr="00C526AA">
        <w:rPr>
          <w:rFonts w:asciiTheme="minorHAnsi" w:eastAsia="Times New Roman" w:hAnsiTheme="minorHAnsi" w:cstheme="minorHAnsi"/>
          <w:sz w:val="24"/>
          <w:szCs w:val="24"/>
        </w:rPr>
        <w:t>SiLA</w:t>
      </w:r>
      <w:proofErr w:type="spellEnd"/>
      <w:r w:rsidRPr="00C526AA">
        <w:rPr>
          <w:rFonts w:asciiTheme="minorHAnsi" w:eastAsia="Times New Roman" w:hAnsiTheme="minorHAnsi" w:cstheme="minorHAnsi"/>
          <w:sz w:val="24"/>
          <w:szCs w:val="24"/>
        </w:rPr>
        <w:t xml:space="preserve"> or OPC-UA. Through an additional cut out in the carrier platform, imaging and optical read outs can be applied. </w:t>
      </w:r>
    </w:p>
    <w:p w:rsidR="00B9758B" w:rsidRDefault="00C526AA" w:rsidP="00C526AA">
      <w:pPr>
        <w:spacing w:line="249" w:lineRule="exact"/>
        <w:rPr>
          <w:rFonts w:asciiTheme="minorHAnsi" w:eastAsia="Times New Roman" w:hAnsiTheme="minorHAnsi" w:cstheme="minorHAnsi"/>
          <w:sz w:val="24"/>
          <w:szCs w:val="24"/>
        </w:rPr>
      </w:pPr>
      <w:r w:rsidRPr="00C526AA">
        <w:rPr>
          <w:rFonts w:asciiTheme="minorHAnsi" w:eastAsia="Times New Roman" w:hAnsiTheme="minorHAnsi" w:cstheme="minorHAnsi"/>
          <w:sz w:val="24"/>
          <w:szCs w:val="24"/>
        </w:rPr>
        <w:t xml:space="preserve">As the carrier platform </w:t>
      </w:r>
      <w:proofErr w:type="gramStart"/>
      <w:r w:rsidRPr="00C526AA">
        <w:rPr>
          <w:rFonts w:asciiTheme="minorHAnsi" w:eastAsia="Times New Roman" w:hAnsiTheme="minorHAnsi" w:cstheme="minorHAnsi"/>
          <w:sz w:val="24"/>
          <w:szCs w:val="24"/>
        </w:rPr>
        <w:t>was designed</w:t>
      </w:r>
      <w:proofErr w:type="gramEnd"/>
      <w:r w:rsidRPr="00C526AA">
        <w:rPr>
          <w:rFonts w:asciiTheme="minorHAnsi" w:eastAsia="Times New Roman" w:hAnsiTheme="minorHAnsi" w:cstheme="minorHAnsi"/>
          <w:sz w:val="24"/>
          <w:szCs w:val="24"/>
        </w:rPr>
        <w:t xml:space="preserve"> following modular design principles, the microfluidic chip is exchangeable. The smart carrier platform is an enabler technology for easier integration and automated handling of microfluidic chips.</w:t>
      </w:r>
    </w:p>
    <w:p w:rsidR="00C526AA" w:rsidRPr="0092479A" w:rsidRDefault="00C526AA" w:rsidP="00C526AA">
      <w:pPr>
        <w:spacing w:line="249" w:lineRule="exact"/>
        <w:rPr>
          <w:rFonts w:asciiTheme="minorHAnsi" w:hAnsiTheme="minorHAnsi" w:cstheme="minorHAnsi"/>
          <w:sz w:val="24"/>
          <w:szCs w:val="24"/>
        </w:rPr>
      </w:pPr>
    </w:p>
    <w:p w:rsidR="00B9758B" w:rsidRPr="0092479A" w:rsidRDefault="0092479A">
      <w:pPr>
        <w:numPr>
          <w:ilvl w:val="0"/>
          <w:numId w:val="2"/>
        </w:numPr>
        <w:tabs>
          <w:tab w:val="left" w:pos="1480"/>
        </w:tabs>
        <w:ind w:left="1480" w:hanging="492"/>
        <w:rPr>
          <w:rFonts w:asciiTheme="minorHAnsi" w:eastAsia="Times New Roman" w:hAnsiTheme="minorHAnsi" w:cstheme="minorHAnsi"/>
          <w:b/>
          <w:bCs/>
          <w:sz w:val="24"/>
          <w:szCs w:val="24"/>
        </w:rPr>
      </w:pPr>
      <w:r w:rsidRPr="0092479A">
        <w:rPr>
          <w:rFonts w:asciiTheme="minorHAnsi" w:eastAsia="Times New Roman" w:hAnsiTheme="minorHAnsi" w:cstheme="minorHAnsi"/>
          <w:b/>
          <w:bCs/>
          <w:sz w:val="24"/>
          <w:szCs w:val="24"/>
        </w:rPr>
        <w:t>Image:</w:t>
      </w:r>
    </w:p>
    <w:p w:rsidR="00B9758B" w:rsidRPr="0092479A" w:rsidRDefault="00B9758B">
      <w:pPr>
        <w:spacing w:line="20" w:lineRule="exact"/>
        <w:rPr>
          <w:rFonts w:asciiTheme="minorHAnsi" w:hAnsiTheme="minorHAnsi" w:cstheme="minorHAnsi"/>
          <w:sz w:val="24"/>
          <w:szCs w:val="24"/>
        </w:rPr>
      </w:pPr>
    </w:p>
    <w:p w:rsidR="00B9758B" w:rsidRPr="0092479A" w:rsidRDefault="00C526AA">
      <w:pPr>
        <w:spacing w:line="20" w:lineRule="exact"/>
        <w:rPr>
          <w:rFonts w:asciiTheme="minorHAnsi" w:hAnsiTheme="minorHAnsi" w:cstheme="minorHAnsi"/>
          <w:sz w:val="24"/>
          <w:szCs w:val="24"/>
        </w:rPr>
      </w:pPr>
      <w:r w:rsidRPr="0092479A">
        <w:rPr>
          <w:rFonts w:asciiTheme="minorHAnsi" w:hAnsiTheme="minorHAnsi" w:cstheme="minorHAnsi"/>
          <w:noProof/>
          <w:sz w:val="24"/>
          <w:szCs w:val="24"/>
          <w:lang w:val="de-DE" w:eastAsia="de-DE"/>
        </w:rPr>
        <w:drawing>
          <wp:anchor distT="0" distB="0" distL="114300" distR="114300" simplePos="0" relativeHeight="251657216" behindDoc="1" locked="0" layoutInCell="0" allowOverlap="1" wp14:anchorId="32A575BD" wp14:editId="10A29227">
            <wp:simplePos x="0" y="0"/>
            <wp:positionH relativeFrom="column">
              <wp:posOffset>-4445</wp:posOffset>
            </wp:positionH>
            <wp:positionV relativeFrom="paragraph">
              <wp:posOffset>338455</wp:posOffset>
            </wp:positionV>
            <wp:extent cx="2620010" cy="1746250"/>
            <wp:effectExtent l="0" t="0" r="889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2620010" cy="1746250"/>
                    </a:xfrm>
                    <a:prstGeom prst="rect">
                      <a:avLst/>
                    </a:prstGeom>
                    <a:noFill/>
                  </pic:spPr>
                </pic:pic>
              </a:graphicData>
            </a:graphic>
            <wp14:sizeRelV relativeFrom="margin">
              <wp14:pctHeight>0</wp14:pctHeight>
            </wp14:sizeRelV>
          </wp:anchor>
        </w:drawing>
      </w:r>
      <w:r w:rsidR="0092479A" w:rsidRPr="0092479A">
        <w:rPr>
          <w:rFonts w:asciiTheme="minorHAnsi" w:hAnsiTheme="minorHAnsi" w:cstheme="minorHAnsi"/>
          <w:sz w:val="24"/>
          <w:szCs w:val="24"/>
        </w:rPr>
        <w:br w:type="column"/>
      </w: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30" w:lineRule="exact"/>
        <w:rPr>
          <w:rFonts w:asciiTheme="minorHAnsi" w:hAnsiTheme="minorHAnsi" w:cstheme="minorHAnsi"/>
          <w:sz w:val="24"/>
          <w:szCs w:val="24"/>
        </w:rPr>
      </w:pPr>
    </w:p>
    <w:p w:rsidR="00B9758B" w:rsidRPr="0092479A" w:rsidRDefault="0092479A">
      <w:pPr>
        <w:tabs>
          <w:tab w:val="left" w:pos="1403"/>
        </w:tabs>
        <w:ind w:left="983"/>
        <w:rPr>
          <w:rFonts w:asciiTheme="minorHAnsi" w:hAnsiTheme="minorHAnsi" w:cstheme="minorHAnsi"/>
          <w:sz w:val="24"/>
          <w:szCs w:val="24"/>
        </w:rPr>
      </w:pPr>
      <w:r w:rsidRPr="0092479A">
        <w:rPr>
          <w:rFonts w:asciiTheme="minorHAnsi" w:eastAsia="Times New Roman" w:hAnsiTheme="minorHAnsi" w:cstheme="minorHAnsi"/>
          <w:b/>
          <w:bCs/>
          <w:sz w:val="24"/>
          <w:szCs w:val="24"/>
        </w:rPr>
        <w:t>IV.</w:t>
      </w:r>
      <w:r w:rsidRPr="0092479A">
        <w:rPr>
          <w:rFonts w:asciiTheme="minorHAnsi" w:eastAsia="Times New Roman" w:hAnsiTheme="minorHAnsi" w:cstheme="minorHAnsi"/>
          <w:b/>
          <w:bCs/>
          <w:sz w:val="24"/>
          <w:szCs w:val="24"/>
        </w:rPr>
        <w:tab/>
        <w:t>Biography:</w:t>
      </w:r>
    </w:p>
    <w:p w:rsidR="00B9758B" w:rsidRDefault="00B9758B">
      <w:pPr>
        <w:spacing w:line="130" w:lineRule="exact"/>
        <w:rPr>
          <w:rFonts w:asciiTheme="minorHAnsi" w:hAnsiTheme="minorHAnsi" w:cstheme="minorHAnsi"/>
          <w:sz w:val="24"/>
          <w:szCs w:val="24"/>
        </w:rPr>
      </w:pPr>
    </w:p>
    <w:p w:rsidR="001F494D" w:rsidRPr="0092479A" w:rsidRDefault="001F494D">
      <w:pPr>
        <w:spacing w:line="130" w:lineRule="exact"/>
        <w:rPr>
          <w:rFonts w:asciiTheme="minorHAnsi" w:hAnsiTheme="minorHAnsi" w:cstheme="minorHAnsi"/>
          <w:sz w:val="24"/>
          <w:szCs w:val="24"/>
        </w:rPr>
      </w:pPr>
    </w:p>
    <w:p w:rsidR="001F494D" w:rsidRDefault="001F494D" w:rsidP="001F494D">
      <w:pPr>
        <w:tabs>
          <w:tab w:val="left" w:pos="599"/>
        </w:tabs>
        <w:spacing w:line="236" w:lineRule="auto"/>
        <w:ind w:left="3"/>
        <w:jc w:val="both"/>
        <w:rPr>
          <w:rFonts w:asciiTheme="minorHAnsi" w:eastAsia="Times New Roman" w:hAnsiTheme="minorHAnsi" w:cstheme="minorHAnsi"/>
          <w:sz w:val="24"/>
          <w:szCs w:val="24"/>
        </w:rPr>
      </w:pPr>
      <w:r>
        <w:rPr>
          <w:rFonts w:asciiTheme="minorHAnsi" w:eastAsia="Times New Roman" w:hAnsiTheme="minorHAnsi" w:cstheme="minorHAnsi"/>
          <w:sz w:val="24"/>
          <w:szCs w:val="24"/>
        </w:rPr>
        <w:t xml:space="preserve">Richard has completed his Master of Science in Electrical Engineering at the University of Stuttgart in 2017.He joined the </w:t>
      </w:r>
      <w:proofErr w:type="spellStart"/>
      <w:r>
        <w:rPr>
          <w:rFonts w:asciiTheme="minorHAnsi" w:eastAsia="Times New Roman" w:hAnsiTheme="minorHAnsi" w:cstheme="minorHAnsi"/>
          <w:sz w:val="24"/>
          <w:szCs w:val="24"/>
        </w:rPr>
        <w:t>Fraunhofer</w:t>
      </w:r>
      <w:proofErr w:type="spellEnd"/>
      <w:r>
        <w:rPr>
          <w:rFonts w:asciiTheme="minorHAnsi" w:eastAsia="Times New Roman" w:hAnsiTheme="minorHAnsi" w:cstheme="minorHAnsi"/>
          <w:sz w:val="24"/>
          <w:szCs w:val="24"/>
        </w:rPr>
        <w:t xml:space="preserve"> IPA in 2018 and is working as researcher in the field of laboratory automation. His main topics are robotic applications and microfluidics. </w:t>
      </w:r>
    </w:p>
    <w:p w:rsidR="001F494D" w:rsidRDefault="001F494D" w:rsidP="001F494D">
      <w:pPr>
        <w:tabs>
          <w:tab w:val="left" w:pos="599"/>
        </w:tabs>
        <w:spacing w:line="236" w:lineRule="auto"/>
        <w:ind w:left="3"/>
        <w:jc w:val="both"/>
        <w:rPr>
          <w:rFonts w:asciiTheme="minorHAnsi" w:eastAsia="Times New Roman" w:hAnsiTheme="minorHAnsi" w:cstheme="minorHAnsi"/>
          <w:sz w:val="24"/>
          <w:szCs w:val="24"/>
        </w:rPr>
      </w:pPr>
    </w:p>
    <w:p w:rsidR="00B9758B" w:rsidRPr="0092479A" w:rsidRDefault="0092479A">
      <w:pPr>
        <w:numPr>
          <w:ilvl w:val="2"/>
          <w:numId w:val="6"/>
        </w:numPr>
        <w:tabs>
          <w:tab w:val="left" w:pos="1443"/>
        </w:tabs>
        <w:ind w:left="1443" w:hanging="449"/>
        <w:rPr>
          <w:rFonts w:asciiTheme="minorHAnsi" w:eastAsia="Times New Roman" w:hAnsiTheme="minorHAnsi" w:cstheme="minorHAnsi"/>
          <w:b/>
          <w:bCs/>
          <w:sz w:val="24"/>
          <w:szCs w:val="24"/>
        </w:rPr>
      </w:pPr>
      <w:r w:rsidRPr="0092479A">
        <w:rPr>
          <w:rFonts w:asciiTheme="minorHAnsi" w:eastAsia="Times New Roman" w:hAnsiTheme="minorHAnsi" w:cstheme="minorHAnsi"/>
          <w:b/>
          <w:bCs/>
          <w:sz w:val="24"/>
          <w:szCs w:val="24"/>
        </w:rPr>
        <w:t>Presenting author details</w:t>
      </w:r>
    </w:p>
    <w:p w:rsidR="00B9758B" w:rsidRPr="0092479A" w:rsidRDefault="0092479A">
      <w:pPr>
        <w:spacing w:line="20" w:lineRule="exact"/>
        <w:rPr>
          <w:rFonts w:asciiTheme="minorHAnsi" w:hAnsiTheme="minorHAnsi" w:cstheme="minorHAnsi"/>
          <w:sz w:val="24"/>
          <w:szCs w:val="24"/>
        </w:rPr>
      </w:pPr>
      <w:r w:rsidRPr="0092479A">
        <w:rPr>
          <w:rFonts w:asciiTheme="minorHAnsi" w:hAnsiTheme="minorHAnsi" w:cstheme="minorHAnsi"/>
          <w:noProof/>
          <w:sz w:val="24"/>
          <w:szCs w:val="24"/>
          <w:lang w:val="de-DE" w:eastAsia="de-DE"/>
        </w:rPr>
        <w:drawing>
          <wp:anchor distT="0" distB="0" distL="114300" distR="114300" simplePos="0" relativeHeight="251658240" behindDoc="1" locked="0" layoutInCell="0" allowOverlap="1" wp14:anchorId="47CDA860" wp14:editId="37C14C48">
            <wp:simplePos x="0" y="0"/>
            <wp:positionH relativeFrom="column">
              <wp:posOffset>-635</wp:posOffset>
            </wp:positionH>
            <wp:positionV relativeFrom="paragraph">
              <wp:posOffset>142875</wp:posOffset>
            </wp:positionV>
            <wp:extent cx="1239520" cy="101981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blip>
                    <a:srcRect/>
                    <a:stretch>
                      <a:fillRect/>
                    </a:stretch>
                  </pic:blipFill>
                  <pic:spPr bwMode="auto">
                    <a:xfrm>
                      <a:off x="0" y="0"/>
                      <a:ext cx="1239520" cy="1019810"/>
                    </a:xfrm>
                    <a:prstGeom prst="rect">
                      <a:avLst/>
                    </a:prstGeom>
                    <a:noFill/>
                  </pic:spPr>
                </pic:pic>
              </a:graphicData>
            </a:graphic>
          </wp:anchor>
        </w:drawing>
      </w: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18" w:lineRule="exact"/>
        <w:rPr>
          <w:rFonts w:asciiTheme="minorHAnsi" w:hAnsiTheme="minorHAnsi" w:cstheme="minorHAnsi"/>
          <w:sz w:val="24"/>
          <w:szCs w:val="24"/>
        </w:rPr>
      </w:pPr>
    </w:p>
    <w:p w:rsidR="00B9758B" w:rsidRPr="0092479A" w:rsidRDefault="0092479A">
      <w:pPr>
        <w:ind w:left="3"/>
        <w:rPr>
          <w:rFonts w:asciiTheme="minorHAnsi" w:eastAsia="Times New Roman" w:hAnsiTheme="minorHAnsi" w:cstheme="minorHAnsi"/>
          <w:sz w:val="24"/>
          <w:szCs w:val="24"/>
        </w:rPr>
      </w:pPr>
      <w:r w:rsidRPr="0092479A">
        <w:rPr>
          <w:rFonts w:asciiTheme="minorHAnsi" w:eastAsia="Times New Roman" w:hAnsiTheme="minorHAnsi" w:cstheme="minorHAnsi"/>
          <w:sz w:val="24"/>
          <w:szCs w:val="24"/>
        </w:rPr>
        <w:t xml:space="preserve">Full </w:t>
      </w:r>
      <w:proofErr w:type="spellStart"/>
      <w:r w:rsidRPr="0092479A">
        <w:rPr>
          <w:rFonts w:asciiTheme="minorHAnsi" w:eastAsia="Times New Roman" w:hAnsiTheme="minorHAnsi" w:cstheme="minorHAnsi"/>
          <w:sz w:val="24"/>
          <w:szCs w:val="24"/>
        </w:rPr>
        <w:t>Name</w:t>
      </w:r>
      <w:proofErr w:type="gramStart"/>
      <w:r w:rsidRPr="0092479A">
        <w:rPr>
          <w:rFonts w:asciiTheme="minorHAnsi" w:eastAsia="Times New Roman" w:hAnsiTheme="minorHAnsi" w:cstheme="minorHAnsi"/>
          <w:sz w:val="24"/>
          <w:szCs w:val="24"/>
        </w:rPr>
        <w:t>:</w:t>
      </w:r>
      <w:r w:rsidR="001F494D">
        <w:rPr>
          <w:rFonts w:asciiTheme="minorHAnsi" w:eastAsia="Times New Roman" w:hAnsiTheme="minorHAnsi" w:cstheme="minorHAnsi"/>
          <w:sz w:val="24"/>
          <w:szCs w:val="24"/>
        </w:rPr>
        <w:t>Richard</w:t>
      </w:r>
      <w:proofErr w:type="spellEnd"/>
      <w:proofErr w:type="gramEnd"/>
      <w:r w:rsidR="001F494D">
        <w:rPr>
          <w:rFonts w:asciiTheme="minorHAnsi" w:eastAsia="Times New Roman" w:hAnsiTheme="minorHAnsi" w:cstheme="minorHAnsi"/>
          <w:sz w:val="24"/>
          <w:szCs w:val="24"/>
        </w:rPr>
        <w:t xml:space="preserve"> </w:t>
      </w:r>
      <w:proofErr w:type="spellStart"/>
      <w:r w:rsidR="001F494D">
        <w:rPr>
          <w:rFonts w:asciiTheme="minorHAnsi" w:eastAsia="Times New Roman" w:hAnsiTheme="minorHAnsi" w:cstheme="minorHAnsi"/>
          <w:sz w:val="24"/>
          <w:szCs w:val="24"/>
        </w:rPr>
        <w:t>Rösch</w:t>
      </w:r>
      <w:proofErr w:type="spellEnd"/>
    </w:p>
    <w:p w:rsidR="0092479A" w:rsidRPr="0092479A" w:rsidRDefault="0092479A">
      <w:pPr>
        <w:ind w:left="3"/>
        <w:rPr>
          <w:rFonts w:asciiTheme="minorHAnsi" w:hAnsiTheme="minorHAnsi" w:cstheme="minorHAnsi"/>
          <w:sz w:val="24"/>
          <w:szCs w:val="24"/>
        </w:rPr>
      </w:pPr>
      <w:r w:rsidRPr="0092479A">
        <w:rPr>
          <w:rFonts w:asciiTheme="minorHAnsi" w:eastAsia="Times New Roman" w:hAnsiTheme="minorHAnsi" w:cstheme="minorHAnsi"/>
          <w:sz w:val="24"/>
          <w:szCs w:val="24"/>
        </w:rPr>
        <w:t xml:space="preserve">Email id: </w:t>
      </w:r>
      <w:r w:rsidR="001F494D">
        <w:rPr>
          <w:rFonts w:asciiTheme="minorHAnsi" w:eastAsia="Times New Roman" w:hAnsiTheme="minorHAnsi" w:cstheme="minorHAnsi"/>
          <w:sz w:val="24"/>
          <w:szCs w:val="24"/>
        </w:rPr>
        <w:t>Richard.roesch@ipa.fraunhofer.de</w:t>
      </w:r>
    </w:p>
    <w:p w:rsidR="00B9758B" w:rsidRPr="0092479A" w:rsidRDefault="00B9758B">
      <w:pPr>
        <w:spacing w:line="2" w:lineRule="exact"/>
        <w:rPr>
          <w:rFonts w:asciiTheme="minorHAnsi" w:hAnsiTheme="minorHAnsi" w:cstheme="minorHAnsi"/>
          <w:sz w:val="24"/>
          <w:szCs w:val="24"/>
        </w:rPr>
      </w:pPr>
    </w:p>
    <w:p w:rsidR="00B9758B" w:rsidRPr="0092479A" w:rsidRDefault="0092479A">
      <w:pPr>
        <w:ind w:left="3"/>
        <w:rPr>
          <w:rFonts w:asciiTheme="minorHAnsi" w:hAnsiTheme="minorHAnsi" w:cstheme="minorHAnsi"/>
          <w:sz w:val="24"/>
          <w:szCs w:val="24"/>
        </w:rPr>
      </w:pPr>
      <w:r w:rsidRPr="0092479A">
        <w:rPr>
          <w:rFonts w:asciiTheme="minorHAnsi" w:eastAsia="Times New Roman" w:hAnsiTheme="minorHAnsi" w:cstheme="minorHAnsi"/>
          <w:sz w:val="24"/>
          <w:szCs w:val="24"/>
        </w:rPr>
        <w:t>Contact number</w:t>
      </w:r>
      <w:proofErr w:type="gramStart"/>
      <w:r w:rsidRPr="0092479A">
        <w:rPr>
          <w:rFonts w:asciiTheme="minorHAnsi" w:eastAsia="Times New Roman" w:hAnsiTheme="minorHAnsi" w:cstheme="minorHAnsi"/>
          <w:sz w:val="24"/>
          <w:szCs w:val="24"/>
        </w:rPr>
        <w:t>:</w:t>
      </w:r>
      <w:r w:rsidR="001F494D">
        <w:rPr>
          <w:rFonts w:asciiTheme="minorHAnsi" w:eastAsia="Times New Roman" w:hAnsiTheme="minorHAnsi" w:cstheme="minorHAnsi"/>
          <w:sz w:val="24"/>
          <w:szCs w:val="24"/>
        </w:rPr>
        <w:t>+</w:t>
      </w:r>
      <w:proofErr w:type="gramEnd"/>
      <w:r w:rsidR="001F494D">
        <w:rPr>
          <w:rFonts w:asciiTheme="minorHAnsi" w:eastAsia="Times New Roman" w:hAnsiTheme="minorHAnsi" w:cstheme="minorHAnsi"/>
          <w:sz w:val="24"/>
          <w:szCs w:val="24"/>
        </w:rPr>
        <w:t>497119701345</w:t>
      </w:r>
    </w:p>
    <w:p w:rsidR="00B9758B" w:rsidRPr="0092479A" w:rsidRDefault="00B9758B">
      <w:pPr>
        <w:spacing w:line="3" w:lineRule="exact"/>
        <w:rPr>
          <w:rFonts w:asciiTheme="minorHAnsi" w:hAnsiTheme="minorHAnsi" w:cstheme="minorHAnsi"/>
          <w:sz w:val="24"/>
          <w:szCs w:val="24"/>
        </w:rPr>
      </w:pPr>
    </w:p>
    <w:p w:rsidR="00B9758B" w:rsidRDefault="0092479A">
      <w:pPr>
        <w:ind w:left="3"/>
        <w:rPr>
          <w:rFonts w:asciiTheme="minorHAnsi" w:eastAsia="Times New Roman" w:hAnsiTheme="minorHAnsi" w:cstheme="minorHAnsi"/>
          <w:sz w:val="24"/>
          <w:szCs w:val="24"/>
        </w:rPr>
      </w:pPr>
      <w:r w:rsidRPr="0092479A">
        <w:rPr>
          <w:rFonts w:asciiTheme="minorHAnsi" w:eastAsia="Times New Roman" w:hAnsiTheme="minorHAnsi" w:cstheme="minorHAnsi"/>
          <w:sz w:val="24"/>
          <w:szCs w:val="24"/>
        </w:rPr>
        <w:t>Linked In account:</w:t>
      </w:r>
      <w:r w:rsidR="001F494D">
        <w:rPr>
          <w:rFonts w:asciiTheme="minorHAnsi" w:eastAsia="Times New Roman" w:hAnsiTheme="minorHAnsi" w:cstheme="minorHAnsi"/>
          <w:sz w:val="24"/>
          <w:szCs w:val="24"/>
        </w:rPr>
        <w:t xml:space="preserve"> </w:t>
      </w:r>
      <w:hyperlink r:id="rId7" w:history="1">
        <w:r w:rsidR="001F494D" w:rsidRPr="00642997">
          <w:rPr>
            <w:rStyle w:val="Hyperlink"/>
            <w:rFonts w:asciiTheme="minorHAnsi" w:eastAsia="Times New Roman" w:hAnsiTheme="minorHAnsi" w:cstheme="minorHAnsi"/>
            <w:sz w:val="24"/>
            <w:szCs w:val="24"/>
          </w:rPr>
          <w:t>https://www.linkedin.com/in/richard-r%C3%B6sch-956a64164/</w:t>
        </w:r>
      </w:hyperlink>
    </w:p>
    <w:p w:rsidR="00B9758B" w:rsidRPr="0092479A" w:rsidRDefault="0092479A">
      <w:pPr>
        <w:spacing w:line="237" w:lineRule="auto"/>
        <w:ind w:left="3"/>
        <w:rPr>
          <w:rFonts w:asciiTheme="minorHAnsi" w:hAnsiTheme="minorHAnsi" w:cstheme="minorHAnsi"/>
          <w:sz w:val="24"/>
          <w:szCs w:val="24"/>
        </w:rPr>
      </w:pPr>
      <w:r w:rsidRPr="0092479A">
        <w:rPr>
          <w:rFonts w:asciiTheme="minorHAnsi" w:eastAsia="Times New Roman" w:hAnsiTheme="minorHAnsi" w:cstheme="minorHAnsi"/>
          <w:sz w:val="24"/>
          <w:szCs w:val="24"/>
        </w:rPr>
        <w:t>Session name/ number:</w:t>
      </w:r>
    </w:p>
    <w:p w:rsidR="00B9758B" w:rsidRPr="0092479A" w:rsidRDefault="00B9758B">
      <w:pPr>
        <w:spacing w:line="3" w:lineRule="exact"/>
        <w:rPr>
          <w:rFonts w:asciiTheme="minorHAnsi" w:hAnsiTheme="minorHAnsi" w:cstheme="minorHAnsi"/>
          <w:sz w:val="24"/>
          <w:szCs w:val="24"/>
        </w:rPr>
      </w:pPr>
    </w:p>
    <w:p w:rsidR="00B9758B" w:rsidRPr="0092479A" w:rsidRDefault="0092479A">
      <w:pPr>
        <w:ind w:left="3"/>
        <w:rPr>
          <w:rFonts w:asciiTheme="minorHAnsi" w:hAnsiTheme="minorHAnsi" w:cstheme="minorHAnsi"/>
          <w:sz w:val="24"/>
          <w:szCs w:val="24"/>
        </w:rPr>
      </w:pPr>
      <w:bookmarkStart w:id="0" w:name="_GoBack"/>
      <w:bookmarkEnd w:id="0"/>
      <w:r w:rsidRPr="0092479A">
        <w:rPr>
          <w:rFonts w:asciiTheme="minorHAnsi" w:eastAsia="Times New Roman" w:hAnsiTheme="minorHAnsi" w:cstheme="minorHAnsi"/>
          <w:sz w:val="24"/>
          <w:szCs w:val="24"/>
        </w:rPr>
        <w:t>Category: (Poster presentation)</w:t>
      </w:r>
    </w:p>
    <w:p w:rsidR="00B9758B" w:rsidRPr="0092479A" w:rsidRDefault="00B9758B">
      <w:pPr>
        <w:spacing w:line="200" w:lineRule="exact"/>
        <w:rPr>
          <w:rFonts w:asciiTheme="minorHAnsi" w:hAnsiTheme="minorHAnsi" w:cstheme="minorHAnsi"/>
          <w:sz w:val="24"/>
          <w:szCs w:val="24"/>
        </w:rPr>
      </w:pPr>
    </w:p>
    <w:p w:rsidR="00B9758B" w:rsidRPr="0092479A" w:rsidRDefault="00B9758B">
      <w:pPr>
        <w:rPr>
          <w:rFonts w:asciiTheme="minorHAnsi" w:hAnsiTheme="minorHAnsi" w:cstheme="minorHAnsi"/>
          <w:sz w:val="24"/>
          <w:szCs w:val="24"/>
        </w:rPr>
        <w:sectPr w:rsidR="00B9758B" w:rsidRPr="0092479A" w:rsidSect="0092479A">
          <w:type w:val="continuous"/>
          <w:pgSz w:w="11900" w:h="16834"/>
          <w:pgMar w:top="1070" w:right="719" w:bottom="0" w:left="740" w:header="0" w:footer="0" w:gutter="0"/>
          <w:cols w:space="720"/>
        </w:sect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rsidP="0092479A">
      <w:pPr>
        <w:rPr>
          <w:rFonts w:asciiTheme="minorHAnsi" w:hAnsiTheme="minorHAnsi" w:cstheme="minorHAnsi"/>
          <w:sz w:val="24"/>
          <w:szCs w:val="24"/>
        </w:rPr>
      </w:pPr>
    </w:p>
    <w:sectPr w:rsidR="00B9758B" w:rsidRPr="0092479A" w:rsidSect="0092479A">
      <w:type w:val="continuous"/>
      <w:pgSz w:w="11900" w:h="16834"/>
      <w:pgMar w:top="1070" w:right="719" w:bottom="0" w:left="740"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1EB"/>
    <w:multiLevelType w:val="hybridMultilevel"/>
    <w:tmpl w:val="43E881A2"/>
    <w:lvl w:ilvl="0" w:tplc="90049482">
      <w:start w:val="1"/>
      <w:numFmt w:val="decimal"/>
      <w:lvlText w:val="%1"/>
      <w:lvlJc w:val="left"/>
    </w:lvl>
    <w:lvl w:ilvl="1" w:tplc="C946148E">
      <w:start w:val="1"/>
      <w:numFmt w:val="upperLetter"/>
      <w:lvlText w:val="%2"/>
      <w:lvlJc w:val="left"/>
    </w:lvl>
    <w:lvl w:ilvl="2" w:tplc="E5F81186">
      <w:numFmt w:val="decimal"/>
      <w:lvlText w:val=""/>
      <w:lvlJc w:val="left"/>
    </w:lvl>
    <w:lvl w:ilvl="3" w:tplc="ADC4D3F0">
      <w:numFmt w:val="decimal"/>
      <w:lvlText w:val=""/>
      <w:lvlJc w:val="left"/>
    </w:lvl>
    <w:lvl w:ilvl="4" w:tplc="569E6166">
      <w:numFmt w:val="decimal"/>
      <w:lvlText w:val=""/>
      <w:lvlJc w:val="left"/>
    </w:lvl>
    <w:lvl w:ilvl="5" w:tplc="FF029E22">
      <w:numFmt w:val="decimal"/>
      <w:lvlText w:val=""/>
      <w:lvlJc w:val="left"/>
    </w:lvl>
    <w:lvl w:ilvl="6" w:tplc="062046B0">
      <w:numFmt w:val="decimal"/>
      <w:lvlText w:val=""/>
      <w:lvlJc w:val="left"/>
    </w:lvl>
    <w:lvl w:ilvl="7" w:tplc="2D9051B6">
      <w:numFmt w:val="decimal"/>
      <w:lvlText w:val=""/>
      <w:lvlJc w:val="left"/>
    </w:lvl>
    <w:lvl w:ilvl="8" w:tplc="227444DE">
      <w:numFmt w:val="decimal"/>
      <w:lvlText w:val=""/>
      <w:lvlJc w:val="left"/>
    </w:lvl>
  </w:abstractNum>
  <w:abstractNum w:abstractNumId="1" w15:restartNumberingAfterBreak="0">
    <w:nsid w:val="00000BB3"/>
    <w:multiLevelType w:val="hybridMultilevel"/>
    <w:tmpl w:val="675234D4"/>
    <w:lvl w:ilvl="0" w:tplc="FD38FF68">
      <w:start w:val="2"/>
      <w:numFmt w:val="decimal"/>
      <w:lvlText w:val="%1."/>
      <w:lvlJc w:val="left"/>
    </w:lvl>
    <w:lvl w:ilvl="1" w:tplc="F078DAEC">
      <w:numFmt w:val="decimal"/>
      <w:lvlText w:val=""/>
      <w:lvlJc w:val="left"/>
    </w:lvl>
    <w:lvl w:ilvl="2" w:tplc="3CE0D9BC">
      <w:numFmt w:val="decimal"/>
      <w:lvlText w:val=""/>
      <w:lvlJc w:val="left"/>
    </w:lvl>
    <w:lvl w:ilvl="3" w:tplc="C0DE7F5E">
      <w:numFmt w:val="decimal"/>
      <w:lvlText w:val=""/>
      <w:lvlJc w:val="left"/>
    </w:lvl>
    <w:lvl w:ilvl="4" w:tplc="D55472A2">
      <w:numFmt w:val="decimal"/>
      <w:lvlText w:val=""/>
      <w:lvlJc w:val="left"/>
    </w:lvl>
    <w:lvl w:ilvl="5" w:tplc="26AAA338">
      <w:numFmt w:val="decimal"/>
      <w:lvlText w:val=""/>
      <w:lvlJc w:val="left"/>
    </w:lvl>
    <w:lvl w:ilvl="6" w:tplc="03BEDAF8">
      <w:numFmt w:val="decimal"/>
      <w:lvlText w:val=""/>
      <w:lvlJc w:val="left"/>
    </w:lvl>
    <w:lvl w:ilvl="7" w:tplc="F6C4717E">
      <w:numFmt w:val="decimal"/>
      <w:lvlText w:val=""/>
      <w:lvlJc w:val="left"/>
    </w:lvl>
    <w:lvl w:ilvl="8" w:tplc="71B6DE3C">
      <w:numFmt w:val="decimal"/>
      <w:lvlText w:val=""/>
      <w:lvlJc w:val="left"/>
    </w:lvl>
  </w:abstractNum>
  <w:abstractNum w:abstractNumId="2" w15:restartNumberingAfterBreak="0">
    <w:nsid w:val="000026E9"/>
    <w:multiLevelType w:val="hybridMultilevel"/>
    <w:tmpl w:val="DE5CED5A"/>
    <w:lvl w:ilvl="0" w:tplc="37566C08">
      <w:start w:val="1"/>
      <w:numFmt w:val="decimal"/>
      <w:lvlText w:val="%1"/>
      <w:lvlJc w:val="left"/>
    </w:lvl>
    <w:lvl w:ilvl="1" w:tplc="D05A816C">
      <w:start w:val="61"/>
      <w:numFmt w:val="upperLetter"/>
      <w:lvlText w:val="%2."/>
      <w:lvlJc w:val="left"/>
    </w:lvl>
    <w:lvl w:ilvl="2" w:tplc="7C683618">
      <w:numFmt w:val="decimal"/>
      <w:lvlText w:val=""/>
      <w:lvlJc w:val="left"/>
    </w:lvl>
    <w:lvl w:ilvl="3" w:tplc="837A4194">
      <w:numFmt w:val="decimal"/>
      <w:lvlText w:val=""/>
      <w:lvlJc w:val="left"/>
    </w:lvl>
    <w:lvl w:ilvl="4" w:tplc="55E0C53E">
      <w:numFmt w:val="decimal"/>
      <w:lvlText w:val=""/>
      <w:lvlJc w:val="left"/>
    </w:lvl>
    <w:lvl w:ilvl="5" w:tplc="611495B6">
      <w:numFmt w:val="decimal"/>
      <w:lvlText w:val=""/>
      <w:lvlJc w:val="left"/>
    </w:lvl>
    <w:lvl w:ilvl="6" w:tplc="DC263734">
      <w:numFmt w:val="decimal"/>
      <w:lvlText w:val=""/>
      <w:lvlJc w:val="left"/>
    </w:lvl>
    <w:lvl w:ilvl="7" w:tplc="2AEE41C4">
      <w:numFmt w:val="decimal"/>
      <w:lvlText w:val=""/>
      <w:lvlJc w:val="left"/>
    </w:lvl>
    <w:lvl w:ilvl="8" w:tplc="75E42288">
      <w:numFmt w:val="decimal"/>
      <w:lvlText w:val=""/>
      <w:lvlJc w:val="left"/>
    </w:lvl>
  </w:abstractNum>
  <w:abstractNum w:abstractNumId="3" w15:restartNumberingAfterBreak="0">
    <w:nsid w:val="00002EA6"/>
    <w:multiLevelType w:val="hybridMultilevel"/>
    <w:tmpl w:val="4FC25FBA"/>
    <w:lvl w:ilvl="0" w:tplc="D1D09EB6">
      <w:start w:val="102"/>
      <w:numFmt w:val="upperLetter"/>
      <w:lvlText w:val="%1"/>
      <w:lvlJc w:val="left"/>
    </w:lvl>
    <w:lvl w:ilvl="1" w:tplc="1C52E604">
      <w:start w:val="1"/>
      <w:numFmt w:val="upperLetter"/>
      <w:lvlText w:val="%2"/>
      <w:lvlJc w:val="left"/>
    </w:lvl>
    <w:lvl w:ilvl="2" w:tplc="E034AF22">
      <w:start w:val="22"/>
      <w:numFmt w:val="upperLetter"/>
      <w:lvlText w:val="%3."/>
      <w:lvlJc w:val="left"/>
    </w:lvl>
    <w:lvl w:ilvl="3" w:tplc="4DA4246E">
      <w:numFmt w:val="decimal"/>
      <w:lvlText w:val=""/>
      <w:lvlJc w:val="left"/>
    </w:lvl>
    <w:lvl w:ilvl="4" w:tplc="05CCA4C4">
      <w:numFmt w:val="decimal"/>
      <w:lvlText w:val=""/>
      <w:lvlJc w:val="left"/>
    </w:lvl>
    <w:lvl w:ilvl="5" w:tplc="973E9684">
      <w:numFmt w:val="decimal"/>
      <w:lvlText w:val=""/>
      <w:lvlJc w:val="left"/>
    </w:lvl>
    <w:lvl w:ilvl="6" w:tplc="AF96C23C">
      <w:numFmt w:val="decimal"/>
      <w:lvlText w:val=""/>
      <w:lvlJc w:val="left"/>
    </w:lvl>
    <w:lvl w:ilvl="7" w:tplc="1EF85466">
      <w:numFmt w:val="decimal"/>
      <w:lvlText w:val=""/>
      <w:lvlJc w:val="left"/>
    </w:lvl>
    <w:lvl w:ilvl="8" w:tplc="56A0C494">
      <w:numFmt w:val="decimal"/>
      <w:lvlText w:val=""/>
      <w:lvlJc w:val="left"/>
    </w:lvl>
  </w:abstractNum>
  <w:abstractNum w:abstractNumId="4" w15:restartNumberingAfterBreak="0">
    <w:nsid w:val="000041BB"/>
    <w:multiLevelType w:val="hybridMultilevel"/>
    <w:tmpl w:val="1D8E1AA6"/>
    <w:lvl w:ilvl="0" w:tplc="CE6A3AF0">
      <w:start w:val="35"/>
      <w:numFmt w:val="upperLetter"/>
      <w:lvlText w:val="%1."/>
      <w:lvlJc w:val="left"/>
    </w:lvl>
    <w:lvl w:ilvl="1" w:tplc="529A53A6">
      <w:numFmt w:val="decimal"/>
      <w:lvlText w:val=""/>
      <w:lvlJc w:val="left"/>
    </w:lvl>
    <w:lvl w:ilvl="2" w:tplc="9EF49D2C">
      <w:numFmt w:val="decimal"/>
      <w:lvlText w:val=""/>
      <w:lvlJc w:val="left"/>
    </w:lvl>
    <w:lvl w:ilvl="3" w:tplc="14EE4E9A">
      <w:numFmt w:val="decimal"/>
      <w:lvlText w:val=""/>
      <w:lvlJc w:val="left"/>
    </w:lvl>
    <w:lvl w:ilvl="4" w:tplc="E8047A5E">
      <w:numFmt w:val="decimal"/>
      <w:lvlText w:val=""/>
      <w:lvlJc w:val="left"/>
    </w:lvl>
    <w:lvl w:ilvl="5" w:tplc="C63A1E14">
      <w:numFmt w:val="decimal"/>
      <w:lvlText w:val=""/>
      <w:lvlJc w:val="left"/>
    </w:lvl>
    <w:lvl w:ilvl="6" w:tplc="45ECE19C">
      <w:numFmt w:val="decimal"/>
      <w:lvlText w:val=""/>
      <w:lvlJc w:val="left"/>
    </w:lvl>
    <w:lvl w:ilvl="7" w:tplc="A06CE4EA">
      <w:numFmt w:val="decimal"/>
      <w:lvlText w:val=""/>
      <w:lvlJc w:val="left"/>
    </w:lvl>
    <w:lvl w:ilvl="8" w:tplc="9F4827F8">
      <w:numFmt w:val="decimal"/>
      <w:lvlText w:val=""/>
      <w:lvlJc w:val="left"/>
    </w:lvl>
  </w:abstractNum>
  <w:abstractNum w:abstractNumId="5" w15:restartNumberingAfterBreak="0">
    <w:nsid w:val="00005AF1"/>
    <w:multiLevelType w:val="hybridMultilevel"/>
    <w:tmpl w:val="3768EAFE"/>
    <w:lvl w:ilvl="0" w:tplc="BD2E4510">
      <w:start w:val="9"/>
      <w:numFmt w:val="upperLetter"/>
      <w:lvlText w:val="%1."/>
      <w:lvlJc w:val="left"/>
    </w:lvl>
    <w:lvl w:ilvl="1" w:tplc="0AD61A72">
      <w:numFmt w:val="decimal"/>
      <w:lvlText w:val=""/>
      <w:lvlJc w:val="left"/>
    </w:lvl>
    <w:lvl w:ilvl="2" w:tplc="CF1045EA">
      <w:numFmt w:val="decimal"/>
      <w:lvlText w:val=""/>
      <w:lvlJc w:val="left"/>
    </w:lvl>
    <w:lvl w:ilvl="3" w:tplc="8FC061F6">
      <w:numFmt w:val="decimal"/>
      <w:lvlText w:val=""/>
      <w:lvlJc w:val="left"/>
    </w:lvl>
    <w:lvl w:ilvl="4" w:tplc="7F3EF000">
      <w:numFmt w:val="decimal"/>
      <w:lvlText w:val=""/>
      <w:lvlJc w:val="left"/>
    </w:lvl>
    <w:lvl w:ilvl="5" w:tplc="C4E639E2">
      <w:numFmt w:val="decimal"/>
      <w:lvlText w:val=""/>
      <w:lvlJc w:val="left"/>
    </w:lvl>
    <w:lvl w:ilvl="6" w:tplc="17F4559E">
      <w:numFmt w:val="decimal"/>
      <w:lvlText w:val=""/>
      <w:lvlJc w:val="left"/>
    </w:lvl>
    <w:lvl w:ilvl="7" w:tplc="EDC660B6">
      <w:numFmt w:val="decimal"/>
      <w:lvlText w:val=""/>
      <w:lvlJc w:val="left"/>
    </w:lvl>
    <w:lvl w:ilvl="8" w:tplc="971233A8">
      <w:numFmt w:val="decimal"/>
      <w:lvlText w:val=""/>
      <w:lvlJc w:val="left"/>
    </w:lvl>
  </w:abstractNum>
  <w:num w:numId="1">
    <w:abstractNumId w:val="5"/>
  </w:num>
  <w:num w:numId="2">
    <w:abstractNumId w:val="4"/>
  </w:num>
  <w:num w:numId="3">
    <w:abstractNumId w:val="2"/>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58B"/>
    <w:rsid w:val="001F494D"/>
    <w:rsid w:val="0060336F"/>
    <w:rsid w:val="0092479A"/>
    <w:rsid w:val="00B9758B"/>
    <w:rsid w:val="00C526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D2DE8"/>
  <w15:docId w15:val="{6EBACA47-1F4E-4B7C-A946-2D60E7531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sz w:val="22"/>
        <w:szCs w:val="22"/>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1F494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4192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inkedin.com/in/richard-r%C3%B6sch-956a6416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369</Words>
  <Characters>2329</Characters>
  <Application>Microsoft Office Word</Application>
  <DocSecurity>4</DocSecurity>
  <Lines>19</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Rösch, Richard</cp:lastModifiedBy>
  <cp:revision>2</cp:revision>
  <dcterms:created xsi:type="dcterms:W3CDTF">2021-09-23T15:15:00Z</dcterms:created>
  <dcterms:modified xsi:type="dcterms:W3CDTF">2021-09-23T15:15:00Z</dcterms:modified>
</cp:coreProperties>
</file>