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8B" w:rsidRPr="0092479A" w:rsidRDefault="0092479A">
      <w:pPr>
        <w:jc w:val="center"/>
        <w:rPr>
          <w:rFonts w:asciiTheme="minorHAnsi" w:hAnsiTheme="minorHAnsi" w:cstheme="minorHAnsi"/>
          <w:sz w:val="24"/>
          <w:szCs w:val="24"/>
        </w:rPr>
      </w:pPr>
      <w:bookmarkStart w:id="0" w:name="page1"/>
      <w:bookmarkEnd w:id="0"/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 xml:space="preserve">Abstract </w:t>
      </w: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27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A04F0">
      <w:pPr>
        <w:spacing w:line="230" w:lineRule="auto"/>
        <w:ind w:right="48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Microfluidic Devices for </w:t>
      </w:r>
      <w:r w:rsidR="007C45A2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LOC and </w:t>
      </w:r>
      <w:bookmarkStart w:id="1" w:name="_GoBack"/>
      <w:bookmarkEnd w:id="1"/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Diagnostic Applications</w:t>
      </w:r>
    </w:p>
    <w:p w:rsidR="00B9758B" w:rsidRPr="0092479A" w:rsidRDefault="00B9758B">
      <w:pPr>
        <w:spacing w:line="204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A04F0">
      <w:pPr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Ajay Agarwal</w:t>
      </w:r>
      <w:r w:rsidR="0092479A" w:rsidRPr="0092479A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,2</w:t>
      </w:r>
    </w:p>
    <w:p w:rsidR="00A70A6C" w:rsidRPr="00A70A6C" w:rsidRDefault="0092479A" w:rsidP="00A70A6C">
      <w:pPr>
        <w:spacing w:line="182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1</w:t>
      </w:r>
      <w:r w:rsidR="00A70A6C">
        <w:rPr>
          <w:rFonts w:asciiTheme="minorHAnsi" w:eastAsia="Times New Roman" w:hAnsiTheme="minorHAnsi" w:cstheme="minorHAnsi"/>
          <w:sz w:val="24"/>
          <w:szCs w:val="24"/>
        </w:rPr>
        <w:t>Sr. Principal Scientist,</w:t>
      </w:r>
      <w:r w:rsidR="00A70A6C" w:rsidRPr="00A70A6C">
        <w:t xml:space="preserve"> </w:t>
      </w:r>
      <w:r w:rsidR="00A70A6C" w:rsidRPr="00A70A6C">
        <w:rPr>
          <w:rFonts w:asciiTheme="minorHAnsi" w:eastAsia="Times New Roman" w:hAnsiTheme="minorHAnsi" w:cstheme="minorHAnsi"/>
          <w:sz w:val="24"/>
          <w:szCs w:val="24"/>
        </w:rPr>
        <w:t>CSIR-Central Electronics Engineering Research Institute</w:t>
      </w:r>
      <w:r w:rsidR="00A70A6C">
        <w:rPr>
          <w:rFonts w:asciiTheme="minorHAnsi" w:eastAsia="Times New Roman" w:hAnsiTheme="minorHAnsi" w:cstheme="minorHAnsi"/>
          <w:sz w:val="24"/>
          <w:szCs w:val="24"/>
        </w:rPr>
        <w:t>,</w:t>
      </w:r>
      <w:r w:rsidR="00A70A6C" w:rsidRPr="00A70A6C">
        <w:rPr>
          <w:rFonts w:asciiTheme="minorHAnsi" w:eastAsia="Times New Roman" w:hAnsiTheme="minorHAnsi" w:cstheme="minorHAnsi"/>
          <w:sz w:val="24"/>
          <w:szCs w:val="24"/>
        </w:rPr>
        <w:t xml:space="preserve"> Pilani</w:t>
      </w:r>
      <w:r w:rsidR="00A70A6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A70A6C" w:rsidRPr="00A70A6C">
        <w:rPr>
          <w:rFonts w:asciiTheme="minorHAnsi" w:eastAsia="Times New Roman" w:hAnsiTheme="minorHAnsi" w:cstheme="minorHAnsi"/>
          <w:sz w:val="24"/>
          <w:szCs w:val="24"/>
        </w:rPr>
        <w:t>– 333 031 INDIA</w:t>
      </w:r>
    </w:p>
    <w:p w:rsidR="00B9758B" w:rsidRPr="0092479A" w:rsidRDefault="00A70A6C" w:rsidP="00A70A6C">
      <w:pPr>
        <w:spacing w:line="181" w:lineRule="auto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2</w:t>
      </w:r>
      <w:r w:rsidRPr="00A70A6C">
        <w:rPr>
          <w:rFonts w:asciiTheme="minorHAnsi" w:eastAsia="Times New Roman" w:hAnsiTheme="minorHAnsi" w:cstheme="minorHAnsi"/>
          <w:sz w:val="24"/>
          <w:szCs w:val="24"/>
        </w:rPr>
        <w:t xml:space="preserve">Professor, Academy of Scientific &amp; Innovative Research, </w:t>
      </w:r>
      <w:r>
        <w:rPr>
          <w:rFonts w:asciiTheme="minorHAnsi" w:eastAsia="Times New Roman" w:hAnsiTheme="minorHAnsi" w:cstheme="minorHAnsi"/>
          <w:sz w:val="24"/>
          <w:szCs w:val="24"/>
        </w:rPr>
        <w:t>New Delhi, INDIA</w:t>
      </w:r>
    </w:p>
    <w:p w:rsidR="00B9758B" w:rsidRPr="0092479A" w:rsidRDefault="00B9758B">
      <w:pPr>
        <w:rPr>
          <w:rFonts w:asciiTheme="minorHAnsi" w:hAnsiTheme="minorHAnsi" w:cstheme="minorHAnsi"/>
          <w:sz w:val="24"/>
          <w:szCs w:val="24"/>
        </w:rPr>
        <w:sectPr w:rsidR="00B9758B" w:rsidRPr="0092479A" w:rsidSect="0092479A">
          <w:pgSz w:w="11900" w:h="16834"/>
          <w:pgMar w:top="1070" w:right="719" w:bottom="0" w:left="740" w:header="0" w:footer="0" w:gutter="0"/>
          <w:cols w:space="720"/>
        </w:sect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spacing w:line="234" w:lineRule="auto"/>
        <w:ind w:right="680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Keywords: </w:t>
      </w:r>
      <w:r w:rsidR="0000610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Microfluidics, </w:t>
      </w:r>
      <w:r w:rsidR="00006103" w:rsidRPr="00006103">
        <w:rPr>
          <w:rFonts w:asciiTheme="minorHAnsi" w:eastAsia="Times New Roman" w:hAnsiTheme="minorHAnsi" w:cstheme="minorHAnsi"/>
          <w:b/>
          <w:bCs/>
          <w:sz w:val="24"/>
          <w:szCs w:val="24"/>
        </w:rPr>
        <w:t>Biosensors, Micro/ Nano-technologies, Point-of-care, diagnostics</w:t>
      </w: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59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7C45A2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Abstract Body</w:t>
      </w:r>
    </w:p>
    <w:p w:rsidR="00B9758B" w:rsidRPr="0092479A" w:rsidRDefault="00B9758B">
      <w:pPr>
        <w:spacing w:line="130" w:lineRule="exact"/>
        <w:rPr>
          <w:rFonts w:asciiTheme="minorHAnsi" w:hAnsiTheme="minorHAnsi" w:cstheme="minorHAnsi"/>
          <w:sz w:val="24"/>
          <w:szCs w:val="24"/>
        </w:rPr>
      </w:pPr>
    </w:p>
    <w:p w:rsidR="00006103" w:rsidRDefault="00006103" w:rsidP="00006103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06103">
        <w:rPr>
          <w:rFonts w:asciiTheme="minorHAnsi" w:eastAsia="Times New Roman" w:hAnsiTheme="minorHAnsi" w:cstheme="minorHAnsi"/>
          <w:sz w:val="24"/>
          <w:szCs w:val="24"/>
        </w:rPr>
        <w:t xml:space="preserve">Innovative micro and nanoscale technologies are at the </w:t>
      </w:r>
      <w:r w:rsidR="009B5782" w:rsidRPr="00006103">
        <w:rPr>
          <w:rFonts w:asciiTheme="minorHAnsi" w:eastAsia="Times New Roman" w:hAnsiTheme="minorHAnsi" w:cstheme="minorHAnsi"/>
          <w:sz w:val="24"/>
          <w:szCs w:val="24"/>
        </w:rPr>
        <w:t>forefront</w:t>
      </w:r>
      <w:r w:rsidRPr="00006103">
        <w:rPr>
          <w:rFonts w:asciiTheme="minorHAnsi" w:eastAsia="Times New Roman" w:hAnsiTheme="minorHAnsi" w:cstheme="minorHAnsi"/>
          <w:sz w:val="24"/>
          <w:szCs w:val="24"/>
        </w:rPr>
        <w:t xml:space="preserve"> of the development of numerous </w:t>
      </w:r>
      <w:r w:rsidR="009B5782">
        <w:rPr>
          <w:rFonts w:asciiTheme="minorHAnsi" w:eastAsia="Times New Roman" w:hAnsiTheme="minorHAnsi" w:cstheme="minorHAnsi"/>
          <w:sz w:val="24"/>
          <w:szCs w:val="24"/>
        </w:rPr>
        <w:t xml:space="preserve">microfluidic </w:t>
      </w:r>
      <w:r w:rsidRPr="00006103">
        <w:rPr>
          <w:rFonts w:asciiTheme="minorHAnsi" w:eastAsia="Times New Roman" w:hAnsiTheme="minorHAnsi" w:cstheme="minorHAnsi"/>
          <w:sz w:val="24"/>
          <w:szCs w:val="24"/>
        </w:rPr>
        <w:t>sensors</w:t>
      </w:r>
      <w:r w:rsidR="009B5782">
        <w:rPr>
          <w:rFonts w:asciiTheme="minorHAnsi" w:eastAsia="Times New Roman" w:hAnsiTheme="minorHAnsi" w:cstheme="minorHAnsi"/>
          <w:sz w:val="24"/>
          <w:szCs w:val="24"/>
        </w:rPr>
        <w:t xml:space="preserve"> and lab-on-a-chips</w:t>
      </w:r>
      <w:r w:rsidRPr="00006103">
        <w:rPr>
          <w:rFonts w:asciiTheme="minorHAnsi" w:eastAsia="Times New Roman" w:hAnsiTheme="minorHAnsi" w:cstheme="minorHAnsi"/>
          <w:sz w:val="24"/>
          <w:szCs w:val="24"/>
        </w:rPr>
        <w:t xml:space="preserve"> for healthcare and environmental care. Biosensor being analytical devices it provides either qualitative or quantitative results. Both have their importance. A qualitative analysis is very useful for rapid screening test applications, as today the world is looking for such devices for COVID-19 suspects. On other hand biosensors provide quantitative analysis like in care of glucose monitoring devices. The future trend of biosensors development is for point-of-care and early diagnostics requirements, mainly for glucose monitoring, infectious diseases testing, cardio-metabolic monitoring, coagulation monitoring, urinalysis, cholesterol test strips, tumour/ cancer markers analysis, pregnancy and fertility testing and many other applications. </w:t>
      </w:r>
    </w:p>
    <w:p w:rsidR="009740BB" w:rsidRPr="00006103" w:rsidRDefault="009740BB" w:rsidP="005B1461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Microfluidics plays an important role in the realization of biosensor; particularly in the sample-to-answer configurations which is common in a lab-</w:t>
      </w:r>
      <w:r w:rsidR="005B1461">
        <w:rPr>
          <w:rFonts w:asciiTheme="minorHAnsi" w:eastAsia="Times New Roman" w:hAnsiTheme="minorHAnsi" w:cstheme="minorHAnsi"/>
          <w:sz w:val="24"/>
          <w:szCs w:val="24"/>
        </w:rPr>
        <w:t>on-a-chip realization. Fluidic channels connect the chemical reservoirs to the reaction chambers. The channels often have flow control mechanism and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5B1461">
        <w:rPr>
          <w:rFonts w:asciiTheme="minorHAnsi" w:eastAsia="Times New Roman" w:hAnsiTheme="minorHAnsi" w:cstheme="minorHAnsi"/>
          <w:sz w:val="24"/>
          <w:szCs w:val="24"/>
        </w:rPr>
        <w:t>coatings,</w:t>
      </w:r>
      <w:r w:rsidR="005B1461">
        <w:rPr>
          <w:rFonts w:asciiTheme="minorHAnsi" w:eastAsia="Times New Roman" w:hAnsiTheme="minorHAnsi" w:cstheme="minorHAnsi"/>
          <w:sz w:val="24"/>
          <w:szCs w:val="24"/>
        </w:rPr>
        <w:t xml:space="preserve"> as per the fluids and chip requirements. Micro, nano-sensor elements also connected </w:t>
      </w:r>
      <w:r w:rsidR="00100680">
        <w:rPr>
          <w:rFonts w:asciiTheme="minorHAnsi" w:eastAsia="Times New Roman" w:hAnsiTheme="minorHAnsi" w:cstheme="minorHAnsi"/>
          <w:sz w:val="24"/>
          <w:szCs w:val="24"/>
        </w:rPr>
        <w:t>to microfluidic channels. Microfluidic channel itself can act as a sensing device with suitably added features.</w:t>
      </w:r>
    </w:p>
    <w:p w:rsidR="00006103" w:rsidRPr="00006103" w:rsidRDefault="00100680" w:rsidP="00006103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This paper will present the design and fabrication details of a microfluidics based lab-on-a-chip device with innovative design. It has a capability to filter various particles in the fluid and to estimate their number. </w:t>
      </w:r>
      <w:r w:rsidR="00C868DE">
        <w:rPr>
          <w:rFonts w:asciiTheme="minorHAnsi" w:eastAsia="Times New Roman" w:hAnsiTheme="minorHAnsi" w:cstheme="minorHAnsi"/>
          <w:sz w:val="24"/>
          <w:szCs w:val="24"/>
        </w:rPr>
        <w:t>The challenges and their possible solutions is the realization of such a device will be elaborated. The paper will also discuss two other fluidics based devices which can be used as quick diagnostics and to control ions flow very precisely.</w:t>
      </w:r>
    </w:p>
    <w:p w:rsidR="00B9758B" w:rsidRPr="0092479A" w:rsidRDefault="00B9758B">
      <w:pPr>
        <w:spacing w:line="249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 w:rsidP="004465B4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Image:</w:t>
      </w:r>
      <w:r w:rsidR="004465B4" w:rsidRPr="004465B4">
        <w:rPr>
          <w:noProof/>
          <w:lang w:val="en-US" w:eastAsia="en-US" w:bidi="hi-IN"/>
        </w:rPr>
        <w:t xml:space="preserve"> </w:t>
      </w:r>
    </w:p>
    <w:p w:rsidR="00B9758B" w:rsidRPr="0092479A" w:rsidRDefault="00B9758B">
      <w:pPr>
        <w:spacing w:line="2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4465B4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 w:rsidRPr="004465B4">
        <w:rPr>
          <w:rFonts w:asciiTheme="minorHAnsi" w:eastAsia="Times New Roman" w:hAnsiTheme="minorHAnsi" w:cstheme="minorHAnsi"/>
          <w:b/>
          <w:bCs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A0A0239" wp14:editId="3D03F4ED">
            <wp:simplePos x="0" y="0"/>
            <wp:positionH relativeFrom="column">
              <wp:posOffset>364490</wp:posOffset>
            </wp:positionH>
            <wp:positionV relativeFrom="paragraph">
              <wp:posOffset>172085</wp:posOffset>
            </wp:positionV>
            <wp:extent cx="3092450" cy="2299970"/>
            <wp:effectExtent l="0" t="0" r="0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4" t="6110" r="4167" b="3612"/>
                    <a:stretch/>
                  </pic:blipFill>
                  <pic:spPr bwMode="auto">
                    <a:xfrm>
                      <a:off x="0" y="0"/>
                      <a:ext cx="3092450" cy="229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79A" w:rsidRPr="0092479A">
        <w:rPr>
          <w:rFonts w:asciiTheme="minorHAnsi" w:hAnsiTheme="minorHAnsi" w:cstheme="minorHAnsi"/>
          <w:sz w:val="24"/>
          <w:szCs w:val="24"/>
        </w:rPr>
        <w:br w:type="column"/>
      </w: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3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tabs>
          <w:tab w:val="left" w:pos="1403"/>
        </w:tabs>
        <w:ind w:left="98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IV.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>Biography:</w:t>
      </w:r>
    </w:p>
    <w:p w:rsidR="00B9758B" w:rsidRPr="0092479A" w:rsidRDefault="00B9758B">
      <w:pPr>
        <w:spacing w:line="130" w:lineRule="exact"/>
        <w:rPr>
          <w:rFonts w:asciiTheme="minorHAnsi" w:hAnsiTheme="minorHAnsi" w:cstheme="minorHAnsi"/>
          <w:sz w:val="24"/>
          <w:szCs w:val="24"/>
        </w:rPr>
      </w:pPr>
    </w:p>
    <w:p w:rsidR="00B9758B" w:rsidRDefault="00006103" w:rsidP="00006103">
      <w:pPr>
        <w:spacing w:line="23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06103">
        <w:rPr>
          <w:rFonts w:asciiTheme="minorHAnsi" w:eastAsia="Times New Roman" w:hAnsiTheme="minorHAnsi" w:cstheme="minorHAnsi"/>
          <w:sz w:val="24"/>
          <w:szCs w:val="24"/>
        </w:rPr>
        <w:t>Ajay Agarwal is Senior Principal Scientist at CSIR CEERI, Pilani</w:t>
      </w:r>
      <w:r w:rsidR="00260551">
        <w:rPr>
          <w:rFonts w:asciiTheme="minorHAnsi" w:eastAsia="Times New Roman" w:hAnsiTheme="minorHAnsi" w:cstheme="minorHAnsi"/>
          <w:sz w:val="24"/>
          <w:szCs w:val="24"/>
        </w:rPr>
        <w:t xml:space="preserve"> INDIA</w:t>
      </w:r>
      <w:r w:rsidRPr="00006103">
        <w:rPr>
          <w:rFonts w:asciiTheme="minorHAnsi" w:eastAsia="Times New Roman" w:hAnsiTheme="minorHAnsi" w:cstheme="minorHAnsi"/>
          <w:sz w:val="24"/>
          <w:szCs w:val="24"/>
        </w:rPr>
        <w:t xml:space="preserve">; involved in development of Nanotechnologies MEMS, micro fluidics and Micro-sensors. He is also Professor at Academy of Scientific &amp; Innovative Research, New Delhi. Earlier, he served Institute of Microelectronics, Singapore. His engagement with semiconductor industries and research institutes is for over 3 decades. He has ~280 research publications in journals or international conferences, over 60 invited/ plenary/ keynote talks and over 35 patents (granted or filled). He is bestowed with various awards including 2008 NTA, Singapore; 2009 Excellence Award, IME Singapore, </w:t>
      </w:r>
      <w:r w:rsidR="00260551">
        <w:rPr>
          <w:rFonts w:asciiTheme="minorHAnsi" w:eastAsia="Times New Roman" w:hAnsiTheme="minorHAnsi" w:cstheme="minorHAnsi"/>
          <w:sz w:val="24"/>
          <w:szCs w:val="24"/>
        </w:rPr>
        <w:t xml:space="preserve">2020 CSIR Technology Award (innovation), </w:t>
      </w:r>
      <w:r w:rsidRPr="00006103">
        <w:rPr>
          <w:rFonts w:asciiTheme="minorHAnsi" w:eastAsia="Times New Roman" w:hAnsiTheme="minorHAnsi" w:cstheme="minorHAnsi"/>
          <w:sz w:val="24"/>
          <w:szCs w:val="24"/>
        </w:rPr>
        <w:t>etc.</w:t>
      </w:r>
    </w:p>
    <w:p w:rsidR="00006103" w:rsidRPr="0092479A" w:rsidRDefault="00006103">
      <w:pPr>
        <w:spacing w:line="2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B9758B" w:rsidRPr="0092479A" w:rsidRDefault="0092479A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Presenting author details</w:t>
      </w:r>
    </w:p>
    <w:p w:rsidR="00B9758B" w:rsidRPr="0092479A" w:rsidRDefault="00006103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 w:rsidRPr="004C68DC">
        <w:rPr>
          <w:rFonts w:ascii="Arial" w:hAnsi="Arial" w:cs="Arial"/>
          <w:noProof/>
          <w:sz w:val="24"/>
          <w:szCs w:val="24"/>
          <w:lang w:val="en-US" w:eastAsia="en-US" w:bidi="hi-IN"/>
        </w:rPr>
        <w:drawing>
          <wp:anchor distT="0" distB="0" distL="114300" distR="114300" simplePos="0" relativeHeight="251660288" behindDoc="0" locked="0" layoutInCell="1" allowOverlap="1" wp14:anchorId="0D8E3D2C" wp14:editId="24CD7C08">
            <wp:simplePos x="0" y="0"/>
            <wp:positionH relativeFrom="column">
              <wp:posOffset>-3175</wp:posOffset>
            </wp:positionH>
            <wp:positionV relativeFrom="paragraph">
              <wp:posOffset>142240</wp:posOffset>
            </wp:positionV>
            <wp:extent cx="921385" cy="103060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0" b="6038"/>
                    <a:stretch/>
                  </pic:blipFill>
                  <pic:spPr bwMode="auto">
                    <a:xfrm>
                      <a:off x="0" y="0"/>
                      <a:ext cx="92138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58B" w:rsidRPr="0092479A" w:rsidRDefault="001B1DF1">
      <w:pPr>
        <w:spacing w:line="200" w:lineRule="exact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hAnsiTheme="minorHAnsi" w:cstheme="minorHAnsi"/>
          <w:noProof/>
          <w:sz w:val="24"/>
          <w:szCs w:val="24"/>
          <w:lang w:val="en-US" w:eastAsia="en-US" w:bidi="hi-IN"/>
        </w:rPr>
        <w:drawing>
          <wp:anchor distT="0" distB="0" distL="114300" distR="114300" simplePos="0" relativeHeight="251658752" behindDoc="1" locked="0" layoutInCell="0" allowOverlap="1" wp14:anchorId="47CDA860" wp14:editId="37C14C48">
            <wp:simplePos x="0" y="0"/>
            <wp:positionH relativeFrom="column">
              <wp:posOffset>-3175</wp:posOffset>
            </wp:positionH>
            <wp:positionV relativeFrom="paragraph">
              <wp:posOffset>129540</wp:posOffset>
            </wp:positionV>
            <wp:extent cx="921385" cy="101981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18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ind w:left="3"/>
        <w:rPr>
          <w:rFonts w:asciiTheme="minorHAnsi" w:eastAsia="Times New Roman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Full Name:</w:t>
      </w:r>
      <w:r w:rsidR="001B1DF1">
        <w:rPr>
          <w:rFonts w:asciiTheme="minorHAnsi" w:eastAsia="Times New Roman" w:hAnsiTheme="minorHAnsi" w:cstheme="minorHAnsi"/>
          <w:sz w:val="24"/>
          <w:szCs w:val="24"/>
        </w:rPr>
        <w:t xml:space="preserve"> Prof. (Dr.) </w:t>
      </w:r>
      <w:r w:rsidR="001B1DF1" w:rsidRPr="00006103">
        <w:rPr>
          <w:rFonts w:asciiTheme="minorHAnsi" w:eastAsia="Times New Roman" w:hAnsiTheme="minorHAnsi" w:cstheme="minorHAnsi"/>
          <w:sz w:val="24"/>
          <w:szCs w:val="24"/>
        </w:rPr>
        <w:t>Ajay Agarwal</w:t>
      </w:r>
    </w:p>
    <w:p w:rsidR="0092479A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 xml:space="preserve">Email id: </w:t>
      </w:r>
      <w:hyperlink r:id="rId8" w:history="1">
        <w:r w:rsidR="001B1DF1" w:rsidRPr="00894D25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ajay@ceeri.res.in</w:t>
        </w:r>
      </w:hyperlink>
      <w:r w:rsidR="001B1DF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B9758B" w:rsidRPr="0092479A" w:rsidRDefault="00B9758B">
      <w:pPr>
        <w:spacing w:line="2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Contact number:</w:t>
      </w:r>
      <w:r w:rsidR="001B1DF1">
        <w:rPr>
          <w:rFonts w:asciiTheme="minorHAnsi" w:eastAsia="Times New Roman" w:hAnsiTheme="minorHAnsi" w:cstheme="minorHAnsi"/>
          <w:sz w:val="24"/>
          <w:szCs w:val="24"/>
        </w:rPr>
        <w:t xml:space="preserve"> +91 8058598903</w:t>
      </w:r>
    </w:p>
    <w:p w:rsidR="00B9758B" w:rsidRPr="0092479A" w:rsidRDefault="00B9758B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Linked In account:</w:t>
      </w:r>
      <w:r w:rsidR="001B1DF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13212" w:rsidRPr="00813212">
        <w:rPr>
          <w:rFonts w:asciiTheme="minorHAnsi" w:eastAsia="Times New Roman" w:hAnsiTheme="minorHAnsi" w:cstheme="minorHAnsi"/>
          <w:sz w:val="24"/>
          <w:szCs w:val="24"/>
        </w:rPr>
        <w:t>https://www.linkedin.com/in/ajay-agarwal-72883431/</w:t>
      </w:r>
    </w:p>
    <w:p w:rsidR="00B9758B" w:rsidRPr="0092479A" w:rsidRDefault="0092479A">
      <w:pPr>
        <w:spacing w:line="237" w:lineRule="auto"/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Session name/ number:</w:t>
      </w:r>
      <w:r w:rsidR="001B1DF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60551" w:rsidRPr="00260551">
        <w:rPr>
          <w:rFonts w:asciiTheme="minorHAnsi" w:eastAsia="Times New Roman" w:hAnsiTheme="minorHAnsi" w:cstheme="minorHAnsi"/>
          <w:sz w:val="24"/>
          <w:szCs w:val="24"/>
        </w:rPr>
        <w:t>Micro/Nanofluidics Research and Advances</w:t>
      </w:r>
    </w:p>
    <w:p w:rsidR="00B9758B" w:rsidRPr="0092479A" w:rsidRDefault="00B9758B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Category: (Oral presentation/ Poster presentation)</w:t>
      </w:r>
      <w:r w:rsidR="001B1DF1">
        <w:rPr>
          <w:rFonts w:asciiTheme="minorHAnsi" w:eastAsia="Times New Roman" w:hAnsiTheme="minorHAnsi" w:cstheme="minorHAnsi"/>
          <w:sz w:val="24"/>
          <w:szCs w:val="24"/>
        </w:rPr>
        <w:t>: Oral</w:t>
      </w: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rPr>
          <w:rFonts w:asciiTheme="minorHAnsi" w:hAnsiTheme="minorHAnsi" w:cstheme="minorHAnsi"/>
          <w:sz w:val="24"/>
          <w:szCs w:val="24"/>
        </w:rPr>
        <w:sectPr w:rsidR="00B9758B" w:rsidRPr="0092479A" w:rsidSect="00100680">
          <w:type w:val="continuous"/>
          <w:pgSz w:w="11900" w:h="16834"/>
          <w:pgMar w:top="1070" w:right="719" w:bottom="14" w:left="740" w:header="0" w:footer="0" w:gutter="0"/>
          <w:cols w:space="720"/>
        </w:sect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B9758B" w:rsidRPr="0092479A" w:rsidRDefault="00B9758B" w:rsidP="0092479A">
      <w:pPr>
        <w:rPr>
          <w:rFonts w:asciiTheme="minorHAnsi" w:hAnsiTheme="minorHAnsi" w:cstheme="minorHAnsi"/>
          <w:sz w:val="24"/>
          <w:szCs w:val="24"/>
        </w:rPr>
      </w:pPr>
    </w:p>
    <w:sectPr w:rsidR="00B9758B" w:rsidRPr="0092479A" w:rsidSect="0092479A">
      <w:type w:val="continuous"/>
      <w:pgSz w:w="11900" w:h="16834"/>
      <w:pgMar w:top="1070" w:right="719" w:bottom="0" w:left="7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43E881A2"/>
    <w:lvl w:ilvl="0" w:tplc="90049482">
      <w:start w:val="1"/>
      <w:numFmt w:val="decimal"/>
      <w:lvlText w:val="%1"/>
      <w:lvlJc w:val="left"/>
    </w:lvl>
    <w:lvl w:ilvl="1" w:tplc="C946148E">
      <w:start w:val="1"/>
      <w:numFmt w:val="upperLetter"/>
      <w:lvlText w:val="%2"/>
      <w:lvlJc w:val="left"/>
    </w:lvl>
    <w:lvl w:ilvl="2" w:tplc="E5F81186">
      <w:numFmt w:val="decimal"/>
      <w:lvlText w:val=""/>
      <w:lvlJc w:val="left"/>
    </w:lvl>
    <w:lvl w:ilvl="3" w:tplc="ADC4D3F0">
      <w:numFmt w:val="decimal"/>
      <w:lvlText w:val=""/>
      <w:lvlJc w:val="left"/>
    </w:lvl>
    <w:lvl w:ilvl="4" w:tplc="569E6166">
      <w:numFmt w:val="decimal"/>
      <w:lvlText w:val=""/>
      <w:lvlJc w:val="left"/>
    </w:lvl>
    <w:lvl w:ilvl="5" w:tplc="FF029E22">
      <w:numFmt w:val="decimal"/>
      <w:lvlText w:val=""/>
      <w:lvlJc w:val="left"/>
    </w:lvl>
    <w:lvl w:ilvl="6" w:tplc="062046B0">
      <w:numFmt w:val="decimal"/>
      <w:lvlText w:val=""/>
      <w:lvlJc w:val="left"/>
    </w:lvl>
    <w:lvl w:ilvl="7" w:tplc="2D9051B6">
      <w:numFmt w:val="decimal"/>
      <w:lvlText w:val=""/>
      <w:lvlJc w:val="left"/>
    </w:lvl>
    <w:lvl w:ilvl="8" w:tplc="227444D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75234D4"/>
    <w:lvl w:ilvl="0" w:tplc="FD38FF68">
      <w:start w:val="2"/>
      <w:numFmt w:val="decimal"/>
      <w:lvlText w:val="%1."/>
      <w:lvlJc w:val="left"/>
    </w:lvl>
    <w:lvl w:ilvl="1" w:tplc="F078DAEC">
      <w:numFmt w:val="decimal"/>
      <w:lvlText w:val=""/>
      <w:lvlJc w:val="left"/>
    </w:lvl>
    <w:lvl w:ilvl="2" w:tplc="3CE0D9BC">
      <w:numFmt w:val="decimal"/>
      <w:lvlText w:val=""/>
      <w:lvlJc w:val="left"/>
    </w:lvl>
    <w:lvl w:ilvl="3" w:tplc="C0DE7F5E">
      <w:numFmt w:val="decimal"/>
      <w:lvlText w:val=""/>
      <w:lvlJc w:val="left"/>
    </w:lvl>
    <w:lvl w:ilvl="4" w:tplc="D55472A2">
      <w:numFmt w:val="decimal"/>
      <w:lvlText w:val=""/>
      <w:lvlJc w:val="left"/>
    </w:lvl>
    <w:lvl w:ilvl="5" w:tplc="26AAA338">
      <w:numFmt w:val="decimal"/>
      <w:lvlText w:val=""/>
      <w:lvlJc w:val="left"/>
    </w:lvl>
    <w:lvl w:ilvl="6" w:tplc="03BEDAF8">
      <w:numFmt w:val="decimal"/>
      <w:lvlText w:val=""/>
      <w:lvlJc w:val="left"/>
    </w:lvl>
    <w:lvl w:ilvl="7" w:tplc="F6C4717E">
      <w:numFmt w:val="decimal"/>
      <w:lvlText w:val=""/>
      <w:lvlJc w:val="left"/>
    </w:lvl>
    <w:lvl w:ilvl="8" w:tplc="71B6DE3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DE5CED5A"/>
    <w:lvl w:ilvl="0" w:tplc="37566C08">
      <w:start w:val="1"/>
      <w:numFmt w:val="decimal"/>
      <w:lvlText w:val="%1"/>
      <w:lvlJc w:val="left"/>
    </w:lvl>
    <w:lvl w:ilvl="1" w:tplc="D05A816C">
      <w:start w:val="61"/>
      <w:numFmt w:val="upperLetter"/>
      <w:lvlText w:val="%2."/>
      <w:lvlJc w:val="left"/>
    </w:lvl>
    <w:lvl w:ilvl="2" w:tplc="7C683618">
      <w:numFmt w:val="decimal"/>
      <w:lvlText w:val=""/>
      <w:lvlJc w:val="left"/>
    </w:lvl>
    <w:lvl w:ilvl="3" w:tplc="837A4194">
      <w:numFmt w:val="decimal"/>
      <w:lvlText w:val=""/>
      <w:lvlJc w:val="left"/>
    </w:lvl>
    <w:lvl w:ilvl="4" w:tplc="55E0C53E">
      <w:numFmt w:val="decimal"/>
      <w:lvlText w:val=""/>
      <w:lvlJc w:val="left"/>
    </w:lvl>
    <w:lvl w:ilvl="5" w:tplc="611495B6">
      <w:numFmt w:val="decimal"/>
      <w:lvlText w:val=""/>
      <w:lvlJc w:val="left"/>
    </w:lvl>
    <w:lvl w:ilvl="6" w:tplc="DC263734">
      <w:numFmt w:val="decimal"/>
      <w:lvlText w:val=""/>
      <w:lvlJc w:val="left"/>
    </w:lvl>
    <w:lvl w:ilvl="7" w:tplc="2AEE41C4">
      <w:numFmt w:val="decimal"/>
      <w:lvlText w:val=""/>
      <w:lvlJc w:val="left"/>
    </w:lvl>
    <w:lvl w:ilvl="8" w:tplc="75E42288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4FC25FBA"/>
    <w:lvl w:ilvl="0" w:tplc="D1D09EB6">
      <w:start w:val="102"/>
      <w:numFmt w:val="upperLetter"/>
      <w:lvlText w:val="%1"/>
      <w:lvlJc w:val="left"/>
    </w:lvl>
    <w:lvl w:ilvl="1" w:tplc="1C52E604">
      <w:start w:val="1"/>
      <w:numFmt w:val="upperLetter"/>
      <w:lvlText w:val="%2"/>
      <w:lvlJc w:val="left"/>
    </w:lvl>
    <w:lvl w:ilvl="2" w:tplc="E034AF22">
      <w:start w:val="22"/>
      <w:numFmt w:val="upperLetter"/>
      <w:lvlText w:val="%3."/>
      <w:lvlJc w:val="left"/>
    </w:lvl>
    <w:lvl w:ilvl="3" w:tplc="4DA4246E">
      <w:numFmt w:val="decimal"/>
      <w:lvlText w:val=""/>
      <w:lvlJc w:val="left"/>
    </w:lvl>
    <w:lvl w:ilvl="4" w:tplc="05CCA4C4">
      <w:numFmt w:val="decimal"/>
      <w:lvlText w:val=""/>
      <w:lvlJc w:val="left"/>
    </w:lvl>
    <w:lvl w:ilvl="5" w:tplc="973E9684">
      <w:numFmt w:val="decimal"/>
      <w:lvlText w:val=""/>
      <w:lvlJc w:val="left"/>
    </w:lvl>
    <w:lvl w:ilvl="6" w:tplc="AF96C23C">
      <w:numFmt w:val="decimal"/>
      <w:lvlText w:val=""/>
      <w:lvlJc w:val="left"/>
    </w:lvl>
    <w:lvl w:ilvl="7" w:tplc="1EF85466">
      <w:numFmt w:val="decimal"/>
      <w:lvlText w:val=""/>
      <w:lvlJc w:val="left"/>
    </w:lvl>
    <w:lvl w:ilvl="8" w:tplc="56A0C494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1D8E1AA6"/>
    <w:lvl w:ilvl="0" w:tplc="CE6A3AF0">
      <w:start w:val="35"/>
      <w:numFmt w:val="upperLetter"/>
      <w:lvlText w:val="%1."/>
      <w:lvlJc w:val="left"/>
    </w:lvl>
    <w:lvl w:ilvl="1" w:tplc="529A53A6">
      <w:numFmt w:val="decimal"/>
      <w:lvlText w:val=""/>
      <w:lvlJc w:val="left"/>
    </w:lvl>
    <w:lvl w:ilvl="2" w:tplc="9EF49D2C">
      <w:numFmt w:val="decimal"/>
      <w:lvlText w:val=""/>
      <w:lvlJc w:val="left"/>
    </w:lvl>
    <w:lvl w:ilvl="3" w:tplc="14EE4E9A">
      <w:numFmt w:val="decimal"/>
      <w:lvlText w:val=""/>
      <w:lvlJc w:val="left"/>
    </w:lvl>
    <w:lvl w:ilvl="4" w:tplc="E8047A5E">
      <w:numFmt w:val="decimal"/>
      <w:lvlText w:val=""/>
      <w:lvlJc w:val="left"/>
    </w:lvl>
    <w:lvl w:ilvl="5" w:tplc="C63A1E14">
      <w:numFmt w:val="decimal"/>
      <w:lvlText w:val=""/>
      <w:lvlJc w:val="left"/>
    </w:lvl>
    <w:lvl w:ilvl="6" w:tplc="45ECE19C">
      <w:numFmt w:val="decimal"/>
      <w:lvlText w:val=""/>
      <w:lvlJc w:val="left"/>
    </w:lvl>
    <w:lvl w:ilvl="7" w:tplc="A06CE4EA">
      <w:numFmt w:val="decimal"/>
      <w:lvlText w:val=""/>
      <w:lvlJc w:val="left"/>
    </w:lvl>
    <w:lvl w:ilvl="8" w:tplc="9F4827F8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3768EAFE"/>
    <w:lvl w:ilvl="0" w:tplc="BD2E4510">
      <w:start w:val="9"/>
      <w:numFmt w:val="upperLetter"/>
      <w:lvlText w:val="%1."/>
      <w:lvlJc w:val="left"/>
    </w:lvl>
    <w:lvl w:ilvl="1" w:tplc="0AD61A72">
      <w:numFmt w:val="decimal"/>
      <w:lvlText w:val=""/>
      <w:lvlJc w:val="left"/>
    </w:lvl>
    <w:lvl w:ilvl="2" w:tplc="CF1045EA">
      <w:numFmt w:val="decimal"/>
      <w:lvlText w:val=""/>
      <w:lvlJc w:val="left"/>
    </w:lvl>
    <w:lvl w:ilvl="3" w:tplc="8FC061F6">
      <w:numFmt w:val="decimal"/>
      <w:lvlText w:val=""/>
      <w:lvlJc w:val="left"/>
    </w:lvl>
    <w:lvl w:ilvl="4" w:tplc="7F3EF000">
      <w:numFmt w:val="decimal"/>
      <w:lvlText w:val=""/>
      <w:lvlJc w:val="left"/>
    </w:lvl>
    <w:lvl w:ilvl="5" w:tplc="C4E639E2">
      <w:numFmt w:val="decimal"/>
      <w:lvlText w:val=""/>
      <w:lvlJc w:val="left"/>
    </w:lvl>
    <w:lvl w:ilvl="6" w:tplc="17F4559E">
      <w:numFmt w:val="decimal"/>
      <w:lvlText w:val=""/>
      <w:lvlJc w:val="left"/>
    </w:lvl>
    <w:lvl w:ilvl="7" w:tplc="EDC660B6">
      <w:numFmt w:val="decimal"/>
      <w:lvlText w:val=""/>
      <w:lvlJc w:val="left"/>
    </w:lvl>
    <w:lvl w:ilvl="8" w:tplc="971233A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B"/>
    <w:rsid w:val="00006103"/>
    <w:rsid w:val="00100680"/>
    <w:rsid w:val="001B1DF1"/>
    <w:rsid w:val="00260551"/>
    <w:rsid w:val="004465B4"/>
    <w:rsid w:val="005B1461"/>
    <w:rsid w:val="007A41BF"/>
    <w:rsid w:val="007C45A2"/>
    <w:rsid w:val="00813212"/>
    <w:rsid w:val="00873597"/>
    <w:rsid w:val="0092479A"/>
    <w:rsid w:val="009740BB"/>
    <w:rsid w:val="009A04F0"/>
    <w:rsid w:val="009B5782"/>
    <w:rsid w:val="00A70A6C"/>
    <w:rsid w:val="00B9758B"/>
    <w:rsid w:val="00C868DE"/>
    <w:rsid w:val="00F9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9139CD"/>
  <w15:docId w15:val="{533CB2AF-77CB-489D-8CD1-7C1F40FC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1DF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1D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6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7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y@ceeri.res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Ajay Agarwal</cp:lastModifiedBy>
  <cp:revision>6</cp:revision>
  <dcterms:created xsi:type="dcterms:W3CDTF">2019-12-08T21:22:00Z</dcterms:created>
  <dcterms:modified xsi:type="dcterms:W3CDTF">2020-10-21T09:06:00Z</dcterms:modified>
</cp:coreProperties>
</file>