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8F143" w14:textId="05D94682" w:rsidR="00480AA4" w:rsidRPr="004101CD" w:rsidRDefault="00480AA4" w:rsidP="004101CD">
      <w:pPr>
        <w:pStyle w:val="Heading1"/>
        <w:spacing w:before="170"/>
        <w:ind w:left="0"/>
        <w:rPr>
          <w:color w:val="337AB7"/>
        </w:rPr>
      </w:pPr>
      <w:r w:rsidRPr="00480AA4">
        <w:rPr>
          <w:color w:val="337AB7"/>
        </w:rPr>
        <w:t>Surfactant effects on droplet formation in microfluidic systems</w:t>
      </w:r>
    </w:p>
    <w:p w14:paraId="6A5E883A" w14:textId="6C9ADAA5" w:rsidR="009A052E" w:rsidRDefault="009D6A66" w:rsidP="009A052E">
      <w:pPr>
        <w:pStyle w:val="BodyText"/>
        <w:spacing w:before="73" w:line="198" w:lineRule="exact"/>
        <w:ind w:left="100" w:right="5987"/>
        <w:rPr>
          <w:rFonts w:ascii="Arial"/>
        </w:rPr>
      </w:pPr>
      <w:r w:rsidRPr="009D6A66">
        <w:rPr>
          <w:rFonts w:ascii="Arial"/>
        </w:rPr>
        <w:t xml:space="preserve">M. Kalli, E. </w:t>
      </w:r>
      <w:proofErr w:type="spellStart"/>
      <w:r w:rsidRPr="009D6A66">
        <w:rPr>
          <w:rFonts w:ascii="Arial"/>
        </w:rPr>
        <w:t>Roumpea</w:t>
      </w:r>
      <w:proofErr w:type="spellEnd"/>
      <w:r w:rsidRPr="009D6A66">
        <w:rPr>
          <w:rFonts w:ascii="Arial"/>
        </w:rPr>
        <w:t xml:space="preserve">, P. </w:t>
      </w:r>
      <w:proofErr w:type="spellStart"/>
      <w:r>
        <w:rPr>
          <w:rFonts w:ascii="Arial"/>
        </w:rPr>
        <w:t>Angeli</w:t>
      </w:r>
      <w:proofErr w:type="spellEnd"/>
      <w:r w:rsidR="00362824">
        <w:rPr>
          <w:rFonts w:ascii="Arial"/>
          <w:vertAlign w:val="superscript"/>
        </w:rPr>
        <w:t>*</w:t>
      </w:r>
    </w:p>
    <w:p w14:paraId="75721978" w14:textId="7749EEE4" w:rsidR="00806E0E" w:rsidRPr="00362824" w:rsidRDefault="00806E0E" w:rsidP="009A052E">
      <w:pPr>
        <w:pStyle w:val="BodyText"/>
        <w:spacing w:before="73" w:line="198" w:lineRule="exact"/>
        <w:ind w:left="100" w:right="5987"/>
        <w:rPr>
          <w:rFonts w:ascii="Arial"/>
          <w:sz w:val="16"/>
          <w:szCs w:val="16"/>
        </w:rPr>
      </w:pPr>
      <w:proofErr w:type="spellStart"/>
      <w:r w:rsidRPr="00362824">
        <w:rPr>
          <w:rFonts w:ascii="Arial"/>
          <w:sz w:val="16"/>
          <w:szCs w:val="16"/>
        </w:rPr>
        <w:t>ThAMeS</w:t>
      </w:r>
      <w:proofErr w:type="spellEnd"/>
      <w:r w:rsidRPr="00362824">
        <w:rPr>
          <w:rFonts w:ascii="Arial"/>
          <w:sz w:val="16"/>
          <w:szCs w:val="16"/>
        </w:rPr>
        <w:t xml:space="preserve"> Multiphase, Department of Chemical Engineering, UCL, Torrington Place, London WC1E 7JE, UK</w:t>
      </w:r>
    </w:p>
    <w:p w14:paraId="65BFD0FD" w14:textId="552555F1" w:rsidR="00806E0E" w:rsidRPr="00362824" w:rsidRDefault="00A323B1" w:rsidP="00A323B1">
      <w:pPr>
        <w:pStyle w:val="BodyText"/>
        <w:spacing w:before="73" w:line="198" w:lineRule="exact"/>
        <w:ind w:left="100" w:right="5987"/>
        <w:rPr>
          <w:rFonts w:ascii="Arial"/>
          <w:sz w:val="16"/>
          <w:szCs w:val="16"/>
        </w:rPr>
      </w:pPr>
      <w:r w:rsidRPr="00362824">
        <w:rPr>
          <w:rFonts w:ascii="Arial"/>
          <w:sz w:val="16"/>
          <w:szCs w:val="16"/>
        </w:rPr>
        <w:t>* Corresponding author</w:t>
      </w:r>
      <w:r w:rsidR="00362824" w:rsidRPr="00362824">
        <w:rPr>
          <w:rFonts w:ascii="Arial"/>
          <w:sz w:val="16"/>
          <w:szCs w:val="16"/>
        </w:rPr>
        <w:t xml:space="preserve"> email address</w:t>
      </w:r>
      <w:r w:rsidR="00806E0E" w:rsidRPr="00362824">
        <w:rPr>
          <w:rFonts w:ascii="Arial"/>
          <w:sz w:val="16"/>
          <w:szCs w:val="16"/>
        </w:rPr>
        <w:t xml:space="preserve">: </w:t>
      </w:r>
      <w:hyperlink r:id="rId7" w:history="1">
        <w:r w:rsidR="00362824" w:rsidRPr="00362824">
          <w:rPr>
            <w:rStyle w:val="Hyperlink"/>
            <w:rFonts w:ascii="Arial"/>
            <w:sz w:val="16"/>
            <w:szCs w:val="16"/>
          </w:rPr>
          <w:t>p.angeli@ucl.ac.uk</w:t>
        </w:r>
      </w:hyperlink>
    </w:p>
    <w:p w14:paraId="551966CB" w14:textId="0062AF9E" w:rsidR="00AE3E37" w:rsidRDefault="009B1684">
      <w:pPr>
        <w:pStyle w:val="BodyText"/>
        <w:rPr>
          <w:rFonts w:ascii="Arial"/>
          <w:sz w:val="20"/>
        </w:rPr>
      </w:pPr>
      <w:r w:rsidRPr="00B97597">
        <w:rPr>
          <w:rFonts w:ascii="Arial"/>
          <w:b/>
          <w:noProof/>
          <w:sz w:val="16"/>
        </w:rPr>
        <w:drawing>
          <wp:anchor distT="0" distB="0" distL="114300" distR="114300" simplePos="0" relativeHeight="251659264" behindDoc="0" locked="0" layoutInCell="1" allowOverlap="1" wp14:anchorId="2ADB3AB3" wp14:editId="0E8B94C2">
            <wp:simplePos x="0" y="0"/>
            <wp:positionH relativeFrom="column">
              <wp:posOffset>4344670</wp:posOffset>
            </wp:positionH>
            <wp:positionV relativeFrom="paragraph">
              <wp:posOffset>394970</wp:posOffset>
            </wp:positionV>
            <wp:extent cx="1513840" cy="2602865"/>
            <wp:effectExtent l="0" t="0" r="0" b="635"/>
            <wp:wrapTopAndBottom/>
            <wp:docPr id="2" name="Picture 2" descr="A picture containing photo, sitting, black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gime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840" cy="2602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1966CD" w14:textId="1FEB9DC4" w:rsidR="00AE3E37" w:rsidRDefault="00AE3E37" w:rsidP="008550F7">
      <w:pPr>
        <w:pStyle w:val="BodyText"/>
        <w:spacing w:before="3"/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51966CE" w14:textId="7B741DA8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1AC77216" w14:textId="348B1F7B" w:rsidR="00557901" w:rsidRDefault="00557901" w:rsidP="00557901">
      <w:pPr>
        <w:pStyle w:val="BodyText"/>
        <w:spacing w:before="90" w:line="280" w:lineRule="auto"/>
        <w:ind w:left="100"/>
        <w:jc w:val="both"/>
        <w:rPr>
          <w:b/>
          <w:bCs/>
        </w:rPr>
      </w:pPr>
      <w:r w:rsidRPr="00955387">
        <w:rPr>
          <w:b/>
          <w:bCs/>
        </w:rPr>
        <w:t xml:space="preserve">Statement of the Problem: </w:t>
      </w:r>
    </w:p>
    <w:p w14:paraId="2BF28A87" w14:textId="6FCC682C" w:rsidR="00BA6A54" w:rsidRDefault="00BE60C9" w:rsidP="0014112A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F</w:t>
      </w:r>
      <w:r w:rsidR="00BA6A54"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ormation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</w:t>
      </w:r>
      <w:r w:rsidR="005D317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microfluidic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droplets in an immiscible liquid enables </w:t>
      </w:r>
      <w:r w:rsidR="00BA6A54"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>control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the</w:t>
      </w:r>
      <w:r w:rsidR="00BA6A54"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drop size and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results in </w:t>
      </w:r>
      <w:r w:rsidR="00BA6A54"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>low polydispersity indexes. Surfactants are commonly used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liquid-liquid dispersed systems</w:t>
      </w:r>
      <w:r w:rsidR="00BA6A54"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a wide variety of applications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, including</w:t>
      </w:r>
      <w:r w:rsidR="00BA6A54"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emulsificatio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n,</w:t>
      </w:r>
      <w:r w:rsidR="00BA6A54"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extraction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="00BA6A54"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inkjet printing, and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have a significant effect</w:t>
      </w:r>
      <w:r w:rsidR="00BA6A54"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on droplet formation. </w:t>
      </w:r>
      <w:r w:rsidR="00B2223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Often equilibrium values of the interfacial tension are used to describe the droplet size. The droplet formation </w:t>
      </w:r>
      <w:proofErr w:type="gramStart"/>
      <w:r w:rsidR="00B22239">
        <w:rPr>
          <w:rFonts w:ascii="Tw Cen MT" w:eastAsia="Tw Cen MT" w:hAnsi="Tw Cen MT" w:cs="Tw Cen MT"/>
          <w:b w:val="0"/>
          <w:bCs w:val="0"/>
          <w:sz w:val="18"/>
          <w:szCs w:val="18"/>
        </w:rPr>
        <w:t>process</w:t>
      </w:r>
      <w:proofErr w:type="gramEnd"/>
      <w:r w:rsidR="00B2223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however, depends on the dynamic values of the interfacial tension, which are linked to the surfactant diffusion and </w:t>
      </w:r>
      <w:r w:rsidR="00227AC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absorption </w:t>
      </w:r>
      <w:r w:rsidR="00B22239">
        <w:rPr>
          <w:rFonts w:ascii="Tw Cen MT" w:eastAsia="Tw Cen MT" w:hAnsi="Tw Cen MT" w:cs="Tw Cen MT"/>
          <w:b w:val="0"/>
          <w:bCs w:val="0"/>
          <w:sz w:val="18"/>
          <w:szCs w:val="18"/>
        </w:rPr>
        <w:t>kinetics at the interface.</w:t>
      </w:r>
    </w:p>
    <w:p w14:paraId="1AD175A5" w14:textId="77777777" w:rsidR="005D317A" w:rsidRDefault="005D317A" w:rsidP="005D317A">
      <w:pPr>
        <w:pStyle w:val="BodyText"/>
        <w:spacing w:before="90" w:line="280" w:lineRule="auto"/>
        <w:ind w:left="100"/>
        <w:jc w:val="both"/>
        <w:rPr>
          <w:b/>
          <w:bCs/>
        </w:rPr>
      </w:pPr>
      <w:r w:rsidRPr="00955387">
        <w:rPr>
          <w:b/>
          <w:bCs/>
        </w:rPr>
        <w:t xml:space="preserve">Methodology &amp; Theoretical Orientation: </w:t>
      </w:r>
    </w:p>
    <w:p w14:paraId="752B7AFD" w14:textId="07C1AD97" w:rsidR="00227ACD" w:rsidRPr="00BA6A54" w:rsidRDefault="005D317A" w:rsidP="00227ACD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</w:t>
      </w:r>
      <w:r w:rsidR="00227ACD"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he formation of aqueous droplets in an organic continuous phase was studied experimentally using a flow-focusing microchannel in the presence of different surfactants. A low viscosity silicone oil (4.6 mPa s) was used as the continuous phase and a mixture of 48% w/w water and 52% w/w glycerol was the dispersed phase. </w:t>
      </w:r>
      <w:r w:rsidR="00227ACD">
        <w:rPr>
          <w:rFonts w:ascii="Tw Cen MT" w:eastAsia="Tw Cen MT" w:hAnsi="Tw Cen MT" w:cs="Tw Cen MT"/>
          <w:b w:val="0"/>
          <w:bCs w:val="0"/>
          <w:sz w:val="18"/>
          <w:szCs w:val="18"/>
        </w:rPr>
        <w:t>A</w:t>
      </w:r>
      <w:r w:rsidR="00227ACD"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cationic, C12TAB (50 mM) and an anionic, SDS (11 mM) </w:t>
      </w:r>
      <w:r w:rsidR="00227AC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surfactant </w:t>
      </w:r>
      <w:r w:rsidR="00227ACD"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were added in the aqueous phase, to compare the effects on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r w:rsidR="00227ACD"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drop formation. </w:t>
      </w:r>
    </w:p>
    <w:p w14:paraId="07709A3B" w14:textId="77777777" w:rsidR="005D317A" w:rsidRDefault="005D317A" w:rsidP="005D317A">
      <w:pPr>
        <w:pStyle w:val="BodyText"/>
        <w:spacing w:before="90" w:line="280" w:lineRule="auto"/>
        <w:ind w:left="100"/>
        <w:jc w:val="both"/>
        <w:rPr>
          <w:b/>
          <w:bCs/>
        </w:rPr>
      </w:pPr>
      <w:r w:rsidRPr="00955387">
        <w:rPr>
          <w:b/>
          <w:bCs/>
        </w:rPr>
        <w:t xml:space="preserve">Findings: </w:t>
      </w:r>
    </w:p>
    <w:p w14:paraId="26115DDC" w14:textId="1257E85F" w:rsidR="00227ACD" w:rsidRDefault="00227ACD" w:rsidP="00227AC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Four regimes of drop formation were identified, namely squeezing, dripping, jetting and threading, whose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transition </w:t>
      </w:r>
      <w:r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>boundaries changed when surfactants were present. The different regimes observed with SDS surfactant-laden drops are shown in Figure 1. For all solutions studied, three distinct drop formation stages were identified, expansion, necking and pinch-off. Smaller drops were observed at higher surfactant concentrations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higher surfactant activity.</w:t>
      </w:r>
    </w:p>
    <w:p w14:paraId="02E1D099" w14:textId="77777777" w:rsidR="005D317A" w:rsidRDefault="005D317A" w:rsidP="005D317A">
      <w:pPr>
        <w:pStyle w:val="BodyText"/>
        <w:spacing w:before="90" w:line="280" w:lineRule="auto"/>
        <w:ind w:left="100"/>
        <w:jc w:val="both"/>
        <w:rPr>
          <w:b/>
          <w:bCs/>
        </w:rPr>
      </w:pPr>
      <w:r w:rsidRPr="00955387">
        <w:rPr>
          <w:b/>
          <w:bCs/>
        </w:rPr>
        <w:t xml:space="preserve">Conclusion &amp; Significance: </w:t>
      </w:r>
    </w:p>
    <w:p w14:paraId="5A9C9C02" w14:textId="1E0A3BB6" w:rsidR="00227ACD" w:rsidRDefault="00227ACD" w:rsidP="00227AC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dynamics of surfactant adsorption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on </w:t>
      </w:r>
      <w:r w:rsidR="005D317A">
        <w:rPr>
          <w:rFonts w:ascii="Tw Cen MT" w:eastAsia="Tw Cen MT" w:hAnsi="Tw Cen MT" w:cs="Tw Cen MT"/>
          <w:b w:val="0"/>
          <w:bCs w:val="0"/>
          <w:sz w:val="18"/>
          <w:szCs w:val="18"/>
        </w:rPr>
        <w:t>interfaces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>can play a vital role in the drop formation process.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Using the force balance that dominates in the dripping regime, an estimation of the dynamic interfacial tension </w:t>
      </w:r>
      <w:r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at the characteristic time scale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was quantified. </w:t>
      </w:r>
      <w:r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effect of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r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dynamic interfacial tension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is </w:t>
      </w:r>
      <w:r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more significant for surfactants with low CMC values, which suggests increased surfactant activity. </w:t>
      </w:r>
      <w:r w:rsidR="005D317A">
        <w:rPr>
          <w:rFonts w:ascii="Tw Cen MT" w:eastAsia="Tw Cen MT" w:hAnsi="Tw Cen MT" w:cs="Tw Cen MT"/>
          <w:b w:val="0"/>
          <w:bCs w:val="0"/>
          <w:sz w:val="18"/>
          <w:szCs w:val="18"/>
        </w:rPr>
        <w:t>Thus</w:t>
      </w:r>
      <w:r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the</w:t>
      </w:r>
      <w:r w:rsidR="005D317A">
        <w:rPr>
          <w:rFonts w:ascii="Tw Cen MT" w:eastAsia="Tw Cen MT" w:hAnsi="Tw Cen MT" w:cs="Tw Cen MT"/>
          <w:b w:val="0"/>
          <w:bCs w:val="0"/>
          <w:sz w:val="18"/>
          <w:szCs w:val="18"/>
        </w:rPr>
        <w:t>ir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effects </w:t>
      </w:r>
      <w:r w:rsidR="005D317A">
        <w:rPr>
          <w:rFonts w:ascii="Tw Cen MT" w:eastAsia="Tw Cen MT" w:hAnsi="Tw Cen MT" w:cs="Tw Cen MT"/>
          <w:b w:val="0"/>
          <w:bCs w:val="0"/>
          <w:sz w:val="18"/>
          <w:szCs w:val="18"/>
        </w:rPr>
        <w:t>on the droplet formation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5D317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process were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discussed</w:t>
      </w:r>
      <w:r w:rsidRPr="00BA6A54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14:paraId="696F7D6C" w14:textId="77777777" w:rsidR="00227ACD" w:rsidRPr="00BA6A54" w:rsidRDefault="00227ACD" w:rsidP="0014112A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0A3C3094" w14:textId="77777777" w:rsidR="00227ACD" w:rsidRDefault="00227ACD" w:rsidP="00227ACD">
      <w:pPr>
        <w:pStyle w:val="Heading3"/>
        <w:spacing w:before="74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4121176E" w14:textId="77777777" w:rsidR="00227ACD" w:rsidRDefault="00227ACD" w:rsidP="009B1684">
      <w:pPr>
        <w:pStyle w:val="BodyText"/>
        <w:spacing w:before="90" w:line="280" w:lineRule="auto"/>
        <w:ind w:left="100"/>
        <w:jc w:val="both"/>
        <w:rPr>
          <w:b/>
          <w:bCs/>
        </w:rPr>
      </w:pPr>
    </w:p>
    <w:p w14:paraId="46A17101" w14:textId="77777777" w:rsidR="00557901" w:rsidRDefault="00557901" w:rsidP="000B2668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551966D0" w14:textId="47D84DE5" w:rsidR="00AE3E37" w:rsidRDefault="00A9710C" w:rsidP="00BA6A54">
      <w:pPr>
        <w:pStyle w:val="Heading3"/>
        <w:spacing w:before="74"/>
        <w:jc w:val="both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5E7CFBB8" w14:textId="4200E74B" w:rsidR="00B72173" w:rsidRDefault="00626220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B97597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7A7138" wp14:editId="1DCEBAFE">
                <wp:simplePos x="0" y="0"/>
                <wp:positionH relativeFrom="column">
                  <wp:posOffset>59896</wp:posOffset>
                </wp:positionH>
                <wp:positionV relativeFrom="paragraph">
                  <wp:posOffset>2862889</wp:posOffset>
                </wp:positionV>
                <wp:extent cx="3258185" cy="667385"/>
                <wp:effectExtent l="0" t="0" r="5715" b="5715"/>
                <wp:wrapThrough wrapText="bothSides">
                  <wp:wrapPolygon edited="0">
                    <wp:start x="0" y="0"/>
                    <wp:lineTo x="0" y="21374"/>
                    <wp:lineTo x="21554" y="21374"/>
                    <wp:lineTo x="21554" y="0"/>
                    <wp:lineTo x="0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8185" cy="66738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6B0793" w14:textId="177B7500" w:rsidR="00B97597" w:rsidRPr="008550F7" w:rsidRDefault="00B97597" w:rsidP="00B97597">
                            <w:pPr>
                              <w:jc w:val="both"/>
                              <w:rPr>
                                <w:rFonts w:ascii="Arial" w:hAnsi="Arial" w:cs="Arial"/>
                                <w:color w:val="000009"/>
                                <w:sz w:val="18"/>
                                <w:szCs w:val="18"/>
                              </w:rPr>
                            </w:pPr>
                            <w:r w:rsidRPr="008550F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 w:rsidRPr="008550F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550F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instrText xml:space="preserve"> SEQ Figure \* ARABIC </w:instrText>
                            </w:r>
                            <w:r w:rsidRPr="008550F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8550F7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8550F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8550F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8550F7">
                              <w:rPr>
                                <w:rFonts w:ascii="Arial" w:hAnsi="Arial" w:cs="Arial"/>
                                <w:color w:val="000009"/>
                                <w:sz w:val="18"/>
                                <w:szCs w:val="18"/>
                              </w:rPr>
                              <w:t xml:space="preserve">Regimes observed </w:t>
                            </w:r>
                            <w:r w:rsidR="00E66FDC" w:rsidRPr="008550F7">
                              <w:rPr>
                                <w:rFonts w:ascii="Arial" w:hAnsi="Arial" w:cs="Arial"/>
                                <w:color w:val="000009"/>
                                <w:sz w:val="18"/>
                                <w:szCs w:val="18"/>
                              </w:rPr>
                              <w:t>in</w:t>
                            </w:r>
                            <w:r w:rsidRPr="008550F7">
                              <w:rPr>
                                <w:rFonts w:ascii="Arial" w:hAnsi="Arial" w:cs="Arial"/>
                                <w:color w:val="000009"/>
                                <w:sz w:val="18"/>
                                <w:szCs w:val="18"/>
                              </w:rPr>
                              <w:t xml:space="preserve"> the flow-focusing microchannel (a) Dripping, (b) Jetting, (c) Threading. The surfactant-laden drop consisted of a 11 mM (CMC) solution of SDS in 52% w/w glycerol solution and the continuous organic phase </w:t>
                            </w:r>
                            <w:r w:rsidR="00E66FDC" w:rsidRPr="008550F7">
                              <w:rPr>
                                <w:rFonts w:ascii="Arial" w:hAnsi="Arial" w:cs="Arial"/>
                                <w:color w:val="000009"/>
                                <w:sz w:val="18"/>
                                <w:szCs w:val="18"/>
                              </w:rPr>
                              <w:t xml:space="preserve">is a </w:t>
                            </w:r>
                            <w:r w:rsidRPr="008550F7">
                              <w:rPr>
                                <w:rFonts w:ascii="Arial" w:hAnsi="Arial" w:cs="Arial"/>
                                <w:color w:val="000009"/>
                                <w:sz w:val="18"/>
                                <w:szCs w:val="18"/>
                              </w:rPr>
                              <w:t xml:space="preserve">silicone oil </w:t>
                            </w:r>
                            <w:r w:rsidR="00E66FDC" w:rsidRPr="008550F7">
                              <w:rPr>
                                <w:rFonts w:ascii="Arial" w:hAnsi="Arial" w:cs="Arial"/>
                                <w:color w:val="000009"/>
                                <w:sz w:val="18"/>
                                <w:szCs w:val="18"/>
                              </w:rPr>
                              <w:t xml:space="preserve">with </w:t>
                            </w:r>
                            <w:r w:rsidRPr="008550F7">
                              <w:rPr>
                                <w:rFonts w:ascii="Arial" w:hAnsi="Arial" w:cs="Arial"/>
                                <w:color w:val="000009"/>
                                <w:sz w:val="18"/>
                                <w:szCs w:val="18"/>
                              </w:rPr>
                              <w:t xml:space="preserve">4.6 </w:t>
                            </w:r>
                            <w:proofErr w:type="spellStart"/>
                            <w:r w:rsidRPr="008550F7">
                              <w:rPr>
                                <w:rFonts w:ascii="Arial" w:hAnsi="Arial" w:cs="Arial"/>
                                <w:color w:val="000009"/>
                                <w:sz w:val="18"/>
                                <w:szCs w:val="18"/>
                              </w:rPr>
                              <w:t>mPa·s</w:t>
                            </w:r>
                            <w:proofErr w:type="spellEnd"/>
                            <w:r w:rsidR="00E66FDC" w:rsidRPr="008550F7">
                              <w:rPr>
                                <w:rFonts w:ascii="Arial" w:hAnsi="Arial" w:cs="Arial"/>
                                <w:color w:val="000009"/>
                                <w:sz w:val="18"/>
                                <w:szCs w:val="18"/>
                              </w:rPr>
                              <w:t xml:space="preserve"> viscosity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A71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.7pt;margin-top:225.4pt;width:256.55pt;height:5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8PFSKwIAAGAEAAAOAAAAZHJzL2Uyb0RvYy54bWysVE1vGjEQvVfqf7B8LwtEoRFiiSgRVSWU&#13;&#10;RIIqZ+O1WUtejzs27NJf3/F+kDTtqerFzM48P/vNG7O4byrLzgqDAZfzyWjMmXISCuOOOf++33y6&#13;&#10;4yxE4QphwamcX1Tg98uPHxa1n6splGALhYxIXJjXPudljH6eZUGWqhJhBF45KmrASkT6xGNWoKiJ&#13;&#10;vbLZdDyeZTVg4RGkCoGyD12RL1t+rZWMT1oHFZnNOd0ttiu26yGt2XIh5kcUvjSyv4b4h1tUwjg6&#13;&#10;9Er1IKJgJzR/UFVGIgTQcSShykBrI1WrgdRMxu/U7ErhVauFmhP8tU3h/9HKx/MzMlOQd5w5UZFF&#13;&#10;e9VE9gUaNkndqX2YE2jnCRYbSidknw+UTKIbjVX6JTmM6tTny7W3iUxS8mZ6eze5u+VMUm02+3xD&#13;&#10;MdFkr7s9hvhVQcVSkHMk79qWivM2xA46QNJhAawpNsba9JEKa4vsLMjnujRR9eS/oaxLWAdpV0eY&#13;&#10;MlmS2ElJUWwOTa/vAMWFZCN0YxO83Bg6aCtCfBZIc0JKafbjEy3aQp1z6CPOSsCff8snPNlHVc5q&#13;&#10;mruchx8ngYoz+82RsWlIhwCH4DAE7lStgSSSWXSbNqQNGO0QaoTqhZ7EKp1CJeEknZXzOITr2E0/&#13;&#10;PSmpVqsWRKPoRdy6nZeJemjovnkR6Hs7Ihn5CMNEivk7Vzps197VKYI2rWWpoV0X+z7TGLem908u&#13;&#10;vZO33y3q9Y9h+QsAAP//AwBQSwMEFAAGAAgAAAAhANpOW+jjAAAADgEAAA8AAABkcnMvZG93bnJl&#13;&#10;di54bWxMj0FPwzAMhe9I/IfISFwQS6mWiXVNJ1jhBoeNaeesydpqjVMl6dr9e8yJXSxbz35+X76e&#13;&#10;bMcuxofWoYSXWQLMYOV0i7WE/c/n8yuwEBVq1Tk0Eq4mwLq4v8tVpt2IW3PZxZqRCYZMSWhi7DPO&#13;&#10;Q9UYq8LM9QZJOzlvVaTR11x7NZK57XiaJAtuVYv0oVG92TSmOu8GK2FR+mHc4uap3H98qe++Tg/v&#13;&#10;14OUjw9TuaLytgIWzRT/L+CPgfJDQcGObkAdWCdhOadFCXOREAbpIk0FsCM1QiyBFzm/xSh+AQAA&#13;&#10;//8DAFBLAQItABQABgAIAAAAIQC2gziS/gAAAOEBAAATAAAAAAAAAAAAAAAAAAAAAABbQ29udGVu&#13;&#10;dF9UeXBlc10ueG1sUEsBAi0AFAAGAAgAAAAhADj9If/WAAAAlAEAAAsAAAAAAAAAAAAAAAAALwEA&#13;&#10;AF9yZWxzLy5yZWxzUEsBAi0AFAAGAAgAAAAhAC3w8VIrAgAAYAQAAA4AAAAAAAAAAAAAAAAALgIA&#13;&#10;AGRycy9lMm9Eb2MueG1sUEsBAi0AFAAGAAgAAAAhANpOW+jjAAAADgEAAA8AAAAAAAAAAAAAAAAA&#13;&#10;hQQAAGRycy9kb3ducmV2LnhtbFBLBQYAAAAABAAEAPMAAACVBQAAAAA=&#13;&#10;" stroked="f">
                <v:textbox inset="0,0,0,0">
                  <w:txbxContent>
                    <w:p w14:paraId="116B0793" w14:textId="177B7500" w:rsidR="00B97597" w:rsidRPr="008550F7" w:rsidRDefault="00B97597" w:rsidP="00B97597">
                      <w:pPr>
                        <w:jc w:val="both"/>
                        <w:rPr>
                          <w:rFonts w:ascii="Arial" w:hAnsi="Arial" w:cs="Arial"/>
                          <w:color w:val="000009"/>
                          <w:sz w:val="18"/>
                          <w:szCs w:val="18"/>
                        </w:rPr>
                      </w:pPr>
                      <w:r w:rsidRPr="008550F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Figure </w:t>
                      </w:r>
                      <w:r w:rsidRPr="008550F7"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begin"/>
                      </w:r>
                      <w:r w:rsidRPr="008550F7">
                        <w:rPr>
                          <w:rFonts w:ascii="Arial" w:hAnsi="Arial" w:cs="Arial"/>
                          <w:sz w:val="18"/>
                          <w:szCs w:val="18"/>
                        </w:rPr>
                        <w:instrText xml:space="preserve"> SEQ Figure \* ARABIC </w:instrText>
                      </w:r>
                      <w:r w:rsidRPr="008550F7"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separate"/>
                      </w:r>
                      <w:r w:rsidRPr="008550F7"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t>1</w:t>
                      </w:r>
                      <w:r w:rsidRPr="008550F7">
                        <w:rPr>
                          <w:rFonts w:ascii="Arial" w:hAnsi="Arial" w:cs="Arial"/>
                          <w:sz w:val="18"/>
                          <w:szCs w:val="18"/>
                        </w:rPr>
                        <w:fldChar w:fldCharType="end"/>
                      </w:r>
                      <w:r w:rsidRPr="008550F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: </w:t>
                      </w:r>
                      <w:r w:rsidRPr="008550F7">
                        <w:rPr>
                          <w:rFonts w:ascii="Arial" w:hAnsi="Arial" w:cs="Arial"/>
                          <w:color w:val="000009"/>
                          <w:sz w:val="18"/>
                          <w:szCs w:val="18"/>
                        </w:rPr>
                        <w:t xml:space="preserve">Regimes observed </w:t>
                      </w:r>
                      <w:r w:rsidR="00E66FDC" w:rsidRPr="008550F7">
                        <w:rPr>
                          <w:rFonts w:ascii="Arial" w:hAnsi="Arial" w:cs="Arial"/>
                          <w:color w:val="000009"/>
                          <w:sz w:val="18"/>
                          <w:szCs w:val="18"/>
                        </w:rPr>
                        <w:t>in</w:t>
                      </w:r>
                      <w:r w:rsidRPr="008550F7">
                        <w:rPr>
                          <w:rFonts w:ascii="Arial" w:hAnsi="Arial" w:cs="Arial"/>
                          <w:color w:val="000009"/>
                          <w:sz w:val="18"/>
                          <w:szCs w:val="18"/>
                        </w:rPr>
                        <w:t xml:space="preserve"> the flow-focusing microchannel (a) Dripping, (b) Jetting, (c) Threading. The surfactant-laden drop consisted of a 11 mM (CMC) solution of SDS in 52% w/w glycerol solution and the continuous organic phase </w:t>
                      </w:r>
                      <w:r w:rsidR="00E66FDC" w:rsidRPr="008550F7">
                        <w:rPr>
                          <w:rFonts w:ascii="Arial" w:hAnsi="Arial" w:cs="Arial"/>
                          <w:color w:val="000009"/>
                          <w:sz w:val="18"/>
                          <w:szCs w:val="18"/>
                        </w:rPr>
                        <w:t xml:space="preserve">is a </w:t>
                      </w:r>
                      <w:r w:rsidRPr="008550F7">
                        <w:rPr>
                          <w:rFonts w:ascii="Arial" w:hAnsi="Arial" w:cs="Arial"/>
                          <w:color w:val="000009"/>
                          <w:sz w:val="18"/>
                          <w:szCs w:val="18"/>
                        </w:rPr>
                        <w:t xml:space="preserve">silicone oil </w:t>
                      </w:r>
                      <w:r w:rsidR="00E66FDC" w:rsidRPr="008550F7">
                        <w:rPr>
                          <w:rFonts w:ascii="Arial" w:hAnsi="Arial" w:cs="Arial"/>
                          <w:color w:val="000009"/>
                          <w:sz w:val="18"/>
                          <w:szCs w:val="18"/>
                        </w:rPr>
                        <w:t xml:space="preserve">with </w:t>
                      </w:r>
                      <w:r w:rsidRPr="008550F7">
                        <w:rPr>
                          <w:rFonts w:ascii="Arial" w:hAnsi="Arial" w:cs="Arial"/>
                          <w:color w:val="000009"/>
                          <w:sz w:val="18"/>
                          <w:szCs w:val="18"/>
                        </w:rPr>
                        <w:t xml:space="preserve">4.6 </w:t>
                      </w:r>
                      <w:proofErr w:type="spellStart"/>
                      <w:r w:rsidRPr="008550F7">
                        <w:rPr>
                          <w:rFonts w:ascii="Arial" w:hAnsi="Arial" w:cs="Arial"/>
                          <w:color w:val="000009"/>
                          <w:sz w:val="18"/>
                          <w:szCs w:val="18"/>
                        </w:rPr>
                        <w:t>mPa·s</w:t>
                      </w:r>
                      <w:proofErr w:type="spellEnd"/>
                      <w:r w:rsidR="00E66FDC" w:rsidRPr="008550F7">
                        <w:rPr>
                          <w:rFonts w:ascii="Arial" w:hAnsi="Arial" w:cs="Arial"/>
                          <w:color w:val="000009"/>
                          <w:sz w:val="18"/>
                          <w:szCs w:val="18"/>
                        </w:rPr>
                        <w:t xml:space="preserve"> viscosity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51966D2" w14:textId="2F1F6632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1DD9F965" w14:textId="1835D472" w:rsidR="004101CD" w:rsidRPr="004101CD" w:rsidRDefault="004101CD" w:rsidP="004101C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4101CD">
        <w:rPr>
          <w:sz w:val="18"/>
        </w:rPr>
        <w:t>Roumpea</w:t>
      </w:r>
      <w:proofErr w:type="spellEnd"/>
      <w:r w:rsidRPr="004101CD">
        <w:rPr>
          <w:sz w:val="18"/>
        </w:rPr>
        <w:t xml:space="preserve"> E, Kovalchuk N, Chinaud M, Nowak E, Simmons M, Angeli P, (2019), Experimental studies on droplet formation in a flow-focusing microchannel in the presence of surfactants, </w:t>
      </w:r>
      <w:r w:rsidRPr="004101CD">
        <w:rPr>
          <w:i/>
          <w:iCs/>
          <w:sz w:val="18"/>
        </w:rPr>
        <w:t>Chemical Engineering Science;</w:t>
      </w:r>
      <w:r w:rsidRPr="004101CD">
        <w:rPr>
          <w:sz w:val="18"/>
        </w:rPr>
        <w:t> 195: 507–518</w:t>
      </w:r>
    </w:p>
    <w:p w14:paraId="4973DEF5" w14:textId="40BE2B74" w:rsidR="007115A6" w:rsidRDefault="00084A28" w:rsidP="00372FD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084A28">
        <w:rPr>
          <w:sz w:val="18"/>
        </w:rPr>
        <w:t>Chinaud</w:t>
      </w:r>
      <w:proofErr w:type="spellEnd"/>
      <w:r w:rsidRPr="00084A28">
        <w:rPr>
          <w:sz w:val="18"/>
        </w:rPr>
        <w:t xml:space="preserve"> M, </w:t>
      </w:r>
      <w:proofErr w:type="spellStart"/>
      <w:r w:rsidRPr="00084A28">
        <w:rPr>
          <w:sz w:val="18"/>
        </w:rPr>
        <w:t>Roumpea</w:t>
      </w:r>
      <w:proofErr w:type="spellEnd"/>
      <w:r w:rsidRPr="00084A28">
        <w:rPr>
          <w:sz w:val="18"/>
        </w:rPr>
        <w:t xml:space="preserve"> E, Angeli P, (2015) Studies of plug formation in microchannel liquid–liquid flows using advanced particle image velocimetry techniques. </w:t>
      </w:r>
      <w:r w:rsidRPr="00084A28">
        <w:rPr>
          <w:i/>
          <w:iCs/>
          <w:sz w:val="18"/>
        </w:rPr>
        <w:t>Experimental Thermal and Fluid Science</w:t>
      </w:r>
      <w:r w:rsidRPr="00084A28">
        <w:rPr>
          <w:sz w:val="18"/>
        </w:rPr>
        <w:t>; 69: 99-110.</w:t>
      </w:r>
    </w:p>
    <w:p w14:paraId="3C954165" w14:textId="21F9BEEF" w:rsidR="007115A6" w:rsidRPr="007115A6" w:rsidRDefault="00372FDF" w:rsidP="00372FD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7115A6">
        <w:rPr>
          <w:sz w:val="18"/>
        </w:rPr>
        <w:t xml:space="preserve">Kovalchuk N, </w:t>
      </w:r>
      <w:proofErr w:type="spellStart"/>
      <w:r w:rsidRPr="007115A6">
        <w:rPr>
          <w:sz w:val="18"/>
        </w:rPr>
        <w:t>Roumpea</w:t>
      </w:r>
      <w:proofErr w:type="spellEnd"/>
      <w:r w:rsidRPr="007115A6">
        <w:rPr>
          <w:sz w:val="18"/>
        </w:rPr>
        <w:t xml:space="preserve"> E, Nowak E, </w:t>
      </w:r>
      <w:proofErr w:type="spellStart"/>
      <w:r w:rsidRPr="007115A6">
        <w:rPr>
          <w:sz w:val="18"/>
        </w:rPr>
        <w:t>Chinaud</w:t>
      </w:r>
      <w:proofErr w:type="spellEnd"/>
      <w:r w:rsidRPr="007115A6">
        <w:rPr>
          <w:sz w:val="18"/>
        </w:rPr>
        <w:t xml:space="preserve"> M, </w:t>
      </w:r>
      <w:proofErr w:type="spellStart"/>
      <w:r w:rsidRPr="007115A6">
        <w:rPr>
          <w:sz w:val="18"/>
        </w:rPr>
        <w:t>Angeli</w:t>
      </w:r>
      <w:proofErr w:type="spellEnd"/>
      <w:r w:rsidRPr="007115A6">
        <w:rPr>
          <w:sz w:val="18"/>
        </w:rPr>
        <w:t xml:space="preserve"> P, Simmons M, (2018), Effect of surfactant on emulsification in microchannels, </w:t>
      </w:r>
      <w:r w:rsidRPr="00AF3B7E">
        <w:rPr>
          <w:i/>
          <w:iCs/>
          <w:sz w:val="18"/>
        </w:rPr>
        <w:t>Chemical Engineering Science</w:t>
      </w:r>
      <w:r w:rsidRPr="007115A6">
        <w:rPr>
          <w:sz w:val="18"/>
        </w:rPr>
        <w:t xml:space="preserve">; 176: 139–152 </w:t>
      </w:r>
    </w:p>
    <w:p w14:paraId="551966DA" w14:textId="0BFCB74A" w:rsidR="00AE3E37" w:rsidRPr="007115A6" w:rsidRDefault="00372FDF" w:rsidP="007115A6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  <w:sectPr w:rsidR="00AE3E37" w:rsidRPr="007115A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7115A6">
        <w:rPr>
          <w:sz w:val="18"/>
        </w:rPr>
        <w:t>Roumpea</w:t>
      </w:r>
      <w:proofErr w:type="spellEnd"/>
      <w:r w:rsidRPr="007115A6">
        <w:rPr>
          <w:sz w:val="18"/>
        </w:rPr>
        <w:t xml:space="preserve">, E., </w:t>
      </w:r>
      <w:proofErr w:type="spellStart"/>
      <w:r w:rsidRPr="007115A6">
        <w:rPr>
          <w:sz w:val="18"/>
        </w:rPr>
        <w:t>Chinaud</w:t>
      </w:r>
      <w:proofErr w:type="spellEnd"/>
      <w:r w:rsidRPr="007115A6">
        <w:rPr>
          <w:sz w:val="18"/>
        </w:rPr>
        <w:t xml:space="preserve">, M. and </w:t>
      </w:r>
      <w:proofErr w:type="spellStart"/>
      <w:r w:rsidRPr="007115A6">
        <w:rPr>
          <w:sz w:val="18"/>
        </w:rPr>
        <w:t>Angeli</w:t>
      </w:r>
      <w:proofErr w:type="spellEnd"/>
      <w:r w:rsidRPr="007115A6">
        <w:rPr>
          <w:sz w:val="18"/>
        </w:rPr>
        <w:t>, P. (2017). Experimental investigations of non-Newtonian/Newtonian liquid-liquid flows in microchannels. </w:t>
      </w:r>
      <w:proofErr w:type="spellStart"/>
      <w:r w:rsidRPr="00AF3B7E">
        <w:rPr>
          <w:i/>
          <w:iCs/>
          <w:sz w:val="18"/>
        </w:rPr>
        <w:t>AIChE</w:t>
      </w:r>
      <w:proofErr w:type="spellEnd"/>
      <w:r w:rsidRPr="00AF3B7E">
        <w:rPr>
          <w:i/>
          <w:iCs/>
          <w:sz w:val="18"/>
        </w:rPr>
        <w:t xml:space="preserve"> Journal</w:t>
      </w:r>
      <w:r w:rsidRPr="007115A6">
        <w:rPr>
          <w:sz w:val="18"/>
        </w:rPr>
        <w:t>, 63(8), pp.3599-3609.</w:t>
      </w:r>
      <w:r w:rsidR="008756E6" w:rsidRPr="007115A6">
        <w:t xml:space="preserve">   </w:t>
      </w:r>
    </w:p>
    <w:p w14:paraId="551966DB" w14:textId="77777777" w:rsidR="00AE3E37" w:rsidRDefault="00AE3E37">
      <w:pPr>
        <w:pStyle w:val="BodyText"/>
        <w:rPr>
          <w:rFonts w:ascii="Calibri"/>
          <w:sz w:val="20"/>
        </w:rPr>
      </w:pPr>
    </w:p>
    <w:p w14:paraId="551966DC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51966E9" wp14:editId="551966E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51966DD" w14:textId="510FD49D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</w:t>
      </w:r>
      <w:r w:rsidR="00BB46B5">
        <w:rPr>
          <w:rFonts w:ascii="Arial"/>
          <w:noProof/>
          <w:color w:val="BF5A14"/>
        </w:rPr>
        <w:drawing>
          <wp:inline distT="0" distB="0" distL="0" distR="0" wp14:anchorId="675C7881" wp14:editId="2AB37EFA">
            <wp:extent cx="421240" cy="528744"/>
            <wp:effectExtent l="0" t="0" r="0" b="5080"/>
            <wp:docPr id="3" name="Picture 3" descr="A person smil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riaprofile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62176" cy="580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5BF1D385" w14:textId="77777777" w:rsidR="004C38FB" w:rsidRDefault="004C38F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0100791B" w14:textId="738F7233" w:rsidR="008F5F10" w:rsidRDefault="00B22239" w:rsidP="00C41E58">
      <w:pPr>
        <w:pStyle w:val="BodyText"/>
        <w:spacing w:before="3"/>
        <w:jc w:val="both"/>
        <w:rPr>
          <w:rFonts w:ascii="Arial"/>
          <w:sz w:val="14"/>
        </w:rPr>
      </w:pPr>
      <w:r>
        <w:rPr>
          <w:rFonts w:ascii="Arial"/>
          <w:sz w:val="14"/>
          <w:szCs w:val="22"/>
        </w:rPr>
        <w:t xml:space="preserve">Maria is a </w:t>
      </w:r>
      <w:r w:rsidRPr="0019136C">
        <w:rPr>
          <w:rFonts w:ascii="Arial"/>
          <w:sz w:val="14"/>
          <w:szCs w:val="22"/>
        </w:rPr>
        <w:t>researcher</w:t>
      </w:r>
      <w:r>
        <w:rPr>
          <w:rFonts w:ascii="Arial"/>
          <w:sz w:val="14"/>
          <w:szCs w:val="22"/>
        </w:rPr>
        <w:t xml:space="preserve"> in the </w:t>
      </w:r>
      <w:proofErr w:type="spellStart"/>
      <w:r>
        <w:rPr>
          <w:rFonts w:ascii="Arial"/>
          <w:sz w:val="14"/>
          <w:szCs w:val="22"/>
        </w:rPr>
        <w:t>ThAMeS</w:t>
      </w:r>
      <w:proofErr w:type="spellEnd"/>
      <w:r>
        <w:rPr>
          <w:rFonts w:ascii="Arial"/>
          <w:sz w:val="14"/>
          <w:szCs w:val="22"/>
        </w:rPr>
        <w:t xml:space="preserve"> multiphase systems group at UCL. </w:t>
      </w:r>
      <w:r>
        <w:rPr>
          <w:rFonts w:ascii="Arial"/>
          <w:sz w:val="14"/>
        </w:rPr>
        <w:t xml:space="preserve">Her research </w:t>
      </w:r>
      <w:r w:rsidR="00C31108">
        <w:rPr>
          <w:rFonts w:ascii="Arial"/>
          <w:sz w:val="14"/>
        </w:rPr>
        <w:t xml:space="preserve">focuses on </w:t>
      </w:r>
      <w:r w:rsidR="00AA64D3" w:rsidRPr="009163D6">
        <w:rPr>
          <w:rFonts w:ascii="Arial"/>
          <w:sz w:val="14"/>
          <w:szCs w:val="22"/>
        </w:rPr>
        <w:t>gain</w:t>
      </w:r>
      <w:r w:rsidR="00C31108">
        <w:rPr>
          <w:rFonts w:ascii="Arial"/>
          <w:sz w:val="14"/>
          <w:szCs w:val="22"/>
        </w:rPr>
        <w:t>ing</w:t>
      </w:r>
      <w:r w:rsidR="00AA64D3" w:rsidRPr="009163D6">
        <w:rPr>
          <w:rFonts w:ascii="Arial"/>
          <w:sz w:val="14"/>
          <w:szCs w:val="22"/>
        </w:rPr>
        <w:t xml:space="preserve"> fundamental understanding of flow phenomena in two-phase systems</w:t>
      </w:r>
      <w:r w:rsidR="00AA64D3">
        <w:rPr>
          <w:rFonts w:ascii="Arial"/>
          <w:sz w:val="14"/>
          <w:szCs w:val="22"/>
        </w:rPr>
        <w:t xml:space="preserve">, </w:t>
      </w:r>
      <w:r w:rsidR="00E440A4">
        <w:rPr>
          <w:rFonts w:ascii="Arial"/>
          <w:sz w:val="14"/>
          <w:szCs w:val="22"/>
        </w:rPr>
        <w:t>combining the</w:t>
      </w:r>
      <w:r w:rsidR="00E440A4" w:rsidRPr="0019136C">
        <w:rPr>
          <w:rFonts w:ascii="Arial"/>
          <w:sz w:val="14"/>
          <w:szCs w:val="22"/>
        </w:rPr>
        <w:t xml:space="preserve"> field</w:t>
      </w:r>
      <w:r w:rsidR="00E440A4">
        <w:rPr>
          <w:rFonts w:ascii="Arial"/>
          <w:sz w:val="14"/>
          <w:szCs w:val="22"/>
        </w:rPr>
        <w:t>s</w:t>
      </w:r>
      <w:r w:rsidR="00E440A4" w:rsidRPr="0019136C">
        <w:rPr>
          <w:rFonts w:ascii="Arial"/>
          <w:sz w:val="14"/>
          <w:szCs w:val="22"/>
        </w:rPr>
        <w:t xml:space="preserve"> of </w:t>
      </w:r>
      <w:r w:rsidR="00E440A4">
        <w:rPr>
          <w:rFonts w:ascii="Arial"/>
          <w:sz w:val="14"/>
          <w:szCs w:val="22"/>
        </w:rPr>
        <w:t>m</w:t>
      </w:r>
      <w:r w:rsidR="00E440A4" w:rsidRPr="0019136C">
        <w:rPr>
          <w:rFonts w:ascii="Arial"/>
          <w:sz w:val="14"/>
          <w:szCs w:val="22"/>
        </w:rPr>
        <w:t>icrofluidics</w:t>
      </w:r>
      <w:r w:rsidR="00E440A4">
        <w:rPr>
          <w:rFonts w:ascii="Arial"/>
          <w:sz w:val="14"/>
          <w:szCs w:val="22"/>
        </w:rPr>
        <w:t xml:space="preserve"> and surfactants. </w:t>
      </w:r>
      <w:r w:rsidR="00AA64D3">
        <w:rPr>
          <w:rFonts w:ascii="Arial"/>
          <w:sz w:val="14"/>
        </w:rPr>
        <w:t xml:space="preserve">She has experience in </w:t>
      </w:r>
      <w:r w:rsidR="00AA64D3" w:rsidRPr="005A60E2">
        <w:rPr>
          <w:rFonts w:ascii="Arial"/>
          <w:sz w:val="14"/>
        </w:rPr>
        <w:t xml:space="preserve">advanced optical techniques, </w:t>
      </w:r>
      <w:proofErr w:type="spellStart"/>
      <w:r w:rsidR="00AA64D3" w:rsidRPr="005A60E2">
        <w:rPr>
          <w:rFonts w:ascii="Arial"/>
          <w:sz w:val="14"/>
        </w:rPr>
        <w:t>two-colour</w:t>
      </w:r>
      <w:proofErr w:type="spellEnd"/>
      <w:r w:rsidR="00AA64D3" w:rsidRPr="005A60E2">
        <w:rPr>
          <w:rFonts w:ascii="Arial"/>
          <w:sz w:val="14"/>
        </w:rPr>
        <w:t xml:space="preserve"> micro-PIV and </w:t>
      </w:r>
      <w:r w:rsidR="00AA64D3">
        <w:rPr>
          <w:rFonts w:ascii="Arial"/>
          <w:sz w:val="14"/>
        </w:rPr>
        <w:t>high-speed imaging</w:t>
      </w:r>
      <w:r w:rsidR="00E571E9">
        <w:rPr>
          <w:rFonts w:ascii="Arial"/>
          <w:sz w:val="14"/>
        </w:rPr>
        <w:t xml:space="preserve">. </w:t>
      </w:r>
      <w:r w:rsidR="00AA64D3">
        <w:rPr>
          <w:rFonts w:ascii="Arial"/>
          <w:sz w:val="14"/>
        </w:rPr>
        <w:t xml:space="preserve">Her current work involves </w:t>
      </w:r>
      <w:r w:rsidR="005B038F">
        <w:rPr>
          <w:rFonts w:ascii="Arial"/>
          <w:sz w:val="14"/>
        </w:rPr>
        <w:t xml:space="preserve">performing </w:t>
      </w:r>
      <w:r w:rsidR="005B038F" w:rsidRPr="009163D6">
        <w:rPr>
          <w:rFonts w:ascii="Arial"/>
          <w:sz w:val="14"/>
          <w:szCs w:val="22"/>
        </w:rPr>
        <w:t>state</w:t>
      </w:r>
      <w:r w:rsidR="005B038F">
        <w:rPr>
          <w:rFonts w:ascii="Arial"/>
          <w:sz w:val="14"/>
        </w:rPr>
        <w:t>-</w:t>
      </w:r>
      <w:r w:rsidR="005B038F" w:rsidRPr="009163D6">
        <w:rPr>
          <w:rFonts w:ascii="Arial"/>
          <w:sz w:val="14"/>
          <w:szCs w:val="22"/>
        </w:rPr>
        <w:t>of</w:t>
      </w:r>
      <w:r w:rsidR="005B038F">
        <w:rPr>
          <w:rFonts w:ascii="Arial"/>
          <w:sz w:val="14"/>
        </w:rPr>
        <w:t>-</w:t>
      </w:r>
      <w:r w:rsidR="005B038F" w:rsidRPr="009163D6">
        <w:rPr>
          <w:rFonts w:ascii="Arial"/>
          <w:sz w:val="14"/>
          <w:szCs w:val="22"/>
        </w:rPr>
        <w:t>the</w:t>
      </w:r>
      <w:r w:rsidR="005B038F">
        <w:rPr>
          <w:rFonts w:ascii="Arial"/>
          <w:sz w:val="14"/>
        </w:rPr>
        <w:t>-</w:t>
      </w:r>
      <w:r w:rsidR="005B038F" w:rsidRPr="009163D6">
        <w:rPr>
          <w:rFonts w:ascii="Arial"/>
          <w:sz w:val="14"/>
          <w:szCs w:val="22"/>
        </w:rPr>
        <w:t>art</w:t>
      </w:r>
      <w:r>
        <w:rPr>
          <w:rFonts w:ascii="Arial"/>
          <w:sz w:val="14"/>
          <w:szCs w:val="22"/>
        </w:rPr>
        <w:t xml:space="preserve"> experiments</w:t>
      </w:r>
      <w:r w:rsidR="00E571E9">
        <w:rPr>
          <w:rFonts w:ascii="Arial"/>
          <w:sz w:val="14"/>
          <w:szCs w:val="22"/>
        </w:rPr>
        <w:t xml:space="preserve"> </w:t>
      </w:r>
      <w:r w:rsidR="00D115B2">
        <w:rPr>
          <w:rFonts w:ascii="Arial"/>
          <w:sz w:val="14"/>
          <w:szCs w:val="22"/>
        </w:rPr>
        <w:t xml:space="preserve">to </w:t>
      </w:r>
      <w:r w:rsidR="00D115B2">
        <w:rPr>
          <w:rFonts w:ascii="Arial"/>
          <w:sz w:val="14"/>
        </w:rPr>
        <w:t xml:space="preserve">investigate </w:t>
      </w:r>
      <w:r w:rsidR="00E571E9">
        <w:rPr>
          <w:rFonts w:ascii="Arial"/>
          <w:sz w:val="14"/>
        </w:rPr>
        <w:t xml:space="preserve">droplet formation </w:t>
      </w:r>
      <w:r>
        <w:rPr>
          <w:rFonts w:ascii="Arial"/>
          <w:sz w:val="14"/>
        </w:rPr>
        <w:t>in small channels and</w:t>
      </w:r>
      <w:r w:rsidR="00E571E9">
        <w:rPr>
          <w:rFonts w:ascii="Arial"/>
          <w:sz w:val="14"/>
        </w:rPr>
        <w:t xml:space="preserve"> </w:t>
      </w:r>
      <w:r w:rsidR="00075465">
        <w:rPr>
          <w:rFonts w:ascii="Arial"/>
          <w:sz w:val="14"/>
        </w:rPr>
        <w:t>quantify</w:t>
      </w:r>
      <w:r w:rsidR="00AA64D3">
        <w:rPr>
          <w:rFonts w:ascii="Arial"/>
          <w:sz w:val="14"/>
        </w:rPr>
        <w:t xml:space="preserve"> the dynamic interfacial tension at the sub-second </w:t>
      </w:r>
      <w:r w:rsidR="00FE0080">
        <w:rPr>
          <w:rFonts w:ascii="Arial"/>
          <w:sz w:val="14"/>
        </w:rPr>
        <w:t>timescale</w:t>
      </w:r>
      <w:r w:rsidR="00A44AB9">
        <w:rPr>
          <w:rFonts w:ascii="Arial"/>
          <w:sz w:val="14"/>
        </w:rPr>
        <w:t>,</w:t>
      </w:r>
      <w:r w:rsidR="00AA64D3">
        <w:rPr>
          <w:rFonts w:ascii="Arial"/>
          <w:sz w:val="14"/>
        </w:rPr>
        <w:t xml:space="preserve"> for a range of different surfactants. </w:t>
      </w:r>
      <w:r w:rsidR="00874C3E">
        <w:rPr>
          <w:rFonts w:ascii="Arial"/>
          <w:sz w:val="14"/>
        </w:rPr>
        <w:t xml:space="preserve">Relevant </w:t>
      </w:r>
      <w:r>
        <w:rPr>
          <w:rFonts w:ascii="Arial"/>
          <w:sz w:val="14"/>
        </w:rPr>
        <w:t xml:space="preserve">industrial </w:t>
      </w:r>
      <w:r w:rsidR="006E59AF">
        <w:rPr>
          <w:rFonts w:ascii="Arial"/>
          <w:sz w:val="14"/>
        </w:rPr>
        <w:t xml:space="preserve">applications </w:t>
      </w:r>
      <w:r w:rsidR="00874C3E">
        <w:rPr>
          <w:rFonts w:ascii="Arial"/>
          <w:sz w:val="14"/>
        </w:rPr>
        <w:t>include</w:t>
      </w:r>
      <w:r w:rsidR="0001674A">
        <w:rPr>
          <w:rFonts w:ascii="Arial"/>
          <w:sz w:val="14"/>
        </w:rPr>
        <w:t xml:space="preserve"> </w:t>
      </w:r>
      <w:r w:rsidR="00E2644E" w:rsidRPr="00E2644E">
        <w:rPr>
          <w:rFonts w:ascii="Arial"/>
          <w:sz w:val="14"/>
        </w:rPr>
        <w:t xml:space="preserve">pharmaceutical, food, </w:t>
      </w:r>
      <w:r w:rsidR="003D62A5">
        <w:rPr>
          <w:rFonts w:ascii="Arial"/>
          <w:sz w:val="14"/>
        </w:rPr>
        <w:t xml:space="preserve">printing, </w:t>
      </w:r>
      <w:r w:rsidR="00E2644E" w:rsidRPr="00E2644E">
        <w:rPr>
          <w:rFonts w:ascii="Arial"/>
          <w:sz w:val="14"/>
        </w:rPr>
        <w:t>enhanced oil recovery and cleaning and decontamination techniques</w:t>
      </w:r>
      <w:r w:rsidR="0001674A">
        <w:rPr>
          <w:rFonts w:ascii="Arial"/>
          <w:sz w:val="14"/>
        </w:rPr>
        <w:t xml:space="preserve">. </w:t>
      </w:r>
      <w:r w:rsidR="00AA64D3">
        <w:rPr>
          <w:rFonts w:ascii="Arial"/>
          <w:sz w:val="14"/>
        </w:rPr>
        <w:t>Throughout her academic years she has</w:t>
      </w:r>
      <w:r w:rsidR="000671B4">
        <w:rPr>
          <w:rFonts w:ascii="Arial"/>
          <w:sz w:val="14"/>
        </w:rPr>
        <w:t xml:space="preserve"> won </w:t>
      </w:r>
      <w:r w:rsidR="00300879">
        <w:rPr>
          <w:rFonts w:ascii="Arial"/>
          <w:sz w:val="14"/>
        </w:rPr>
        <w:t>several awards</w:t>
      </w:r>
      <w:r w:rsidR="001F6DB1">
        <w:rPr>
          <w:rFonts w:ascii="Arial"/>
          <w:sz w:val="14"/>
        </w:rPr>
        <w:t xml:space="preserve">, </w:t>
      </w:r>
      <w:r w:rsidR="00880AA5">
        <w:rPr>
          <w:rFonts w:ascii="Arial"/>
          <w:sz w:val="14"/>
        </w:rPr>
        <w:t xml:space="preserve">including a </w:t>
      </w:r>
      <w:r w:rsidR="001F6DB1">
        <w:rPr>
          <w:rFonts w:ascii="Arial"/>
          <w:sz w:val="14"/>
        </w:rPr>
        <w:t xml:space="preserve">double prize for </w:t>
      </w:r>
      <w:r w:rsidR="00AA64D3">
        <w:rPr>
          <w:rFonts w:ascii="Arial"/>
          <w:sz w:val="14"/>
        </w:rPr>
        <w:t xml:space="preserve">best poster and </w:t>
      </w:r>
      <w:r w:rsidR="003B2523">
        <w:rPr>
          <w:rFonts w:ascii="Arial"/>
          <w:sz w:val="14"/>
        </w:rPr>
        <w:t>3M</w:t>
      </w:r>
      <w:r w:rsidR="00227ACD">
        <w:rPr>
          <w:rFonts w:ascii="Arial"/>
          <w:sz w:val="14"/>
        </w:rPr>
        <w:t>inute</w:t>
      </w:r>
      <w:r w:rsidR="003B2523">
        <w:rPr>
          <w:rFonts w:ascii="Arial"/>
          <w:sz w:val="14"/>
        </w:rPr>
        <w:t>T</w:t>
      </w:r>
      <w:r w:rsidR="00227ACD">
        <w:rPr>
          <w:rFonts w:ascii="Arial"/>
          <w:sz w:val="14"/>
        </w:rPr>
        <w:t>hesis</w:t>
      </w:r>
      <w:r w:rsidR="003B2523">
        <w:rPr>
          <w:rFonts w:ascii="Arial"/>
          <w:sz w:val="14"/>
        </w:rPr>
        <w:t xml:space="preserve"> </w:t>
      </w:r>
      <w:r w:rsidR="00AA64D3">
        <w:rPr>
          <w:rFonts w:ascii="Arial"/>
          <w:sz w:val="14"/>
        </w:rPr>
        <w:t>presentation</w:t>
      </w:r>
      <w:r w:rsidR="00880AA5">
        <w:rPr>
          <w:rFonts w:ascii="Arial"/>
          <w:sz w:val="14"/>
        </w:rPr>
        <w:t>, as well</w:t>
      </w:r>
      <w:r w:rsidR="00E46700">
        <w:rPr>
          <w:rFonts w:ascii="Arial"/>
          <w:sz w:val="14"/>
        </w:rPr>
        <w:t xml:space="preserve"> as </w:t>
      </w:r>
      <w:r w:rsidR="000671B4">
        <w:rPr>
          <w:rFonts w:ascii="Arial"/>
          <w:sz w:val="14"/>
        </w:rPr>
        <w:t xml:space="preserve">the recognition for </w:t>
      </w:r>
      <w:r w:rsidR="00E46700">
        <w:rPr>
          <w:rFonts w:ascii="Arial"/>
          <w:sz w:val="14"/>
        </w:rPr>
        <w:t xml:space="preserve">the most promising PhD student graduating from UCL. </w:t>
      </w:r>
      <w:r>
        <w:rPr>
          <w:rFonts w:ascii="Arial"/>
          <w:sz w:val="14"/>
          <w:szCs w:val="22"/>
        </w:rPr>
        <w:t>Maria has a background in</w:t>
      </w:r>
      <w:r w:rsidR="00203004" w:rsidRPr="0019136C">
        <w:rPr>
          <w:rFonts w:ascii="Arial"/>
          <w:sz w:val="14"/>
          <w:szCs w:val="22"/>
        </w:rPr>
        <w:t xml:space="preserve"> </w:t>
      </w:r>
      <w:r>
        <w:rPr>
          <w:rFonts w:ascii="Arial"/>
          <w:sz w:val="14"/>
          <w:szCs w:val="22"/>
          <w:lang w:val="en-GB"/>
        </w:rPr>
        <w:t>engineering and a passion for research relevant in particular to modern products</w:t>
      </w:r>
      <w:r w:rsidR="00E440A4">
        <w:rPr>
          <w:rFonts w:ascii="Arial"/>
          <w:sz w:val="14"/>
          <w:szCs w:val="22"/>
        </w:rPr>
        <w:t xml:space="preserve">. </w:t>
      </w:r>
    </w:p>
    <w:p w14:paraId="298F474F" w14:textId="1111DE04" w:rsidR="005D317A" w:rsidRDefault="00A9710C" w:rsidP="005D317A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5D317A" w:rsidRPr="00751135">
          <w:rPr>
            <w:rStyle w:val="Hyperlink"/>
            <w:rFonts w:ascii="Arial"/>
            <w:sz w:val="14"/>
          </w:rPr>
          <w:t>maria.kalli.14@ucl.ac.u</w:t>
        </w:r>
        <w:r w:rsidR="005D317A" w:rsidRPr="00751135">
          <w:rPr>
            <w:rStyle w:val="Hyperlink"/>
            <w:noProof/>
            <w:lang w:val="en-IN" w:eastAsia="en-IN"/>
          </w:rPr>
          <mc:AlternateContent>
            <mc:Choice Requires="wps">
              <w:drawing>
                <wp:anchor distT="0" distB="0" distL="0" distR="0" simplePos="0" relativeHeight="251662336" behindDoc="0" locked="0" layoutInCell="1" allowOverlap="1" wp14:anchorId="5863B788" wp14:editId="0484BE91">
                  <wp:simplePos x="0" y="0"/>
                  <wp:positionH relativeFrom="page">
                    <wp:posOffset>2058670</wp:posOffset>
                  </wp:positionH>
                  <wp:positionV relativeFrom="paragraph">
                    <wp:posOffset>168275</wp:posOffset>
                  </wp:positionV>
                  <wp:extent cx="3442335" cy="0"/>
                  <wp:effectExtent l="10795" t="6985" r="13970" b="12065"/>
                  <wp:wrapTopAndBottom/>
                  <wp:docPr id="13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344233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256ADA5C" id="Line 3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QmwwwEAAGoDAAAOAAAAZHJzL2Uyb0RvYy54bWysU01v2zAMvQ/YfxB0X+zEaVEYcXpI112y&#13;&#10;LUC7H8BIsi1MFgVJiZ1/P0r56Lrdhl0IUSSfHh+p1eM0GHZUPmi0DZ/PSs6UFSi17Rr+4/X50wNn&#13;&#10;IYKVYNCqhp9U4I/rjx9Wo6vVAns0UnlGIDbUo2t4H6OriyKIXg0QZuiUpWCLfoBIru8K6WEk9MEU&#13;&#10;i7K8L0b00nkUKgS6fToH+Trjt60S8XvbBhWZaThxi9n6bPfJFusV1J0H12txoQH/wGIAbenRG9QT&#13;&#10;RGAHr/+CGrTwGLCNM4FDgW2rhco9UDfz8o9uXnpwKvdC4gR3kyn8P1jx7bjzTEuaXcWZhYFmtNVW&#13;&#10;sSpJM7pQU8bG7nxqTkz2xW1R/AzM4qYH26lM8fXkqGyeKop3JckJjh7Yj19RUg4cImadptYPCZIU&#13;&#10;YFMex+k2DjVFJuiyWi4XVXXHmbjGCqivhc6H+EXhwNKh4YY4Z2A4bkNMRKC+pqR3LD5rY/K0jWVj&#13;&#10;w++ruzIXBDRapmBKC77bb4xnR0j7Ui7Lh7wiBPYuzePBygzWK5CfL+cI2pzPlG/sRYzU/1nJPcrT&#13;&#10;zl9FooFmlpflSxvzu5+r377I+hcAAAD//wMAUEsDBBQABgAIAAAAIQCgLFZy4AAAAA4BAAAPAAAA&#13;&#10;ZHJzL2Rvd25yZXYueG1sTE/LTsMwELwj8Q/WInFB1MEhUUjjVIjXpQfUwgds4iWJiO0odtvw9yzi&#13;&#10;AJeVdmd2HtVmsaM40hwG7zTcrBIQ5FpvBtdpeH97vi5AhIjO4OgdafiiAJv6/KzC0viT29FxHzvB&#13;&#10;Ii6UqKGPcSqlDG1PFsPKT+QY+/Czxcjr3Ekz44nF7ShVkuTS4uDYoceJHnpqP/cHq2E7YlCLemqy&#13;&#10;3dWQFtmrvfP4ovXlxfK45nG/BhFpiX8f8NOB80PNwRp/cCaIUUOqbhVTNag8A8GEIs9TEM3vQdaV&#13;&#10;/F+j/gYAAP//AwBQSwECLQAUAAYACAAAACEAtoM4kv4AAADhAQAAEwAAAAAAAAAAAAAAAAAAAAAA&#13;&#10;W0NvbnRlbnRfVHlwZXNdLnhtbFBLAQItABQABgAIAAAAIQA4/SH/1gAAAJQBAAALAAAAAAAAAAAA&#13;&#10;AAAAAC8BAABfcmVscy8ucmVsc1BLAQItABQABgAIAAAAIQD4nQmwwwEAAGoDAAAOAAAAAAAAAAAA&#13;&#10;AAAAAC4CAABkcnMvZTJvRG9jLnhtbFBLAQItABQABgAIAAAAIQCgLFZy4AAAAA4BAAAPAAAAAAAA&#13;&#10;AAAAAAAAAB0EAABkcnMvZG93bnJldi54bWxQSwUGAAAAAAQABADzAAAAKgUAAAAA&#13;&#10;" strokecolor="#004080" strokeweight=".5pt">
                  <w10:wrap type="topAndBottom" anchorx="page"/>
                </v:line>
              </w:pict>
            </mc:Fallback>
          </mc:AlternateContent>
        </w:r>
        <w:r w:rsidR="005D317A" w:rsidRPr="00751135">
          <w:rPr>
            <w:rStyle w:val="Hyperlink"/>
            <w:rFonts w:ascii="Arial"/>
            <w:sz w:val="14"/>
          </w:rPr>
          <w:t>k</w:t>
        </w:r>
      </w:hyperlink>
    </w:p>
    <w:p w14:paraId="551966E5" w14:textId="69F9A72D" w:rsidR="00AE3E37" w:rsidRPr="005D317A" w:rsidRDefault="00A9710C" w:rsidP="005D317A">
      <w:pPr>
        <w:spacing w:before="62"/>
        <w:ind w:left="4217" w:right="4235"/>
        <w:rPr>
          <w:rFonts w:ascii="Arial"/>
          <w:sz w:val="14"/>
        </w:rPr>
        <w:sectPr w:rsidR="00AE3E37" w:rsidRPr="005D317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lastRenderedPageBreak/>
        <w:t>Notes/Comments</w:t>
      </w:r>
      <w:r w:rsidR="009B1684">
        <w:rPr>
          <w:rFonts w:ascii="Minion Pro"/>
          <w:b/>
          <w:sz w:val="20"/>
        </w:rPr>
        <w:t>:</w:t>
      </w:r>
    </w:p>
    <w:p w14:paraId="31E524FF" w14:textId="770E56B4" w:rsidR="0019136C" w:rsidRPr="00E832FD" w:rsidRDefault="0019136C" w:rsidP="009163D6">
      <w:pPr>
        <w:pStyle w:val="BodyText"/>
        <w:spacing w:before="3"/>
        <w:rPr>
          <w:rFonts w:ascii="Arial"/>
          <w:sz w:val="14"/>
          <w:szCs w:val="22"/>
        </w:rPr>
      </w:pPr>
    </w:p>
    <w:sectPr w:rsidR="0019136C" w:rsidRPr="00E832F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8F038" w14:textId="77777777" w:rsidR="00956F5B" w:rsidRDefault="00956F5B">
      <w:r>
        <w:separator/>
      </w:r>
    </w:p>
  </w:endnote>
  <w:endnote w:type="continuationSeparator" w:id="0">
    <w:p w14:paraId="1624B08D" w14:textId="77777777" w:rsidR="00956F5B" w:rsidRDefault="0095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1966F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51966F9" wp14:editId="551966F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9670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5196703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1966F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/JK6wEAAL0DAAAOAAAAZHJzL2Uyb0RvYy54bWysU9tu2zAMfR+wfxD0vjh2i6I14hRdiw4D&#13;&#10;uq1Auw9gZDkWZosapcTOvn6UHGfd+lbsRaB4OTo8pFbXY9+JvSZv0FYyXyyl0FZhbey2kt+f7z9c&#13;&#10;SuED2Bo6tLqSB+3l9fr9u9XgSl1gi12tSTCI9eXgKtmG4Mos86rVPfgFOm052CD1EPhK26wmGBi9&#13;&#10;77JiubzIBqTaESrtPXvvpqBcJ/ym0Sp8axqvg+gqydxCOimdm3hm6xWUWwLXGnWkAW9g0YOx/OgJ&#13;&#10;6g4CiB2ZV1C9UYQem7BQ2GfYNEbp1AN3ky//6eapBadTLyyOdyeZ/P+DVV/3jyRMXckrKSz0PKJn&#13;&#10;PQbxEUdxFtUZnC856clxWhjZzVNOnXr3gOqHFxZvW7BbfUOEQ6uhZnZ5rMxelE44PoJshi9Y8zOw&#13;&#10;C5iAxob6KB2LIRidp3Q4TSZSUews8rOL/JxDimPF+eVVkUaXQTlXO/Lhk8ZeRKOSxJNP6LB/8CGy&#13;&#10;gXJOiY9ZvDddl6bf2b8cnBg9iX0kPFEP42ZMMhWzKBusD9wO4bRT/AfYaJF+STHwPlXS/9wBaSm6&#13;&#10;z5Ylics3GzQbm9kAq7i0kkGKybwN05LuHJlty8iT6BZvWLbGpI6ivhOLI13ekdTocZ/jEr68p6w/&#13;&#10;v279GwAA//8DAFBLAwQUAAYACAAAACEABZbZ7uUAAAARAQAADwAAAGRycy9kb3ducmV2LnhtbEyP&#13;&#10;T0/DMAzF70h8h8hI3FgCjGzrmk4Tf05IiK4cOKZN1kZrnNJkW/n2mBNcLPnZfn6/fDP5np3sGF1A&#13;&#10;BbczAcxiE4zDVsFH9XKzBBaTRqP7gFbBt42wKS4vcp2ZcMbSnnapZWSCMdMKupSGjPPYdNbrOAuD&#13;&#10;RZrtw+h1onZsuRn1mcx9z++EkNxrh/Sh04N97Gxz2B29gu0nls/u661+L/elq6qVwFd5UOr6anpa&#13;&#10;U9mugSU7pb8L+GWg/FBQsDoc0UTWK1gI4kmkP6wWEhhtzIWcA6tJkvdyCbzI+X+S4gcAAP//AwBQ&#13;&#10;SwECLQAUAAYACAAAACEAtoM4kv4AAADhAQAAEwAAAAAAAAAAAAAAAAAAAAAAW0NvbnRlbnRfVHlw&#13;&#10;ZXNdLnhtbFBLAQItABQABgAIAAAAIQA4/SH/1gAAAJQBAAALAAAAAAAAAAAAAAAAAC8BAABfcmVs&#13;&#10;cy8ucmVsc1BLAQItABQABgAIAAAAIQDHJ/JK6wEAAL0DAAAOAAAAAAAAAAAAAAAAAC4CAABkcnMv&#13;&#10;ZTJvRG9jLnhtbFBLAQItABQABgAIAAAAIQAFltnu5QAAABEBAAAPAAAAAAAAAAAAAAAAAEUEAABk&#13;&#10;cnMvZG93bnJldi54bWxQSwUGAAAAAAQABADzAAAAVwUAAAAA&#13;&#10;" filled="f" stroked="f">
              <v:textbox inset="0,0,0,0">
                <w:txbxContent>
                  <w:p w14:paraId="5519670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5196703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51966FB" wp14:editId="551966F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9670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519670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1966FB"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Dfd6gEAAL0DAAAOAAAAZHJzL2Uyb0RvYy54bWysU1GP0zAMfkfiP0R5Z103MU7VutNxp0NI&#13;&#10;B5x0xw9w03SNaOPgZGvHr8dJ13HAG+Ilcmzn8+fPzvZ67Dtx1OQN2lLmi6UU2iqsjd2X8uvz/Zsr&#13;&#10;KXwAW0OHVpfypL283r1+tR1coVfYYldrEgxifTG4UrYhuCLLvGp1D36BTlsONkg9BL7SPqsJBkbv&#13;&#10;u2y1XG6yAal2hEp7z967KSh3Cb9ptApfmsbrILpSMreQTkpnFc9st4ViT+Bao8404B9Y9GAsF71A&#13;&#10;3UEAcSDzF1RvFKHHJiwU9hk2jVE69cDd5Ms/unlqwenUC4vj3UUm//9g1efjIwlTl5IHZaHnET3r&#13;&#10;MYj3OIpVVGdwvuCkJ8dpYWQ3Tzl16t0Dqm9eWLxtwe71DREOrYaa2eXxZfbi6YTjI0g1fMKay8Ah&#13;&#10;YAIaG+qjdCyGYHSe0ukymUhFxZL55l2+5pDi2DrfXG3ephJQzK8d+fBBYy+iUUriySd0OD74ENlA&#13;&#10;MafEYhbvTdel6Xf2NwcnRk9iHwlP1MNYjUmm9SxKhfWJ2yGcdor/ABst0g8pBt6nUvrvByAtRffR&#13;&#10;siRx+WaDZqOaDbCKn5YySDGZt2Fa0oMjs28ZeRLd4g3L1pjUUdR3YnGmyzuSGj3vc1zCl/eU9evX&#13;&#10;7X4C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BZQN93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5519670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519670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51966FD" wp14:editId="551966F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9670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519670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1966FD" 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USZ6QEAAL0DAAAOAAAAZHJzL2Uyb0RvYy54bWysU1Fv0zAQfkfiP1h+p0lX2Kqo6TQ2DSEN&#13;&#10;hrTxAxzHbixinzm7Tcqv5+w0ZcAb4sU6352/++678+Z6tD07KAwGXM2Xi5Iz5SS0xu1q/vX5/s2a&#13;&#10;sxCFa0UPTtX8qAK/3r5+tRl8pS6gg75VyAjEhWrwNe9i9FVRBNkpK8ICvHIU1IBWRLrirmhRDIRu&#13;&#10;++KiLC+LAbD1CFKFQN67Kci3GV9rJeOj1kFF1tecuMV8Yj6bdBbbjah2KHxn5ImG+AcWVhhHRc9Q&#13;&#10;dyIKtkfzF5Q1EiGAjgsJtgCtjVS5B+pmWf7RzVMnvMq9kDjBn2UK/w9Wfj58QWbaml9x5oSlET2r&#13;&#10;MbL3MLJlUmfwoaKkJ09pcSQ3TTl3GvwDyG+BObjthNupG0QYOiVaYpdfFi+eTjghgTTDJ2ipjNhH&#13;&#10;yECjRpukIzEYodOUjufJJCoylVxelldrCkmKrVblevUukStENb/2GOIHBZYlo+ZIk8/o4vAQ4pQ6&#13;&#10;p6RiDu5N3+fp9+43B2EmT2afCE/U49iMWaa3sygNtEdqB2HaKfoDZHSAPzgbaJ9qHr7vBSrO+o+O&#13;&#10;JEnLNxs4G81sCCfpac0jZ5N5G6cl3Xs0u46QJ9Ed3JBs2uSOkr4TixNd2pGsyWmf0xK+vOesX79u&#13;&#10;+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fVEm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5519670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519670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752D9B" w14:textId="77777777" w:rsidR="00956F5B" w:rsidRDefault="00956F5B">
      <w:r>
        <w:separator/>
      </w:r>
    </w:p>
  </w:footnote>
  <w:footnote w:type="continuationSeparator" w:id="0">
    <w:p w14:paraId="6DC12F19" w14:textId="77777777" w:rsidR="00956F5B" w:rsidRDefault="0095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1966F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51966F5" wp14:editId="551966F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966FF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1966F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7b86AEAALcDAAAOAAAAZHJzL2Uyb0RvYy54bWysU9uO0zAQfUfiHyy/0zRFrErUdLXsahHS&#13;&#10;cpF2+YCp4zQWsceM3Sbl6xk7TVngDfFiTeZy5syZyeZ6tL04agoGXS3LxVIK7RQ2xu1r+fXp/tVa&#13;&#10;ihDBNdCj07U86SCvty9fbAZf6RV22DeaBIO4UA2+ll2MviqKoDptISzQa8fBFslC5E/aFw3BwOi2&#13;&#10;L1bL5VUxIDWeUOkQ2Hs3BeU247etVvFz2wYdRV9L5hbzS/ndpbfYbqDaE/jOqDMN+AcWFozjpheo&#13;&#10;O4ggDmT+grJGEQZs40KhLbBtjdJ5Bp6mXP4xzWMHXudZWJzgLzKF/werPh2/kDAN766UwoHlHT3p&#13;&#10;MYp3OIo3SZ7Bh4qzHj3nxZHdnJpHDf4B1bcgHN524Pb6hgiHTkPD9MpUWTwrnXBCAtkNH7HhNnCI&#13;&#10;mIHGlmzSjtUQjM5rOl1Wk6io1HL9enVVckhxbLVavl3n3RVQzdWeQnyv0Ypk1JJ49Rkdjg8hJjZQ&#13;&#10;zSmpmcN70/d5/b37zcGJyZPZJ8IT9TjuxrMaO2xOPAfhdE18/Wx0SD+kGPiSahm+H4C0FP0Hx1qk&#13;&#10;s5sNmo3dbIBTXFrLKMVk3sbpPA+ezL5j5ElthzesV2vyKEnYicWZJ19HnvB8yen8nn/nrF//2/Yn&#13;&#10;AAAA//8DAFBLAwQUAAYACAAAACEA+0rMb+QAAAAPAQAADwAAAGRycy9kb3ducmV2LnhtbEyPzU7D&#13;&#10;MBCE70i8g7VI3KidIKI2jVNV/JyQEGk4cHTibWI1XofYbcPb457KZaXVzM7OV2xmO7ATTt44kpAs&#13;&#10;BDCk1mlDnYSv+u1hCcwHRVoNjlDCL3rYlLc3hcq1O1OFp13oWAwhnysJfQhjzrlve7TKL9yIFLW9&#13;&#10;m6wKcZ06rid1juF24KkQGbfKUPzQqxGfe2wPu6OVsP2m6tX8fDSf1b4ydb0S9J4dpLy/m1/WcWzX&#13;&#10;wALO4XoBF4bYH8pYrHFH0p4NEpaPaQQKEp7SBNjFkKQiA9ZEKVsBLwv+n6P8AwAA//8DAFBLAQIt&#13;&#10;ABQABgAIAAAAIQC2gziS/gAAAOEBAAATAAAAAAAAAAAAAAAAAAAAAABbQ29udGVudF9UeXBlc10u&#13;&#10;eG1sUEsBAi0AFAAGAAgAAAAhADj9If/WAAAAlAEAAAsAAAAAAAAAAAAAAAAALwEAAF9yZWxzLy5y&#13;&#10;ZWxzUEsBAi0AFAAGAAgAAAAhAFkTtvzoAQAAtwMAAA4AAAAAAAAAAAAAAAAALgIAAGRycy9lMm9E&#13;&#10;b2MueG1sUEsBAi0AFAAGAAgAAAAhAPtKzG/kAAAADwEAAA8AAAAAAAAAAAAAAAAAQgQAAGRycy9k&#13;&#10;b3ducmV2LnhtbFBLBQYAAAAABAAEAPMAAABTBQAAAAA=&#13;&#10;" filled="f" stroked="f">
              <v:textbox inset="0,0,0,0">
                <w:txbxContent>
                  <w:p w14:paraId="551966FF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51966F7" wp14:editId="551966F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96700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519670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1966F7"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n5B6gEAAL4DAAAOAAAAZHJzL2Uyb0RvYy54bWysU8GO0zAQvSPxD5bvNG1FC0RNV8uuFiEt&#13;&#10;LNIuHzBxnMQi8Zix26R8PWOnKQvcEBdrPB4/v/dmvLsa+04cNXmDtpCrxVIKbRVWxjaF/Pp09+qt&#13;&#10;FD6AraBDqwt50l5e7V++2A0u12tssas0CQaxPh9cIdsQXJ5lXrW6B79Apy0f1kg9BN5Sk1UEA6P3&#13;&#10;XbZeLrfZgFQ5QqW95+ztdCj3Cb+utQoPde11EF0hmVtIK6W1jGu230HeELjWqDMN+AcWPRjLj16g&#13;&#10;biGAOJD5C6o3itBjHRYK+wzr2iidNLCa1fIPNY8tOJ20sDneXWzy/w9WfT5+IWEq7h3bY6HnHj3p&#13;&#10;MYj3OIrX0Z7B+ZyrHh3XhZHTXJqkeneP6psXFm9asI2+JsKh1VAxvVW8mT27OuH4CFIOn7DiZ+AQ&#13;&#10;MAGNNfXRO3ZDMDrzOF1aE6koTm43m/Vmu5FC8dlm+W79JvUug3y+7ciHDxp7EYNCErc+ocPx3ofI&#13;&#10;BvK5JD5m8c50XWp/Z39LcGHMJPaR8EQ9jOU4+TSbUmJ1YjmE01DxJ+CgRfohxcADVUj//QCkpeg+&#13;&#10;WrYkTt8c0ByUcwBW8dVCBimm8CZMU3pwZJqWkSfTLV6zbbVJiqK/E4szXR6SJPQ80HEKn+9T1a9v&#13;&#10;t/8JAAD//wMAUEsDBBQABgAIAAAAIQCes6a94wAAAA8BAAAPAAAAZHJzL2Rvd25yZXYueG1sTI8x&#13;&#10;T8MwEIV3pP4H65DYqB2GtEnjVFWBCQmRhoHRid3EanwOsduGf891guV0p6f37n3FdnYDu5gpWI8S&#13;&#10;kqUAZrD12mIn4bN+fVwDC1GhVoNHI+HHBNiWi7tC5dpfsTKXQ+wYhWDIlYQ+xjHnPLS9cSos/WiQ&#13;&#10;tKOfnIp0Th3Xk7pSuBv4kxApd8oifejVaPa9aU+Hs5Ow+8LqxX6/Nx/VsbJ1nQl8S09SPtzPzxsa&#13;&#10;uw2waOb454AbA/WHkoo1/ow6sEHCShBPlJClKbCbnogkA9bQtkrXwMuC/+cofwEAAP//AwBQSwEC&#13;&#10;LQAUAAYACAAAACEAtoM4kv4AAADhAQAAEwAAAAAAAAAAAAAAAAAAAAAAW0NvbnRlbnRfVHlwZXNd&#13;&#10;LnhtbFBLAQItABQABgAIAAAAIQA4/SH/1gAAAJQBAAALAAAAAAAAAAAAAAAAAC8BAABfcmVscy8u&#13;&#10;cmVsc1BLAQItABQABgAIAAAAIQCdZn5B6gEAAL4DAAAOAAAAAAAAAAAAAAAAAC4CAABkcnMvZTJv&#13;&#10;RG9jLnhtbFBLAQItABQABgAIAAAAIQCes6a94wAAAA8BAAAPAAAAAAAAAAAAAAAAAEQEAABkcnMv&#13;&#10;ZG93bnJldi54bWxQSwUGAAAAAAQABADzAAAAVAUAAAAA&#13;&#10;" filled="f" stroked="f">
              <v:textbox inset="0,0,0,0">
                <w:txbxContent>
                  <w:p w14:paraId="55196700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5196701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1674A"/>
    <w:rsid w:val="000671B4"/>
    <w:rsid w:val="00075465"/>
    <w:rsid w:val="00084A28"/>
    <w:rsid w:val="00084AFC"/>
    <w:rsid w:val="000B2668"/>
    <w:rsid w:val="000D01A3"/>
    <w:rsid w:val="000E2911"/>
    <w:rsid w:val="00124D96"/>
    <w:rsid w:val="001263DF"/>
    <w:rsid w:val="001319E7"/>
    <w:rsid w:val="00134DB7"/>
    <w:rsid w:val="0014112A"/>
    <w:rsid w:val="00144F02"/>
    <w:rsid w:val="00152A5D"/>
    <w:rsid w:val="00190313"/>
    <w:rsid w:val="0019136C"/>
    <w:rsid w:val="001F6DB1"/>
    <w:rsid w:val="00203004"/>
    <w:rsid w:val="00227ACD"/>
    <w:rsid w:val="002432D5"/>
    <w:rsid w:val="002455EC"/>
    <w:rsid w:val="0025079A"/>
    <w:rsid w:val="00276E0F"/>
    <w:rsid w:val="00292ED9"/>
    <w:rsid w:val="002A6F10"/>
    <w:rsid w:val="002D2137"/>
    <w:rsid w:val="002F7584"/>
    <w:rsid w:val="0030020D"/>
    <w:rsid w:val="00300879"/>
    <w:rsid w:val="00302DCB"/>
    <w:rsid w:val="003177CC"/>
    <w:rsid w:val="00331CC2"/>
    <w:rsid w:val="00333AB9"/>
    <w:rsid w:val="0036014D"/>
    <w:rsid w:val="00362824"/>
    <w:rsid w:val="00364F8F"/>
    <w:rsid w:val="00372FDF"/>
    <w:rsid w:val="003977F4"/>
    <w:rsid w:val="003B2523"/>
    <w:rsid w:val="003D62A5"/>
    <w:rsid w:val="003E4350"/>
    <w:rsid w:val="00404E5B"/>
    <w:rsid w:val="004101CD"/>
    <w:rsid w:val="00414F7B"/>
    <w:rsid w:val="004355DC"/>
    <w:rsid w:val="00437941"/>
    <w:rsid w:val="00464E07"/>
    <w:rsid w:val="004749B4"/>
    <w:rsid w:val="00480AA4"/>
    <w:rsid w:val="00494130"/>
    <w:rsid w:val="004C38FB"/>
    <w:rsid w:val="004D1160"/>
    <w:rsid w:val="004F3523"/>
    <w:rsid w:val="00511B1E"/>
    <w:rsid w:val="005213F5"/>
    <w:rsid w:val="00557901"/>
    <w:rsid w:val="0058657D"/>
    <w:rsid w:val="005973B9"/>
    <w:rsid w:val="005A60E2"/>
    <w:rsid w:val="005A629D"/>
    <w:rsid w:val="005B038F"/>
    <w:rsid w:val="005B2D54"/>
    <w:rsid w:val="005B3A56"/>
    <w:rsid w:val="005D2EE9"/>
    <w:rsid w:val="005D317A"/>
    <w:rsid w:val="005D4A4D"/>
    <w:rsid w:val="005F633A"/>
    <w:rsid w:val="006060CE"/>
    <w:rsid w:val="006177BF"/>
    <w:rsid w:val="00622CC7"/>
    <w:rsid w:val="00626220"/>
    <w:rsid w:val="0063497F"/>
    <w:rsid w:val="00644FE2"/>
    <w:rsid w:val="00645EDE"/>
    <w:rsid w:val="00651C83"/>
    <w:rsid w:val="0065728A"/>
    <w:rsid w:val="00694588"/>
    <w:rsid w:val="006B11D7"/>
    <w:rsid w:val="006E1480"/>
    <w:rsid w:val="006E59AF"/>
    <w:rsid w:val="007103F3"/>
    <w:rsid w:val="007115A6"/>
    <w:rsid w:val="00752D85"/>
    <w:rsid w:val="0077035C"/>
    <w:rsid w:val="007C6863"/>
    <w:rsid w:val="007D0EBF"/>
    <w:rsid w:val="007D4387"/>
    <w:rsid w:val="00806E0E"/>
    <w:rsid w:val="00810A3A"/>
    <w:rsid w:val="00841D14"/>
    <w:rsid w:val="008467AD"/>
    <w:rsid w:val="008550F7"/>
    <w:rsid w:val="00865B81"/>
    <w:rsid w:val="00873DF0"/>
    <w:rsid w:val="00874C3E"/>
    <w:rsid w:val="008756E6"/>
    <w:rsid w:val="00880AA5"/>
    <w:rsid w:val="008A08B6"/>
    <w:rsid w:val="008F5F10"/>
    <w:rsid w:val="009163D6"/>
    <w:rsid w:val="00955387"/>
    <w:rsid w:val="00956F5B"/>
    <w:rsid w:val="009A052E"/>
    <w:rsid w:val="009B1684"/>
    <w:rsid w:val="009B2D44"/>
    <w:rsid w:val="009B7D2D"/>
    <w:rsid w:val="009D4C1D"/>
    <w:rsid w:val="009D6A66"/>
    <w:rsid w:val="009E3D9B"/>
    <w:rsid w:val="00A079E1"/>
    <w:rsid w:val="00A07E82"/>
    <w:rsid w:val="00A23383"/>
    <w:rsid w:val="00A26B40"/>
    <w:rsid w:val="00A323B1"/>
    <w:rsid w:val="00A44AB9"/>
    <w:rsid w:val="00A64066"/>
    <w:rsid w:val="00A9710C"/>
    <w:rsid w:val="00AA2B19"/>
    <w:rsid w:val="00AA64D3"/>
    <w:rsid w:val="00AD37BD"/>
    <w:rsid w:val="00AE351A"/>
    <w:rsid w:val="00AE3E37"/>
    <w:rsid w:val="00AE3F93"/>
    <w:rsid w:val="00AF3B7E"/>
    <w:rsid w:val="00B21A57"/>
    <w:rsid w:val="00B22239"/>
    <w:rsid w:val="00B72173"/>
    <w:rsid w:val="00B82890"/>
    <w:rsid w:val="00B97597"/>
    <w:rsid w:val="00BA6A54"/>
    <w:rsid w:val="00BB46B5"/>
    <w:rsid w:val="00BE60C9"/>
    <w:rsid w:val="00BE79CD"/>
    <w:rsid w:val="00C13359"/>
    <w:rsid w:val="00C31108"/>
    <w:rsid w:val="00C31B04"/>
    <w:rsid w:val="00C33602"/>
    <w:rsid w:val="00C41E58"/>
    <w:rsid w:val="00C55349"/>
    <w:rsid w:val="00C82013"/>
    <w:rsid w:val="00C8249B"/>
    <w:rsid w:val="00CD6F55"/>
    <w:rsid w:val="00CE24A4"/>
    <w:rsid w:val="00D115B2"/>
    <w:rsid w:val="00D25036"/>
    <w:rsid w:val="00D70D26"/>
    <w:rsid w:val="00D72C62"/>
    <w:rsid w:val="00D743B7"/>
    <w:rsid w:val="00DE3104"/>
    <w:rsid w:val="00DE73B4"/>
    <w:rsid w:val="00E15386"/>
    <w:rsid w:val="00E2644E"/>
    <w:rsid w:val="00E26B10"/>
    <w:rsid w:val="00E440A4"/>
    <w:rsid w:val="00E46700"/>
    <w:rsid w:val="00E571E9"/>
    <w:rsid w:val="00E654A4"/>
    <w:rsid w:val="00E66FDC"/>
    <w:rsid w:val="00E832FD"/>
    <w:rsid w:val="00EA51BE"/>
    <w:rsid w:val="00F07ADD"/>
    <w:rsid w:val="00F355F6"/>
    <w:rsid w:val="00F72EEA"/>
    <w:rsid w:val="00F84CAE"/>
    <w:rsid w:val="00F854CD"/>
    <w:rsid w:val="00FB1BA3"/>
    <w:rsid w:val="00FB65D2"/>
    <w:rsid w:val="00FC55FC"/>
    <w:rsid w:val="00FD4DCE"/>
    <w:rsid w:val="00FE0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1966C9"/>
  <w15:docId w15:val="{F17E8335-8DEC-D044-9286-1A8B8CB0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B7D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B7D2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36282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E60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60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60C9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0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0C9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3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.angeli@ucl.ac.uk" TargetMode="External"/><Relationship Id="rId12" Type="http://schemas.openxmlformats.org/officeDocument/2006/relationships/hyperlink" Target="mailto:maria.kalli.14@ucl.ac.u#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Kalli, Maria</cp:lastModifiedBy>
  <cp:revision>134</cp:revision>
  <dcterms:created xsi:type="dcterms:W3CDTF">2016-12-06T11:19:00Z</dcterms:created>
  <dcterms:modified xsi:type="dcterms:W3CDTF">2020-06-29T18:48:00Z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