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6AF" w:rsidRPr="009C36AF" w:rsidRDefault="0000109B" w:rsidP="0000109B">
      <w:pPr>
        <w:jc w:val="center"/>
        <w:rPr>
          <w:b/>
        </w:rPr>
      </w:pPr>
      <w:r>
        <w:rPr>
          <w:b/>
        </w:rPr>
        <w:t>Abstract</w:t>
      </w:r>
    </w:p>
    <w:p w:rsidR="009C36AF" w:rsidRPr="00A52758" w:rsidRDefault="009C36AF" w:rsidP="007918A7">
      <w:pPr>
        <w:jc w:val="both"/>
      </w:pPr>
      <w:r w:rsidRPr="001A5940">
        <w:rPr>
          <w:b/>
        </w:rPr>
        <w:t>Title:</w:t>
      </w:r>
      <w:r w:rsidRPr="00A52758">
        <w:t xml:space="preserve"> </w:t>
      </w:r>
      <w:r w:rsidR="007918A7" w:rsidRPr="007918A7">
        <w:t>Modular Non-contact and Non-intrusive Microwave-Microfluidic Sensing Platform for Energy and Biomedical Engineering</w:t>
      </w:r>
    </w:p>
    <w:p w:rsidR="009C36AF" w:rsidRPr="001A5940" w:rsidRDefault="007918A7" w:rsidP="007918A7">
      <w:pPr>
        <w:jc w:val="both"/>
        <w:rPr>
          <w:b/>
          <w:position w:val="9"/>
          <w:sz w:val="12"/>
        </w:rPr>
      </w:pPr>
      <w:r w:rsidRPr="007918A7">
        <w:rPr>
          <w:b/>
        </w:rPr>
        <w:t>Sadabadi H</w:t>
      </w:r>
      <w:r w:rsidR="009C36AF" w:rsidRPr="001A5940">
        <w:rPr>
          <w:b/>
          <w:position w:val="9"/>
          <w:sz w:val="12"/>
        </w:rPr>
        <w:t>1</w:t>
      </w:r>
      <w:proofErr w:type="gramStart"/>
      <w:r>
        <w:rPr>
          <w:b/>
          <w:position w:val="9"/>
          <w:sz w:val="12"/>
        </w:rPr>
        <w:t>,2</w:t>
      </w:r>
      <w:proofErr w:type="gramEnd"/>
      <w:r w:rsidR="009C36AF" w:rsidRPr="001A5940">
        <w:rPr>
          <w:b/>
        </w:rPr>
        <w:t xml:space="preserve">,  </w:t>
      </w:r>
      <w:proofErr w:type="spellStart"/>
      <w:r w:rsidRPr="007918A7">
        <w:rPr>
          <w:b/>
        </w:rPr>
        <w:t>Sanati</w:t>
      </w:r>
      <w:proofErr w:type="spellEnd"/>
      <w:r w:rsidRPr="007918A7">
        <w:rPr>
          <w:b/>
        </w:rPr>
        <w:t xml:space="preserve"> </w:t>
      </w:r>
      <w:proofErr w:type="spellStart"/>
      <w:r w:rsidRPr="007918A7">
        <w:rPr>
          <w:b/>
        </w:rPr>
        <w:t>Nezhad</w:t>
      </w:r>
      <w:proofErr w:type="spellEnd"/>
      <w:r w:rsidRPr="007918A7">
        <w:rPr>
          <w:b/>
        </w:rPr>
        <w:t xml:space="preserve"> A</w:t>
      </w:r>
      <w:hyperlink r:id="rId7" w:anchor="a1">
        <w:r>
          <w:rPr>
            <w:b/>
            <w:position w:val="9"/>
            <w:sz w:val="12"/>
          </w:rPr>
          <w:t>2</w:t>
        </w:r>
        <w:r w:rsidR="009C36AF" w:rsidRPr="001A5940">
          <w:rPr>
            <w:b/>
          </w:rPr>
          <w:t>,</w:t>
        </w:r>
      </w:hyperlink>
      <w:r w:rsidR="009C36AF" w:rsidRPr="001A5940">
        <w:rPr>
          <w:b/>
        </w:rPr>
        <w:t xml:space="preserve">  </w:t>
      </w:r>
      <w:proofErr w:type="spellStart"/>
      <w:r w:rsidRPr="007918A7">
        <w:rPr>
          <w:b/>
        </w:rPr>
        <w:t>Zarifi</w:t>
      </w:r>
      <w:proofErr w:type="spellEnd"/>
      <w:r w:rsidRPr="007918A7">
        <w:rPr>
          <w:b/>
        </w:rPr>
        <w:t xml:space="preserve"> MH </w:t>
      </w:r>
      <w:r>
        <w:rPr>
          <w:b/>
          <w:position w:val="9"/>
          <w:sz w:val="12"/>
        </w:rPr>
        <w:t>3</w:t>
      </w:r>
    </w:p>
    <w:p w:rsidR="009C36AF" w:rsidRPr="00A52758" w:rsidRDefault="009C36AF" w:rsidP="007918A7">
      <w:pPr>
        <w:spacing w:after="0"/>
        <w:jc w:val="both"/>
      </w:pPr>
      <w:r w:rsidRPr="00A52758">
        <w:rPr>
          <w:position w:val="9"/>
        </w:rPr>
        <w:t>1</w:t>
      </w:r>
      <w:r w:rsidR="007918A7" w:rsidRPr="007918A7">
        <w:t xml:space="preserve">Wireless Fluidics </w:t>
      </w:r>
      <w:proofErr w:type="spellStart"/>
      <w:r w:rsidR="007918A7" w:rsidRPr="007918A7">
        <w:t>Inc</w:t>
      </w:r>
      <w:proofErr w:type="spellEnd"/>
      <w:r w:rsidR="007918A7" w:rsidRPr="007918A7">
        <w:t>, Edmonton, AB, Canada, Canada</w:t>
      </w:r>
    </w:p>
    <w:p w:rsidR="009C36AF" w:rsidRDefault="009C36AF" w:rsidP="007918A7">
      <w:pPr>
        <w:spacing w:after="0"/>
        <w:jc w:val="both"/>
      </w:pPr>
      <w:r w:rsidRPr="00A52758">
        <w:rPr>
          <w:position w:val="9"/>
        </w:rPr>
        <w:t>2</w:t>
      </w:r>
      <w:r w:rsidR="007918A7" w:rsidRPr="007918A7">
        <w:t xml:space="preserve"> Department of Mechanical Engineering, University of Calgary, Calgary, Alberta T2N 2N1, Canada</w:t>
      </w:r>
    </w:p>
    <w:p w:rsidR="007918A7" w:rsidRPr="00A52758" w:rsidRDefault="007918A7" w:rsidP="007918A7">
      <w:pPr>
        <w:jc w:val="both"/>
      </w:pPr>
      <w:r>
        <w:rPr>
          <w:position w:val="9"/>
        </w:rPr>
        <w:t>3</w:t>
      </w:r>
      <w:r w:rsidRPr="007918A7">
        <w:t>Department of Electrical Engineering, University of British Columbia, Kelowna, BC, V1V 1V7, Canada</w:t>
      </w:r>
    </w:p>
    <w:p w:rsidR="009C36AF" w:rsidRPr="009C36AF" w:rsidRDefault="007918A7" w:rsidP="007918A7">
      <w:pPr>
        <w:jc w:val="both"/>
        <w:rPr>
          <w:b/>
        </w:rPr>
      </w:pPr>
      <w:r>
        <w:rPr>
          <w:b/>
        </w:rPr>
        <w:t>Abstract Body</w:t>
      </w:r>
      <w:r w:rsidR="009C36AF">
        <w:rPr>
          <w:b/>
        </w:rPr>
        <w:t>:</w:t>
      </w:r>
    </w:p>
    <w:p w:rsidR="0038701B" w:rsidRDefault="007918A7" w:rsidP="009C36AF">
      <w:pPr>
        <w:jc w:val="both"/>
      </w:pPr>
      <w:r w:rsidRPr="007918A7">
        <w:t xml:space="preserve">A novel flow sensor is presented to measure the flow rate within </w:t>
      </w:r>
      <w:proofErr w:type="spellStart"/>
      <w:r w:rsidRPr="007918A7">
        <w:t>microchannels</w:t>
      </w:r>
      <w:proofErr w:type="spellEnd"/>
      <w:r w:rsidRPr="007918A7">
        <w:t xml:space="preserve"> in a real-time, noncontact and nonintrusive manner. This patented sensing technology can be further used in measuring a physical characteristic of a fluid in a microfluidic system. </w:t>
      </w:r>
    </w:p>
    <w:p w:rsidR="009C36AF" w:rsidRDefault="007918A7" w:rsidP="009C36AF">
      <w:pPr>
        <w:jc w:val="both"/>
      </w:pPr>
      <w:r w:rsidRPr="007918A7">
        <w:t>The sensing platform includes a microfluidic chip that has a thin deformable membrane that separates a microfluidic channel from a microwave resonator sensor. The membrane is deformable in response to loading from interaction of the membrane with the fluid. Loading may be fluid pressure in the channel, or shear stress or surface stress resulting from interaction of the membrane with the fluid. The deformation of the membrane changes the permittivity in the region proximate the sensor. A change in permittivity causes a change in the electrical parameters of the sensor, thereby allowing for a characteristic of the fluid, such as flow rate, or a biological or chemical characteristic, to be measured</w:t>
      </w:r>
      <w:r w:rsidR="009C36AF" w:rsidRPr="00A52758">
        <w:t>.</w:t>
      </w:r>
    </w:p>
    <w:p w:rsidR="0000109B" w:rsidRDefault="0000109B" w:rsidP="009C36AF">
      <w:pPr>
        <w:jc w:val="both"/>
      </w:pPr>
    </w:p>
    <w:p w:rsidR="007918A7" w:rsidRPr="00A52758" w:rsidRDefault="007918A7" w:rsidP="009C36AF">
      <w:pPr>
        <w:jc w:val="both"/>
      </w:pPr>
      <w:r>
        <w:rPr>
          <w:noProof/>
          <w:lang w:val="en-US"/>
        </w:rPr>
        <w:drawing>
          <wp:inline distT="0" distB="0" distL="0" distR="0" wp14:anchorId="53A53CED" wp14:editId="051F4105">
            <wp:extent cx="3798604" cy="2495550"/>
            <wp:effectExtent l="0" t="0" r="0" b="0"/>
            <wp:docPr id="3" name="Picture 3"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8933" cy="2528615"/>
                    </a:xfrm>
                    <a:prstGeom prst="rect">
                      <a:avLst/>
                    </a:prstGeom>
                    <a:noFill/>
                    <a:ln>
                      <a:noFill/>
                    </a:ln>
                  </pic:spPr>
                </pic:pic>
              </a:graphicData>
            </a:graphic>
          </wp:inline>
        </w:drawing>
      </w:r>
      <w:r>
        <w:t xml:space="preserve">  </w:t>
      </w:r>
      <w:r>
        <w:rPr>
          <w:noProof/>
          <w:lang w:val="en-US"/>
        </w:rPr>
        <w:drawing>
          <wp:inline distT="0" distB="0" distL="0" distR="0" wp14:anchorId="112D0BBE" wp14:editId="0828394A">
            <wp:extent cx="1809291" cy="2609215"/>
            <wp:effectExtent l="0" t="0" r="635" b="635"/>
            <wp:docPr id="2" name="Picture 2"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5"/>
                    <pic:cNvPicPr>
                      <a:picLocks noChangeAspect="1" noChangeArrowheads="1"/>
                    </pic:cNvPicPr>
                  </pic:nvPicPr>
                  <pic:blipFill rotWithShape="1">
                    <a:blip r:embed="rId9">
                      <a:extLst>
                        <a:ext uri="{28A0092B-C50C-407E-A947-70E740481C1C}">
                          <a14:useLocalDpi xmlns:a14="http://schemas.microsoft.com/office/drawing/2010/main" val="0"/>
                        </a:ext>
                      </a:extLst>
                    </a:blip>
                    <a:srcRect r="49263"/>
                    <a:stretch/>
                  </pic:blipFill>
                  <pic:spPr bwMode="auto">
                    <a:xfrm>
                      <a:off x="0" y="0"/>
                      <a:ext cx="1856976" cy="2677982"/>
                    </a:xfrm>
                    <a:prstGeom prst="rect">
                      <a:avLst/>
                    </a:prstGeom>
                    <a:noFill/>
                    <a:ln>
                      <a:noFill/>
                    </a:ln>
                    <a:extLst>
                      <a:ext uri="{53640926-AAD7-44D8-BBD7-CCE9431645EC}">
                        <a14:shadowObscured xmlns:a14="http://schemas.microsoft.com/office/drawing/2010/main"/>
                      </a:ext>
                    </a:extLst>
                  </pic:spPr>
                </pic:pic>
              </a:graphicData>
            </a:graphic>
          </wp:inline>
        </w:drawing>
      </w:r>
    </w:p>
    <w:p w:rsidR="007918A7" w:rsidRDefault="007918A7">
      <w:pPr>
        <w:spacing w:after="200" w:line="276" w:lineRule="auto"/>
        <w:rPr>
          <w:b/>
        </w:rPr>
      </w:pPr>
      <w:r>
        <w:rPr>
          <w:b/>
        </w:rPr>
        <w:br w:type="page"/>
      </w:r>
    </w:p>
    <w:p w:rsidR="0000109B" w:rsidRPr="0000109B" w:rsidRDefault="0000109B" w:rsidP="0000109B">
      <w:pPr>
        <w:jc w:val="both"/>
        <w:rPr>
          <w:b/>
        </w:rPr>
      </w:pPr>
      <w:r w:rsidRPr="0000109B">
        <w:rPr>
          <w:b/>
        </w:rPr>
        <w:lastRenderedPageBreak/>
        <w:t>Reference</w:t>
      </w:r>
    </w:p>
    <w:p w:rsidR="0000109B" w:rsidRPr="0000109B" w:rsidRDefault="0000109B" w:rsidP="0000109B">
      <w:pPr>
        <w:pStyle w:val="ListParagraph"/>
        <w:numPr>
          <w:ilvl w:val="0"/>
          <w:numId w:val="3"/>
        </w:numPr>
        <w:spacing w:after="240"/>
        <w:jc w:val="both"/>
        <w:rPr>
          <w:rFonts w:asciiTheme="minorHAnsi" w:hAnsiTheme="minorHAnsi" w:cstheme="minorHAnsi"/>
        </w:rPr>
      </w:pPr>
      <w:r w:rsidRPr="0000109B">
        <w:rPr>
          <w:rFonts w:asciiTheme="minorHAnsi" w:hAnsiTheme="minorHAnsi" w:cstheme="minorHAnsi"/>
        </w:rPr>
        <w:t>Sadabadi H., et al. “Hybrid and modular thin film microfluidic-microwave sensing apparatus, systems, and methods”, US Patent Publication, PCT/US2017/67264 (2018).</w:t>
      </w:r>
    </w:p>
    <w:p w:rsidR="0000109B" w:rsidRPr="0000109B" w:rsidRDefault="0000109B" w:rsidP="0000109B">
      <w:pPr>
        <w:pStyle w:val="ListParagraph"/>
        <w:numPr>
          <w:ilvl w:val="0"/>
          <w:numId w:val="3"/>
        </w:numPr>
        <w:spacing w:after="240"/>
        <w:jc w:val="both"/>
        <w:rPr>
          <w:rFonts w:asciiTheme="minorHAnsi" w:hAnsiTheme="minorHAnsi" w:cstheme="minorHAnsi"/>
        </w:rPr>
      </w:pPr>
      <w:proofErr w:type="spellStart"/>
      <w:r w:rsidRPr="0000109B">
        <w:rPr>
          <w:rFonts w:asciiTheme="minorHAnsi" w:hAnsiTheme="minorHAnsi" w:cstheme="minorHAnsi"/>
        </w:rPr>
        <w:t>Zarifi</w:t>
      </w:r>
      <w:proofErr w:type="spellEnd"/>
      <w:r w:rsidRPr="0000109B">
        <w:rPr>
          <w:rFonts w:asciiTheme="minorHAnsi" w:hAnsiTheme="minorHAnsi" w:cstheme="minorHAnsi"/>
        </w:rPr>
        <w:t xml:space="preserve">, M.H., Sadabadi, H., Hejazi, S.H. et al. Noncontact and Nonintrusive Microwave-Microfluidic Flow Sensor for Energy and Biomedical Engineering. </w:t>
      </w:r>
      <w:proofErr w:type="spellStart"/>
      <w:r w:rsidRPr="0000109B">
        <w:rPr>
          <w:rFonts w:asciiTheme="minorHAnsi" w:hAnsiTheme="minorHAnsi" w:cstheme="minorHAnsi"/>
        </w:rPr>
        <w:t>Sci</w:t>
      </w:r>
      <w:proofErr w:type="spellEnd"/>
      <w:r w:rsidRPr="0000109B">
        <w:rPr>
          <w:rFonts w:asciiTheme="minorHAnsi" w:hAnsiTheme="minorHAnsi" w:cstheme="minorHAnsi"/>
        </w:rPr>
        <w:t xml:space="preserve"> Rep 8, 139 (2018).</w:t>
      </w:r>
    </w:p>
    <w:p w:rsidR="0000109B" w:rsidRPr="0000109B" w:rsidRDefault="0000109B" w:rsidP="0000109B">
      <w:pPr>
        <w:pStyle w:val="ListParagraph"/>
        <w:numPr>
          <w:ilvl w:val="0"/>
          <w:numId w:val="3"/>
        </w:numPr>
        <w:spacing w:after="240"/>
        <w:jc w:val="both"/>
        <w:rPr>
          <w:rFonts w:asciiTheme="minorHAnsi" w:hAnsiTheme="minorHAnsi" w:cstheme="minorHAnsi"/>
        </w:rPr>
      </w:pPr>
      <w:proofErr w:type="spellStart"/>
      <w:r w:rsidRPr="0000109B">
        <w:rPr>
          <w:rFonts w:asciiTheme="minorHAnsi" w:hAnsiTheme="minorHAnsi" w:cstheme="minorHAnsi"/>
        </w:rPr>
        <w:t>Narang</w:t>
      </w:r>
      <w:proofErr w:type="spellEnd"/>
      <w:r w:rsidRPr="0000109B">
        <w:rPr>
          <w:rFonts w:asciiTheme="minorHAnsi" w:hAnsiTheme="minorHAnsi" w:cstheme="minorHAnsi"/>
        </w:rPr>
        <w:t xml:space="preserve">, R., et al. Sensitive, Real-time and Non-Intrusive Detection of Concentration and Growth of Pathogenic Bacteria using Microfluidic-Microwave Ring Resonator Biosensor. </w:t>
      </w:r>
      <w:proofErr w:type="spellStart"/>
      <w:r w:rsidRPr="0000109B">
        <w:rPr>
          <w:rFonts w:asciiTheme="minorHAnsi" w:hAnsiTheme="minorHAnsi" w:cstheme="minorHAnsi"/>
        </w:rPr>
        <w:t>Sci</w:t>
      </w:r>
      <w:proofErr w:type="spellEnd"/>
      <w:r w:rsidRPr="0000109B">
        <w:rPr>
          <w:rFonts w:asciiTheme="minorHAnsi" w:hAnsiTheme="minorHAnsi" w:cstheme="minorHAnsi"/>
        </w:rPr>
        <w:t xml:space="preserve"> Rep 8, 15807 (2018).</w:t>
      </w:r>
    </w:p>
    <w:p w:rsidR="009C36AF" w:rsidRPr="009C36AF" w:rsidRDefault="009C36AF" w:rsidP="009C36AF">
      <w:pPr>
        <w:jc w:val="both"/>
        <w:rPr>
          <w:b/>
        </w:rPr>
      </w:pPr>
      <w:r w:rsidRPr="009C36AF">
        <w:rPr>
          <w:b/>
        </w:rPr>
        <w:t>Biography:</w:t>
      </w:r>
    </w:p>
    <w:p w:rsidR="009C36AF" w:rsidRPr="00A52758" w:rsidRDefault="007918A7" w:rsidP="007918A7">
      <w:pPr>
        <w:jc w:val="both"/>
      </w:pPr>
      <w:r w:rsidRPr="0038701B">
        <w:t xml:space="preserve">Hamid Sadabadi is an entrepreneur and researcher in the field of Microfluidics, Lab-on-a-chip and sensors/biosensors. He has completed his PhD in microfluidic from Concordia University in Montreal. He is recipient of 8 prestigious awards/scholarships inducing Quebec Doctoral Merit Scholarship and University of Calgary Eyes High Postdoctoral Fellowship where he did his postdoc researches. He is the currently CTO of Wireless Fluidics, a sensing technology development start-up. He has published more than 12 US patents, book chapters, and more than 16 papers in reputed journals. </w:t>
      </w:r>
    </w:p>
    <w:p w:rsidR="007918A7" w:rsidRDefault="007918A7" w:rsidP="009C36AF">
      <w:pPr>
        <w:jc w:val="both"/>
      </w:pPr>
    </w:p>
    <w:p w:rsidR="009C36AF" w:rsidRPr="00A52758" w:rsidRDefault="007918A7" w:rsidP="009C36AF">
      <w:pPr>
        <w:jc w:val="both"/>
      </w:pPr>
      <w:r w:rsidRPr="002A35A8">
        <w:rPr>
          <w:b/>
          <w:noProof/>
          <w:sz w:val="15"/>
          <w:lang w:val="en-US"/>
        </w:rPr>
        <w:drawing>
          <wp:inline distT="0" distB="0" distL="0" distR="0" wp14:anchorId="197AC1D2" wp14:editId="156A5668">
            <wp:extent cx="1502796" cy="1876589"/>
            <wp:effectExtent l="0" t="0" r="2540" b="0"/>
            <wp:docPr id="5" name="Picture 5" descr="C:\Users\Hamid.Sadabadi\Desktop\Hamid's Documents\2. Personal\Hamid Sadabad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mid.Sadabadi\Desktop\Hamid's Documents\2. Personal\Hamid Sadabadi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8077" cy="1883184"/>
                    </a:xfrm>
                    <a:prstGeom prst="rect">
                      <a:avLst/>
                    </a:prstGeom>
                    <a:noFill/>
                    <a:ln>
                      <a:noFill/>
                    </a:ln>
                  </pic:spPr>
                </pic:pic>
              </a:graphicData>
            </a:graphic>
          </wp:inline>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r w:rsidR="0038701B">
        <w:t xml:space="preserve"> Hamid Sadabadi</w:t>
      </w:r>
    </w:p>
    <w:p w:rsidR="009C36AF" w:rsidRDefault="009C36AF" w:rsidP="009C36AF">
      <w:pPr>
        <w:jc w:val="both"/>
      </w:pPr>
      <w:r>
        <w:t>Contact number:</w:t>
      </w:r>
      <w:r w:rsidR="0038701B">
        <w:t xml:space="preserve"> +1-780-716-6461</w:t>
      </w:r>
    </w:p>
    <w:p w:rsidR="009C36AF" w:rsidRDefault="009C36AF" w:rsidP="00D751B3">
      <w:pPr>
        <w:jc w:val="both"/>
      </w:pPr>
      <w:r>
        <w:t>Email Id:</w:t>
      </w:r>
      <w:r w:rsidR="0038701B">
        <w:t xml:space="preserve"> </w:t>
      </w:r>
      <w:hyperlink r:id="rId11" w:history="1">
        <w:r w:rsidR="00D751B3" w:rsidRPr="00053531">
          <w:rPr>
            <w:rStyle w:val="Hyperlink"/>
          </w:rPr>
          <w:t>hamid.sadabadi@ucalgary.ca</w:t>
        </w:r>
      </w:hyperlink>
      <w:r w:rsidR="00D751B3">
        <w:t xml:space="preserve"> </w:t>
      </w:r>
      <w:bookmarkStart w:id="0" w:name="_GoBack"/>
      <w:bookmarkEnd w:id="0"/>
    </w:p>
    <w:p w:rsidR="009C36AF" w:rsidRDefault="009C36AF" w:rsidP="0038701B">
      <w:pPr>
        <w:jc w:val="both"/>
      </w:pPr>
      <w:r>
        <w:t xml:space="preserve">Category: </w:t>
      </w:r>
      <w:r w:rsidR="0038701B">
        <w:t>Plenary Speaker</w:t>
      </w:r>
    </w:p>
    <w:p w:rsidR="009C36AF" w:rsidRPr="00A52758" w:rsidRDefault="009C36AF" w:rsidP="009C36AF">
      <w:pPr>
        <w:jc w:val="both"/>
      </w:pPr>
    </w:p>
    <w:p w:rsidR="004F753D" w:rsidRDefault="004F753D" w:rsidP="009C36AF">
      <w:pPr>
        <w:jc w:val="both"/>
      </w:pPr>
    </w:p>
    <w:sectPr w:rsidR="004F753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DE7" w:rsidRDefault="00252DE7" w:rsidP="009C36AF">
      <w:pPr>
        <w:spacing w:after="0" w:line="240" w:lineRule="auto"/>
      </w:pPr>
      <w:r>
        <w:separator/>
      </w:r>
    </w:p>
  </w:endnote>
  <w:endnote w:type="continuationSeparator" w:id="0">
    <w:p w:rsidR="00252DE7" w:rsidRDefault="00252DE7"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E9" w:rsidRDefault="00664FC4">
    <w:pPr>
      <w:pStyle w:val="Footer"/>
    </w:pPr>
    <w:r>
      <w:rPr>
        <w:noProof/>
        <w:lang w:val="en-US"/>
      </w:rPr>
      <w:drawing>
        <wp:anchor distT="0" distB="0" distL="114300" distR="114300" simplePos="0" relativeHeight="251660288" behindDoc="0" locked="0" layoutInCell="1" allowOverlap="1" wp14:anchorId="0889D7A9" wp14:editId="2B2328C4">
          <wp:simplePos x="0" y="0"/>
          <wp:positionH relativeFrom="column">
            <wp:posOffset>-933450</wp:posOffset>
          </wp:positionH>
          <wp:positionV relativeFrom="paragraph">
            <wp:posOffset>-232410</wp:posOffset>
          </wp:positionV>
          <wp:extent cx="7562850" cy="847725"/>
          <wp:effectExtent l="0" t="0" r="0" b="9525"/>
          <wp:wrapThrough wrapText="bothSides">
            <wp:wrapPolygon edited="0">
              <wp:start x="0" y="0"/>
              <wp:lineTo x="0" y="21357"/>
              <wp:lineTo x="21546" y="21357"/>
              <wp:lineTo x="2154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477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DE7" w:rsidRDefault="00252DE7" w:rsidP="009C36AF">
      <w:pPr>
        <w:spacing w:after="0" w:line="240" w:lineRule="auto"/>
      </w:pPr>
      <w:r>
        <w:separator/>
      </w:r>
    </w:p>
  </w:footnote>
  <w:footnote w:type="continuationSeparator" w:id="0">
    <w:p w:rsidR="00252DE7" w:rsidRDefault="00252DE7"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E9" w:rsidRDefault="00CF2562">
    <w:pPr>
      <w:pStyle w:val="Header"/>
    </w:pPr>
    <w:r>
      <w:rPr>
        <w:noProof/>
        <w:lang w:val="en-US"/>
      </w:rPr>
      <w:drawing>
        <wp:anchor distT="0" distB="0" distL="114300" distR="114300" simplePos="0" relativeHeight="251661312" behindDoc="1" locked="0" layoutInCell="1" allowOverlap="1">
          <wp:simplePos x="0" y="0"/>
          <wp:positionH relativeFrom="column">
            <wp:posOffset>-114300</wp:posOffset>
          </wp:positionH>
          <wp:positionV relativeFrom="paragraph">
            <wp:posOffset>-50165</wp:posOffset>
          </wp:positionV>
          <wp:extent cx="6343650" cy="823595"/>
          <wp:effectExtent l="0" t="0" r="0" b="0"/>
          <wp:wrapThrough wrapText="bothSides">
            <wp:wrapPolygon edited="0">
              <wp:start x="0" y="0"/>
              <wp:lineTo x="0" y="20984"/>
              <wp:lineTo x="21535" y="20984"/>
              <wp:lineTo x="2153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fluidics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3650" cy="8235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start w:val="1"/>
      <w:numFmt w:val="bullet"/>
      <w:lvlText w:val="•"/>
      <w:lvlJc w:val="left"/>
      <w:pPr>
        <w:ind w:left="1527" w:hanging="360"/>
      </w:pPr>
      <w:rPr>
        <w:rFonts w:hint="default"/>
      </w:rPr>
    </w:lvl>
    <w:lvl w:ilvl="2" w:tplc="A7C2606E">
      <w:start w:val="1"/>
      <w:numFmt w:val="bullet"/>
      <w:lvlText w:val="•"/>
      <w:lvlJc w:val="left"/>
      <w:pPr>
        <w:ind w:left="2014" w:hanging="360"/>
      </w:pPr>
      <w:rPr>
        <w:rFonts w:hint="default"/>
      </w:rPr>
    </w:lvl>
    <w:lvl w:ilvl="3" w:tplc="CE762B14">
      <w:start w:val="1"/>
      <w:numFmt w:val="bullet"/>
      <w:lvlText w:val="•"/>
      <w:lvlJc w:val="left"/>
      <w:pPr>
        <w:ind w:left="2501" w:hanging="360"/>
      </w:pPr>
      <w:rPr>
        <w:rFonts w:hint="default"/>
      </w:rPr>
    </w:lvl>
    <w:lvl w:ilvl="4" w:tplc="FE40A42C">
      <w:start w:val="1"/>
      <w:numFmt w:val="bullet"/>
      <w:lvlText w:val="•"/>
      <w:lvlJc w:val="left"/>
      <w:pPr>
        <w:ind w:left="2988" w:hanging="360"/>
      </w:pPr>
      <w:rPr>
        <w:rFonts w:hint="default"/>
      </w:rPr>
    </w:lvl>
    <w:lvl w:ilvl="5" w:tplc="BBC60FF8">
      <w:start w:val="1"/>
      <w:numFmt w:val="bullet"/>
      <w:lvlText w:val="•"/>
      <w:lvlJc w:val="left"/>
      <w:pPr>
        <w:ind w:left="3475" w:hanging="360"/>
      </w:pPr>
      <w:rPr>
        <w:rFonts w:hint="default"/>
      </w:rPr>
    </w:lvl>
    <w:lvl w:ilvl="6" w:tplc="E7F67D3A">
      <w:start w:val="1"/>
      <w:numFmt w:val="bullet"/>
      <w:lvlText w:val="•"/>
      <w:lvlJc w:val="left"/>
      <w:pPr>
        <w:ind w:left="3962" w:hanging="360"/>
      </w:pPr>
      <w:rPr>
        <w:rFonts w:hint="default"/>
      </w:rPr>
    </w:lvl>
    <w:lvl w:ilvl="7" w:tplc="B51C71A0">
      <w:start w:val="1"/>
      <w:numFmt w:val="bullet"/>
      <w:lvlText w:val="•"/>
      <w:lvlJc w:val="left"/>
      <w:pPr>
        <w:ind w:left="4449" w:hanging="360"/>
      </w:pPr>
      <w:rPr>
        <w:rFonts w:hint="default"/>
      </w:rPr>
    </w:lvl>
    <w:lvl w:ilvl="8" w:tplc="939658FE">
      <w:start w:val="1"/>
      <w:numFmt w:val="bullet"/>
      <w:lvlText w:val="•"/>
      <w:lvlJc w:val="left"/>
      <w:pPr>
        <w:ind w:left="4936" w:hanging="360"/>
      </w:pPr>
      <w:rPr>
        <w:rFonts w:hint="default"/>
      </w:rPr>
    </w:lvl>
  </w:abstractNum>
  <w:abstractNum w:abstractNumId="1" w15:restartNumberingAfterBreak="0">
    <w:nsid w:val="36436BFB"/>
    <w:multiLevelType w:val="hybridMultilevel"/>
    <w:tmpl w:val="5AB66DFE"/>
    <w:lvl w:ilvl="0" w:tplc="699040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F"/>
    <w:rsid w:val="0000109B"/>
    <w:rsid w:val="000544DE"/>
    <w:rsid w:val="000769D6"/>
    <w:rsid w:val="00127114"/>
    <w:rsid w:val="001A5940"/>
    <w:rsid w:val="00252DE7"/>
    <w:rsid w:val="0038701B"/>
    <w:rsid w:val="004F753D"/>
    <w:rsid w:val="00664FC4"/>
    <w:rsid w:val="007918A7"/>
    <w:rsid w:val="00832D90"/>
    <w:rsid w:val="009C36AF"/>
    <w:rsid w:val="00B4053D"/>
    <w:rsid w:val="00CF2562"/>
    <w:rsid w:val="00D751B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2409F"/>
  <w15:docId w15:val="{3A5092C0-36D3-4F88-B594-A5D68225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 w:type="paragraph" w:styleId="ListParagraph">
    <w:name w:val="List Paragraph"/>
    <w:basedOn w:val="Normal"/>
    <w:uiPriority w:val="1"/>
    <w:qFormat/>
    <w:rsid w:val="0000109B"/>
    <w:pPr>
      <w:widowControl w:val="0"/>
      <w:autoSpaceDE w:val="0"/>
      <w:autoSpaceDN w:val="0"/>
      <w:spacing w:after="0" w:line="240" w:lineRule="auto"/>
      <w:ind w:left="1757" w:hanging="447"/>
    </w:pPr>
    <w:rPr>
      <w:rFonts w:ascii="Times New Roman" w:eastAsia="Times New Roman" w:hAnsi="Times New Roman" w:cs="Times New Roman"/>
      <w:lang w:val="en-US"/>
    </w:rPr>
  </w:style>
  <w:style w:type="character" w:styleId="Hyperlink">
    <w:name w:val="Hyperlink"/>
    <w:basedOn w:val="DefaultParagraphFont"/>
    <w:uiPriority w:val="99"/>
    <w:unhideWhenUsed/>
    <w:rsid w:val="00D751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mid.sadabadi@ucalgary.c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Hamid Sadabadi</cp:lastModifiedBy>
  <cp:revision>4</cp:revision>
  <dcterms:created xsi:type="dcterms:W3CDTF">2019-12-16T13:47:00Z</dcterms:created>
  <dcterms:modified xsi:type="dcterms:W3CDTF">2019-12-16T14:02:00Z</dcterms:modified>
</cp:coreProperties>
</file>