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0481" w:rsidRDefault="00B50481" w:rsidP="00B50481">
      <w:pPr>
        <w:jc w:val="center"/>
        <w:rPr>
          <w:b w:val="0"/>
          <w:sz w:val="28"/>
          <w:szCs w:val="28"/>
        </w:rPr>
      </w:pPr>
      <w:r>
        <w:rPr>
          <w:sz w:val="27"/>
          <w:szCs w:val="27"/>
        </w:rPr>
        <w:t xml:space="preserve">Comparison of three different types of </w:t>
      </w:r>
      <w:proofErr w:type="spellStart"/>
      <w:r>
        <w:rPr>
          <w:sz w:val="27"/>
          <w:szCs w:val="27"/>
        </w:rPr>
        <w:t>cilostazol</w:t>
      </w:r>
      <w:proofErr w:type="spellEnd"/>
      <w:r>
        <w:rPr>
          <w:sz w:val="27"/>
          <w:szCs w:val="27"/>
        </w:rPr>
        <w:t>-loaded solid dispersion: Physicochemical characterization and pharmacokinetics in rats</w:t>
      </w:r>
    </w:p>
    <w:p w:rsidR="00B50481" w:rsidRDefault="00B50481" w:rsidP="00B50481">
      <w:pPr>
        <w:jc w:val="center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Abstract</w:t>
      </w:r>
    </w:p>
    <w:p w:rsidR="0080050B" w:rsidRPr="00B50481" w:rsidRDefault="00B50481">
      <w:pPr>
        <w:rPr>
          <w:b w:val="0"/>
          <w:sz w:val="28"/>
          <w:szCs w:val="28"/>
        </w:rPr>
      </w:pPr>
      <w:bookmarkStart w:id="0" w:name="_GoBack"/>
      <w:r w:rsidRPr="00B50481">
        <w:rPr>
          <w:b w:val="0"/>
          <w:sz w:val="28"/>
          <w:szCs w:val="28"/>
        </w:rPr>
        <w:t xml:space="preserve">The aim of this research was to compare three different types of </w:t>
      </w:r>
      <w:proofErr w:type="spellStart"/>
      <w:r w:rsidRPr="00B50481">
        <w:rPr>
          <w:b w:val="0"/>
          <w:sz w:val="28"/>
          <w:szCs w:val="28"/>
        </w:rPr>
        <w:t>cilostazol</w:t>
      </w:r>
      <w:proofErr w:type="spellEnd"/>
      <w:r w:rsidRPr="00B50481">
        <w:rPr>
          <w:b w:val="0"/>
          <w:sz w:val="28"/>
          <w:szCs w:val="28"/>
        </w:rPr>
        <w:t xml:space="preserve">-loaded solid dispersion system including solvent-evaporated, solvent-wetted and surface-attached solid dispersion. The effect of polymers and surfactants on the aqueous solubility of </w:t>
      </w:r>
      <w:proofErr w:type="spellStart"/>
      <w:r w:rsidRPr="00B50481">
        <w:rPr>
          <w:b w:val="0"/>
          <w:sz w:val="28"/>
          <w:szCs w:val="28"/>
        </w:rPr>
        <w:t>cilostazol</w:t>
      </w:r>
      <w:proofErr w:type="spellEnd"/>
      <w:r w:rsidRPr="00B50481">
        <w:rPr>
          <w:b w:val="0"/>
          <w:sz w:val="28"/>
          <w:szCs w:val="28"/>
        </w:rPr>
        <w:t xml:space="preserve"> was investigated, leading to the selection of </w:t>
      </w:r>
      <w:proofErr w:type="spellStart"/>
      <w:r w:rsidRPr="00B50481">
        <w:rPr>
          <w:b w:val="0"/>
          <w:sz w:val="28"/>
          <w:szCs w:val="28"/>
        </w:rPr>
        <w:t>polyvinylpyrrolidone</w:t>
      </w:r>
      <w:proofErr w:type="spellEnd"/>
      <w:r w:rsidRPr="00B50481">
        <w:rPr>
          <w:b w:val="0"/>
          <w:sz w:val="28"/>
          <w:szCs w:val="28"/>
        </w:rPr>
        <w:t xml:space="preserve"> (PVP) and sodium lauryl </w:t>
      </w:r>
      <w:proofErr w:type="spellStart"/>
      <w:r w:rsidRPr="00B50481">
        <w:rPr>
          <w:b w:val="0"/>
          <w:sz w:val="28"/>
          <w:szCs w:val="28"/>
        </w:rPr>
        <w:t>sulphate</w:t>
      </w:r>
      <w:proofErr w:type="spellEnd"/>
      <w:r w:rsidRPr="00B50481">
        <w:rPr>
          <w:b w:val="0"/>
          <w:sz w:val="28"/>
          <w:szCs w:val="28"/>
        </w:rPr>
        <w:t xml:space="preserve"> (SLS). Employing a spray-drying technique, numerous surface-attached, solvent-evaporated and solvent-wetted solid dispersions were prepared with various amounts PVP and SLS using water, 90% ethanol and acetone, respectively. Their physicochemical properties, solubility, dissolution and oral bioavailability in rats were assessed compared to the drug powder. Among each solid dispersion system tested, the surface-attached, solvent-evaporated and solvent-wetted solid dispersions composed of </w:t>
      </w:r>
      <w:proofErr w:type="spellStart"/>
      <w:r w:rsidRPr="00B50481">
        <w:rPr>
          <w:b w:val="0"/>
          <w:sz w:val="28"/>
          <w:szCs w:val="28"/>
        </w:rPr>
        <w:t>cilostazol</w:t>
      </w:r>
      <w:proofErr w:type="spellEnd"/>
      <w:r w:rsidRPr="00B50481">
        <w:rPr>
          <w:b w:val="0"/>
          <w:sz w:val="28"/>
          <w:szCs w:val="28"/>
        </w:rPr>
        <w:t>, PVP and SLS at weight ratios of 3.0 : 0.75 : 1.5, 3.0 : 3.0 : 1.5 and 3.0 : 3.0 : 1.5, respectively, provided the highest drug solubility and dissolution. The solvent-evaporated solid dispersion gave homogeneous and very small spherical particles, in which the drug was changed to an amorphous state. In the solvent-wetted solid dispersion, the amorphous drug was attached to the polymer surface. Conversely, in the surface-attached solid dispersion, the carriers were adhered onto the surface of the unchanged crystalline drug. The solubility, dissolution and oral bioavailability were significantly increased in the order of solvent-evaporated &gt; solvent-wetted &gt; surface</w:t>
      </w:r>
      <w:r>
        <w:rPr>
          <w:b w:val="0"/>
          <w:sz w:val="28"/>
          <w:szCs w:val="28"/>
        </w:rPr>
        <w:t xml:space="preserve"> </w:t>
      </w:r>
      <w:r w:rsidRPr="00B50481">
        <w:rPr>
          <w:b w:val="0"/>
          <w:sz w:val="28"/>
          <w:szCs w:val="28"/>
        </w:rPr>
        <w:t xml:space="preserve">attached &gt; drug powder. Thus, the type of solid dispersion considerably affected the physicochemical properties, aqueous solubility and oral bioavailability. Furthermore, the </w:t>
      </w:r>
      <w:proofErr w:type="spellStart"/>
      <w:r w:rsidRPr="00B50481">
        <w:rPr>
          <w:b w:val="0"/>
          <w:sz w:val="28"/>
          <w:szCs w:val="28"/>
        </w:rPr>
        <w:t>cilostazol</w:t>
      </w:r>
      <w:proofErr w:type="spellEnd"/>
      <w:r w:rsidRPr="00B50481">
        <w:rPr>
          <w:b w:val="0"/>
          <w:sz w:val="28"/>
          <w:szCs w:val="28"/>
        </w:rPr>
        <w:t>-loaded solvent</w:t>
      </w:r>
      <w:r>
        <w:rPr>
          <w:b w:val="0"/>
          <w:sz w:val="28"/>
          <w:szCs w:val="28"/>
        </w:rPr>
        <w:t xml:space="preserve"> </w:t>
      </w:r>
      <w:r w:rsidRPr="00B50481">
        <w:rPr>
          <w:b w:val="0"/>
          <w:sz w:val="28"/>
          <w:szCs w:val="28"/>
        </w:rPr>
        <w:t>evaporated solid dispersion with the highest oral bioavailability would be actively recommended as a practical oral pharmaceutical product.</w:t>
      </w:r>
      <w:bookmarkEnd w:id="0"/>
    </w:p>
    <w:sectPr w:rsidR="0080050B" w:rsidRPr="00B5048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0481"/>
    <w:rsid w:val="001E4BE1"/>
    <w:rsid w:val="00413AA7"/>
    <w:rsid w:val="006A61F2"/>
    <w:rsid w:val="006D522D"/>
    <w:rsid w:val="0080050B"/>
    <w:rsid w:val="008F529E"/>
    <w:rsid w:val="009A1956"/>
    <w:rsid w:val="00B50481"/>
    <w:rsid w:val="00BE0618"/>
    <w:rsid w:val="00E52212"/>
    <w:rsid w:val="00E72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b/>
        <w:sz w:val="24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b/>
        <w:sz w:val="24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303</Words>
  <Characters>1731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Omer Mustapha</dc:creator>
  <cp:lastModifiedBy>Omer Mustapha</cp:lastModifiedBy>
  <cp:revision>2</cp:revision>
  <dcterms:created xsi:type="dcterms:W3CDTF">2018-06-08T04:39:00Z</dcterms:created>
  <dcterms:modified xsi:type="dcterms:W3CDTF">2018-06-08T04:39:00Z</dcterms:modified>
</cp:coreProperties>
</file>