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AE22E" w14:textId="4E3900AA" w:rsidR="007C1FFA" w:rsidRDefault="008E1412" w:rsidP="00974559">
      <w:pPr>
        <w:jc w:val="both"/>
        <w:rPr>
          <w:rFonts w:ascii="Times New Roman" w:hAnsi="Times New Roman" w:cs="Times New Roman"/>
          <w:b/>
          <w:bCs/>
          <w:sz w:val="32"/>
          <w:szCs w:val="32"/>
          <w:u w:val="single"/>
          <w:lang w:val="en-US"/>
        </w:rPr>
      </w:pPr>
      <w:r w:rsidRPr="00974559">
        <w:rPr>
          <w:rFonts w:ascii="Times New Roman" w:hAnsi="Times New Roman" w:cs="Times New Roman"/>
          <w:b/>
          <w:bCs/>
          <w:sz w:val="32"/>
          <w:szCs w:val="32"/>
          <w:u w:val="single"/>
          <w:lang w:val="en-US"/>
        </w:rPr>
        <w:t>How ominous is the new COVID19 variant Omicron (B.1.1.529)?</w:t>
      </w:r>
    </w:p>
    <w:p w14:paraId="7BDB461B" w14:textId="5925BBD8" w:rsidR="009A1521" w:rsidRPr="009A1521" w:rsidRDefault="009A1521" w:rsidP="00974559">
      <w:pPr>
        <w:jc w:val="both"/>
        <w:rPr>
          <w:rFonts w:ascii="Times New Roman" w:hAnsi="Times New Roman" w:cs="Times New Roman"/>
          <w:sz w:val="24"/>
          <w:szCs w:val="24"/>
          <w:lang w:val="en-US"/>
        </w:rPr>
      </w:pPr>
      <w:r w:rsidRPr="009A1521">
        <w:rPr>
          <w:rFonts w:ascii="Times New Roman" w:hAnsi="Times New Roman" w:cs="Times New Roman"/>
          <w:sz w:val="24"/>
          <w:szCs w:val="24"/>
          <w:lang w:val="en-US"/>
        </w:rPr>
        <w:t>By- Dr. Ayush Pandey</w:t>
      </w:r>
    </w:p>
    <w:p w14:paraId="17A436BF" w14:textId="3E4CEFA2" w:rsidR="009A1521" w:rsidRPr="009A1521" w:rsidRDefault="009A1521" w:rsidP="00974559">
      <w:pPr>
        <w:jc w:val="both"/>
        <w:rPr>
          <w:rFonts w:ascii="Times New Roman" w:hAnsi="Times New Roman" w:cs="Times New Roman"/>
          <w:sz w:val="24"/>
          <w:szCs w:val="24"/>
          <w:lang w:val="en-US"/>
        </w:rPr>
      </w:pPr>
      <w:r w:rsidRPr="009A1521">
        <w:rPr>
          <w:rFonts w:ascii="Times New Roman" w:hAnsi="Times New Roman" w:cs="Times New Roman"/>
          <w:sz w:val="24"/>
          <w:szCs w:val="24"/>
          <w:lang w:val="en-US"/>
        </w:rPr>
        <w:t>MBBS, MD (Resident Doctor)</w:t>
      </w:r>
    </w:p>
    <w:p w14:paraId="2891E24F" w14:textId="05415FBA" w:rsidR="009A1521" w:rsidRPr="009A1521" w:rsidRDefault="009A1521" w:rsidP="00974559">
      <w:pPr>
        <w:jc w:val="both"/>
        <w:rPr>
          <w:rFonts w:ascii="Times New Roman" w:hAnsi="Times New Roman" w:cs="Times New Roman"/>
          <w:sz w:val="24"/>
          <w:szCs w:val="24"/>
          <w:lang w:val="en-US"/>
        </w:rPr>
      </w:pPr>
      <w:r w:rsidRPr="009A1521">
        <w:rPr>
          <w:rFonts w:ascii="Times New Roman" w:hAnsi="Times New Roman" w:cs="Times New Roman"/>
          <w:sz w:val="24"/>
          <w:szCs w:val="24"/>
          <w:lang w:val="en-US"/>
        </w:rPr>
        <w:t>Respiratory Medicine</w:t>
      </w:r>
    </w:p>
    <w:p w14:paraId="38020D94" w14:textId="023A63AF" w:rsidR="009A1521" w:rsidRPr="009A1521" w:rsidRDefault="009A1521" w:rsidP="00974559">
      <w:pPr>
        <w:jc w:val="both"/>
        <w:rPr>
          <w:rFonts w:ascii="Times New Roman" w:hAnsi="Times New Roman" w:cs="Times New Roman"/>
          <w:sz w:val="24"/>
          <w:szCs w:val="24"/>
          <w:lang w:val="en-US"/>
        </w:rPr>
      </w:pPr>
      <w:r w:rsidRPr="009A1521">
        <w:rPr>
          <w:rFonts w:ascii="Times New Roman" w:hAnsi="Times New Roman" w:cs="Times New Roman"/>
          <w:sz w:val="24"/>
          <w:szCs w:val="24"/>
          <w:lang w:val="en-US"/>
        </w:rPr>
        <w:t>SGT Hospital, Gurugram</w:t>
      </w:r>
    </w:p>
    <w:p w14:paraId="6C2ED4DE" w14:textId="5BA935F8" w:rsidR="008E1412" w:rsidRPr="00974559" w:rsidRDefault="008E1412" w:rsidP="00974559">
      <w:pPr>
        <w:jc w:val="both"/>
        <w:rPr>
          <w:rFonts w:ascii="Times New Roman" w:hAnsi="Times New Roman" w:cs="Times New Roman"/>
          <w:sz w:val="24"/>
          <w:szCs w:val="24"/>
          <w:lang w:val="en-US"/>
        </w:rPr>
      </w:pPr>
    </w:p>
    <w:p w14:paraId="05884589" w14:textId="23C4A3B3" w:rsidR="008E1412" w:rsidRPr="00974559" w:rsidRDefault="008E1412" w:rsidP="00974559">
      <w:pPr>
        <w:jc w:val="both"/>
        <w:rPr>
          <w:rFonts w:ascii="Times New Roman" w:hAnsi="Times New Roman" w:cs="Times New Roman"/>
          <w:sz w:val="24"/>
          <w:szCs w:val="24"/>
          <w:shd w:val="clear" w:color="auto" w:fill="FFFFFF"/>
        </w:rPr>
      </w:pPr>
      <w:r w:rsidRPr="00974559">
        <w:rPr>
          <w:rFonts w:ascii="Times New Roman" w:hAnsi="Times New Roman" w:cs="Times New Roman"/>
          <w:sz w:val="24"/>
          <w:szCs w:val="24"/>
          <w:shd w:val="clear" w:color="auto" w:fill="FFFFFF"/>
        </w:rPr>
        <w:t>Reports of the latest circulating SARS-CoV-2 variant collided at the end of Nov. 2021 with a pandemic landscape that had become almost exclusively dominated by one, highly transmissible </w:t>
      </w:r>
      <w:hyperlink r:id="rId4" w:tgtFrame="_blank" w:history="1">
        <w:r w:rsidRPr="00974559">
          <w:rPr>
            <w:rStyle w:val="Hyperlink"/>
            <w:rFonts w:ascii="Times New Roman" w:hAnsi="Times New Roman" w:cs="Times New Roman"/>
            <w:color w:val="auto"/>
            <w:sz w:val="24"/>
            <w:szCs w:val="24"/>
            <w:u w:val="none"/>
            <w:shd w:val="clear" w:color="auto" w:fill="FFFFFF"/>
          </w:rPr>
          <w:t>Delta variant (B.1.617.2)</w:t>
        </w:r>
      </w:hyperlink>
      <w:r w:rsidRPr="00974559">
        <w:rPr>
          <w:rFonts w:ascii="Times New Roman" w:hAnsi="Times New Roman" w:cs="Times New Roman"/>
          <w:sz w:val="24"/>
          <w:szCs w:val="24"/>
          <w:shd w:val="clear" w:color="auto" w:fill="FFFFFF"/>
        </w:rPr>
        <w:t>. Only 2 days after these early reports were publicized, </w:t>
      </w:r>
      <w:hyperlink r:id="rId5" w:tgtFrame="_blank" w:history="1">
        <w:r w:rsidRPr="00974559">
          <w:rPr>
            <w:rStyle w:val="Hyperlink"/>
            <w:rFonts w:ascii="Times New Roman" w:hAnsi="Times New Roman" w:cs="Times New Roman"/>
            <w:color w:val="auto"/>
            <w:sz w:val="24"/>
            <w:szCs w:val="24"/>
            <w:u w:val="none"/>
            <w:shd w:val="clear" w:color="auto" w:fill="FFFFFF"/>
          </w:rPr>
          <w:t>the World Health Organization (WHO)</w:t>
        </w:r>
      </w:hyperlink>
      <w:r w:rsidRPr="00974559">
        <w:rPr>
          <w:rFonts w:ascii="Times New Roman" w:hAnsi="Times New Roman" w:cs="Times New Roman"/>
          <w:sz w:val="24"/>
          <w:szCs w:val="24"/>
          <w:shd w:val="clear" w:color="auto" w:fill="FFFFFF"/>
        </w:rPr>
        <w:t> bestowed the newly classified variant of concern (VOC) with a name befitting its ominous preceding reputation—Omicron.</w:t>
      </w:r>
    </w:p>
    <w:p w14:paraId="49C8CF1C" w14:textId="37BE5125" w:rsidR="008E1412" w:rsidRPr="00974559" w:rsidRDefault="008E1412" w:rsidP="00974559">
      <w:pPr>
        <w:jc w:val="both"/>
        <w:rPr>
          <w:rFonts w:ascii="Times New Roman" w:hAnsi="Times New Roman" w:cs="Times New Roman"/>
          <w:sz w:val="24"/>
          <w:szCs w:val="24"/>
          <w:shd w:val="clear" w:color="auto" w:fill="FFFFFF"/>
        </w:rPr>
      </w:pPr>
    </w:p>
    <w:p w14:paraId="1B3BC878" w14:textId="0F722BB5" w:rsidR="008E1412" w:rsidRPr="00974559" w:rsidRDefault="008E1412" w:rsidP="00974559">
      <w:pPr>
        <w:jc w:val="both"/>
        <w:rPr>
          <w:rFonts w:ascii="Times New Roman" w:hAnsi="Times New Roman" w:cs="Times New Roman"/>
          <w:color w:val="000000"/>
          <w:sz w:val="24"/>
          <w:szCs w:val="24"/>
          <w:shd w:val="clear" w:color="auto" w:fill="FFFFFF"/>
        </w:rPr>
      </w:pPr>
      <w:r w:rsidRPr="00974559">
        <w:rPr>
          <w:rFonts w:ascii="Times New Roman" w:hAnsi="Times New Roman" w:cs="Times New Roman"/>
          <w:color w:val="000000"/>
          <w:sz w:val="24"/>
          <w:szCs w:val="24"/>
          <w:shd w:val="clear" w:color="auto" w:fill="FFFFFF"/>
        </w:rPr>
        <w:t>By mid-Dec. (less than a month later), Omicron had spread not only throughout South Africa, where it was first identified</w:t>
      </w:r>
      <w:r w:rsidRPr="00974559">
        <w:rPr>
          <w:rFonts w:ascii="Times New Roman" w:hAnsi="Times New Roman" w:cs="Times New Roman"/>
          <w:color w:val="000000"/>
          <w:sz w:val="24"/>
          <w:szCs w:val="24"/>
          <w:shd w:val="clear" w:color="auto" w:fill="FFFFFF"/>
        </w:rPr>
        <w:t xml:space="preserve">, </w:t>
      </w:r>
      <w:r w:rsidRPr="00974559">
        <w:rPr>
          <w:rFonts w:ascii="Times New Roman" w:hAnsi="Times New Roman" w:cs="Times New Roman"/>
          <w:color w:val="000000"/>
          <w:sz w:val="24"/>
          <w:szCs w:val="24"/>
          <w:shd w:val="clear" w:color="auto" w:fill="FFFFFF"/>
        </w:rPr>
        <w:t>a sharp rise in COVID-19 cases in Gauteng, the country’s most populous province, but also to 77 additional countries</w:t>
      </w:r>
      <w:r w:rsidRPr="00974559">
        <w:rPr>
          <w:rFonts w:ascii="Times New Roman" w:hAnsi="Times New Roman" w:cs="Times New Roman"/>
          <w:color w:val="000000"/>
          <w:sz w:val="24"/>
          <w:szCs w:val="24"/>
          <w:shd w:val="clear" w:color="auto" w:fill="FFFFFF"/>
        </w:rPr>
        <w:t>.</w:t>
      </w:r>
    </w:p>
    <w:p w14:paraId="14405691" w14:textId="0345B359" w:rsidR="008E1412" w:rsidRPr="00974559" w:rsidRDefault="008E1412" w:rsidP="00974559">
      <w:pPr>
        <w:jc w:val="both"/>
        <w:rPr>
          <w:rFonts w:ascii="Times New Roman" w:hAnsi="Times New Roman" w:cs="Times New Roman"/>
          <w:color w:val="000000"/>
          <w:sz w:val="24"/>
          <w:szCs w:val="24"/>
          <w:shd w:val="clear" w:color="auto" w:fill="FFFFFF"/>
        </w:rPr>
      </w:pPr>
    </w:p>
    <w:p w14:paraId="23FE196D" w14:textId="3594FA8B" w:rsidR="008E1412" w:rsidRPr="00974559" w:rsidRDefault="008E1412" w:rsidP="00974559">
      <w:pPr>
        <w:jc w:val="both"/>
        <w:rPr>
          <w:rFonts w:ascii="Times New Roman" w:hAnsi="Times New Roman" w:cs="Times New Roman"/>
          <w:color w:val="000000"/>
          <w:sz w:val="24"/>
          <w:szCs w:val="24"/>
          <w:shd w:val="clear" w:color="auto" w:fill="FFFFFF"/>
        </w:rPr>
      </w:pPr>
      <w:r w:rsidRPr="00974559">
        <w:rPr>
          <w:rFonts w:ascii="Times New Roman" w:hAnsi="Times New Roman" w:cs="Times New Roman"/>
          <w:color w:val="000000"/>
          <w:sz w:val="24"/>
          <w:szCs w:val="24"/>
          <w:shd w:val="clear" w:color="auto" w:fill="FFFFFF"/>
        </w:rPr>
        <w:t>Furthermore, with upwards of 50 mutations in its genome, 30 of which exist in the gene encoding Spike—the SARS-CoV-2 surface protein responsible for binding to human ACE2 receptors to facilitate infection, and the immunogen used in all vaccines currently authorized for general use—significant concerns about increased transmissibility and immune escape have been raised</w:t>
      </w:r>
      <w:r w:rsidRPr="00974559">
        <w:rPr>
          <w:rFonts w:ascii="Times New Roman" w:hAnsi="Times New Roman" w:cs="Times New Roman"/>
          <w:color w:val="000000"/>
          <w:sz w:val="24"/>
          <w:szCs w:val="24"/>
          <w:shd w:val="clear" w:color="auto" w:fill="FFFFFF"/>
        </w:rPr>
        <w:t xml:space="preserve">. </w:t>
      </w:r>
      <w:r w:rsidRPr="00974559">
        <w:rPr>
          <w:rFonts w:ascii="Times New Roman" w:hAnsi="Times New Roman" w:cs="Times New Roman"/>
          <w:color w:val="000000"/>
          <w:sz w:val="24"/>
          <w:szCs w:val="24"/>
          <w:shd w:val="clear" w:color="auto" w:fill="FFFFFF"/>
        </w:rPr>
        <w:t>Research is beginning to address those concerns.</w:t>
      </w:r>
    </w:p>
    <w:p w14:paraId="2F5C68F5" w14:textId="07335D44" w:rsidR="008E1412" w:rsidRPr="00974559" w:rsidRDefault="008E1412" w:rsidP="00974559">
      <w:pPr>
        <w:jc w:val="both"/>
        <w:rPr>
          <w:rFonts w:ascii="Times New Roman" w:hAnsi="Times New Roman" w:cs="Times New Roman"/>
          <w:color w:val="000000"/>
          <w:sz w:val="24"/>
          <w:szCs w:val="24"/>
          <w:shd w:val="clear" w:color="auto" w:fill="FFFFFF"/>
        </w:rPr>
      </w:pPr>
    </w:p>
    <w:p w14:paraId="588DC082" w14:textId="5CCE14E3" w:rsidR="008E1412" w:rsidRPr="00974559" w:rsidRDefault="008E1412" w:rsidP="00974559">
      <w:pPr>
        <w:jc w:val="both"/>
        <w:rPr>
          <w:rFonts w:ascii="Times New Roman" w:hAnsi="Times New Roman" w:cs="Times New Roman"/>
          <w:color w:val="000000"/>
          <w:sz w:val="24"/>
          <w:szCs w:val="24"/>
          <w:shd w:val="clear" w:color="auto" w:fill="FFFFFF"/>
        </w:rPr>
      </w:pPr>
      <w:r w:rsidRPr="00974559">
        <w:rPr>
          <w:rFonts w:ascii="Times New Roman" w:hAnsi="Times New Roman" w:cs="Times New Roman"/>
          <w:color w:val="000000"/>
          <w:sz w:val="24"/>
          <w:szCs w:val="24"/>
          <w:shd w:val="clear" w:color="auto" w:fill="FFFFFF"/>
        </w:rPr>
        <w:t>The fact that Omicron has continued to spread in areas with high prevalence of prior SARS-CoV-2 infection and in well-vaccinated areas is particularly concerning and has led scientists to conclude that it is possible that Omicron will outcompete Delta and (at least temporarily) become the dominant strain of SARS-CoV-2 across the globe.</w:t>
      </w:r>
      <w:r w:rsidR="00974559">
        <w:rPr>
          <w:rFonts w:ascii="Times New Roman" w:hAnsi="Times New Roman" w:cs="Times New Roman"/>
          <w:color w:val="000000"/>
          <w:sz w:val="24"/>
          <w:szCs w:val="24"/>
          <w:shd w:val="clear" w:color="auto" w:fill="FFFFFF"/>
        </w:rPr>
        <w:t xml:space="preserve"> </w:t>
      </w:r>
      <w:r w:rsidR="00974559" w:rsidRPr="00974559">
        <w:rPr>
          <w:rFonts w:ascii="Times New Roman" w:hAnsi="Times New Roman" w:cs="Times New Roman"/>
          <w:color w:val="000000"/>
          <w:sz w:val="24"/>
          <w:szCs w:val="24"/>
          <w:shd w:val="clear" w:color="auto" w:fill="FFFFFF"/>
        </w:rPr>
        <w:t>While Omicron symptoms ranging from mild to severe, and </w:t>
      </w:r>
      <w:hyperlink r:id="rId6" w:tgtFrame="_blank" w:history="1">
        <w:r w:rsidR="00974559" w:rsidRPr="00974559">
          <w:rPr>
            <w:rStyle w:val="Hyperlink"/>
            <w:rFonts w:ascii="Times New Roman" w:hAnsi="Times New Roman" w:cs="Times New Roman"/>
            <w:color w:val="auto"/>
            <w:sz w:val="24"/>
            <w:szCs w:val="24"/>
            <w:u w:val="none"/>
            <w:shd w:val="clear" w:color="auto" w:fill="FFFFFF"/>
          </w:rPr>
          <w:t>even death have been reported</w:t>
        </w:r>
      </w:hyperlink>
      <w:r w:rsidR="00974559" w:rsidRPr="00974559">
        <w:rPr>
          <w:rFonts w:ascii="Times New Roman" w:hAnsi="Times New Roman" w:cs="Times New Roman"/>
          <w:sz w:val="24"/>
          <w:szCs w:val="24"/>
          <w:shd w:val="clear" w:color="auto" w:fill="FFFFFF"/>
        </w:rPr>
        <w:t xml:space="preserve">, </w:t>
      </w:r>
      <w:r w:rsidR="00974559" w:rsidRPr="00974559">
        <w:rPr>
          <w:rFonts w:ascii="Times New Roman" w:hAnsi="Times New Roman" w:cs="Times New Roman"/>
          <w:color w:val="000000"/>
          <w:sz w:val="24"/>
          <w:szCs w:val="24"/>
          <w:shd w:val="clear" w:color="auto" w:fill="FFFFFF"/>
        </w:rPr>
        <w:t>the </w:t>
      </w:r>
      <w:r w:rsidR="00974559" w:rsidRPr="00974559">
        <w:rPr>
          <w:rFonts w:ascii="Times New Roman" w:hAnsi="Times New Roman" w:cs="Times New Roman"/>
          <w:sz w:val="24"/>
          <w:szCs w:val="24"/>
          <w:shd w:val="clear" w:color="auto" w:fill="FFFFFF"/>
        </w:rPr>
        <w:t>most common symptoms </w:t>
      </w:r>
      <w:r w:rsidR="00974559" w:rsidRPr="00974559">
        <w:rPr>
          <w:rFonts w:ascii="Times New Roman" w:hAnsi="Times New Roman" w:cs="Times New Roman"/>
          <w:color w:val="000000"/>
          <w:sz w:val="24"/>
          <w:szCs w:val="24"/>
          <w:shd w:val="clear" w:color="auto" w:fill="FFFFFF"/>
        </w:rPr>
        <w:t xml:space="preserve">associated with the first 43 Omicron cases investigated in the U.S. were cough, </w:t>
      </w:r>
      <w:r w:rsidR="00974559">
        <w:rPr>
          <w:rFonts w:ascii="Times New Roman" w:hAnsi="Times New Roman" w:cs="Times New Roman"/>
          <w:color w:val="000000"/>
          <w:sz w:val="24"/>
          <w:szCs w:val="24"/>
          <w:shd w:val="clear" w:color="auto" w:fill="FFFFFF"/>
        </w:rPr>
        <w:t xml:space="preserve">fatigue, </w:t>
      </w:r>
      <w:r w:rsidR="009A1521">
        <w:rPr>
          <w:rFonts w:ascii="Times New Roman" w:hAnsi="Times New Roman" w:cs="Times New Roman"/>
          <w:color w:val="000000"/>
          <w:sz w:val="24"/>
          <w:szCs w:val="24"/>
          <w:shd w:val="clear" w:color="auto" w:fill="FFFFFF"/>
        </w:rPr>
        <w:t xml:space="preserve">runny nose and congestion. </w:t>
      </w:r>
      <w:r w:rsidR="00974559" w:rsidRPr="00974559">
        <w:rPr>
          <w:rFonts w:ascii="Times New Roman" w:hAnsi="Times New Roman" w:cs="Times New Roman"/>
          <w:color w:val="000000"/>
          <w:sz w:val="24"/>
          <w:szCs w:val="24"/>
          <w:shd w:val="clear" w:color="auto" w:fill="FFFFFF"/>
        </w:rPr>
        <w:t>Notably, the majority (58%) of these cases occurred in people who were young (18-39 years old), vaccinated (79%)</w:t>
      </w:r>
      <w:r w:rsidR="009A1521">
        <w:rPr>
          <w:rFonts w:ascii="Times New Roman" w:hAnsi="Times New Roman" w:cs="Times New Roman"/>
          <w:color w:val="000000"/>
          <w:sz w:val="24"/>
          <w:szCs w:val="24"/>
          <w:shd w:val="clear" w:color="auto" w:fill="FFFFFF"/>
        </w:rPr>
        <w:t>,</w:t>
      </w:r>
      <w:r w:rsidR="00974559" w:rsidRPr="00974559">
        <w:rPr>
          <w:rFonts w:ascii="Times New Roman" w:hAnsi="Times New Roman" w:cs="Times New Roman"/>
          <w:color w:val="000000"/>
          <w:sz w:val="24"/>
          <w:szCs w:val="24"/>
          <w:shd w:val="clear" w:color="auto" w:fill="FFFFFF"/>
        </w:rPr>
        <w:t xml:space="preserve"> and otherwise healthy.</w:t>
      </w:r>
    </w:p>
    <w:p w14:paraId="0C6953AE" w14:textId="3FBBFD6C" w:rsidR="00974559" w:rsidRPr="00974559" w:rsidRDefault="00974559" w:rsidP="00974559">
      <w:pPr>
        <w:jc w:val="both"/>
        <w:rPr>
          <w:rFonts w:ascii="Times New Roman" w:hAnsi="Times New Roman" w:cs="Times New Roman"/>
          <w:color w:val="000000"/>
          <w:sz w:val="24"/>
          <w:szCs w:val="24"/>
          <w:shd w:val="clear" w:color="auto" w:fill="FFFFFF"/>
        </w:rPr>
      </w:pPr>
    </w:p>
    <w:p w14:paraId="29F5EF74" w14:textId="7A9A187A" w:rsidR="00974559" w:rsidRPr="00D23F44" w:rsidRDefault="00974559" w:rsidP="00974559">
      <w:pPr>
        <w:jc w:val="both"/>
        <w:rPr>
          <w:rFonts w:ascii="Times New Roman" w:hAnsi="Times New Roman" w:cs="Times New Roman"/>
          <w:sz w:val="24"/>
          <w:szCs w:val="24"/>
          <w:lang w:val="en-US"/>
        </w:rPr>
      </w:pPr>
      <w:r w:rsidRPr="00974559">
        <w:rPr>
          <w:rFonts w:ascii="Times New Roman" w:hAnsi="Times New Roman" w:cs="Times New Roman"/>
          <w:color w:val="000000"/>
          <w:sz w:val="24"/>
          <w:szCs w:val="24"/>
          <w:shd w:val="clear" w:color="auto" w:fill="FFFFFF"/>
        </w:rPr>
        <w:t xml:space="preserve">Several studies have </w:t>
      </w:r>
      <w:r w:rsidRPr="00974559">
        <w:rPr>
          <w:rFonts w:ascii="Times New Roman" w:hAnsi="Times New Roman" w:cs="Times New Roman"/>
          <w:color w:val="000000"/>
          <w:sz w:val="24"/>
          <w:szCs w:val="24"/>
          <w:shd w:val="clear" w:color="auto" w:fill="FFFFFF"/>
        </w:rPr>
        <w:t>demonstrat</w:t>
      </w:r>
      <w:r w:rsidRPr="00974559">
        <w:rPr>
          <w:rFonts w:ascii="Times New Roman" w:hAnsi="Times New Roman" w:cs="Times New Roman"/>
          <w:color w:val="000000"/>
          <w:sz w:val="24"/>
          <w:szCs w:val="24"/>
          <w:shd w:val="clear" w:color="auto" w:fill="FFFFFF"/>
        </w:rPr>
        <w:t>ed</w:t>
      </w:r>
      <w:r w:rsidRPr="00974559">
        <w:rPr>
          <w:rFonts w:ascii="Times New Roman" w:hAnsi="Times New Roman" w:cs="Times New Roman"/>
          <w:color w:val="000000"/>
          <w:sz w:val="24"/>
          <w:szCs w:val="24"/>
          <w:shd w:val="clear" w:color="auto" w:fill="FFFFFF"/>
        </w:rPr>
        <w:t xml:space="preserve"> that vaccines remain the best </w:t>
      </w:r>
      <w:r w:rsidR="009A1521" w:rsidRPr="00974559">
        <w:rPr>
          <w:rFonts w:ascii="Times New Roman" w:hAnsi="Times New Roman" w:cs="Times New Roman"/>
          <w:color w:val="000000"/>
          <w:sz w:val="24"/>
          <w:szCs w:val="24"/>
          <w:shd w:val="clear" w:color="auto" w:fill="FFFFFF"/>
        </w:rPr>
        <w:t>defence</w:t>
      </w:r>
      <w:r w:rsidRPr="00974559">
        <w:rPr>
          <w:rFonts w:ascii="Times New Roman" w:hAnsi="Times New Roman" w:cs="Times New Roman"/>
          <w:color w:val="000000"/>
          <w:sz w:val="24"/>
          <w:szCs w:val="24"/>
          <w:shd w:val="clear" w:color="auto" w:fill="FFFFFF"/>
        </w:rPr>
        <w:t xml:space="preserve"> against all circulating variants, including Omicron.</w:t>
      </w:r>
      <w:r w:rsidR="00D23F44" w:rsidRPr="00D23F44">
        <w:rPr>
          <w:rFonts w:ascii="Source Serif Pro" w:hAnsi="Source Serif Pro"/>
          <w:color w:val="000000"/>
          <w:sz w:val="27"/>
          <w:szCs w:val="27"/>
          <w:shd w:val="clear" w:color="auto" w:fill="FFFFFF"/>
        </w:rPr>
        <w:t xml:space="preserve"> </w:t>
      </w:r>
      <w:r w:rsidR="00D23F44" w:rsidRPr="00D23F44">
        <w:rPr>
          <w:rFonts w:ascii="Times New Roman" w:hAnsi="Times New Roman" w:cs="Times New Roman"/>
          <w:sz w:val="24"/>
          <w:szCs w:val="24"/>
          <w:shd w:val="clear" w:color="auto" w:fill="FFFFFF"/>
        </w:rPr>
        <w:t>And according to Discovery Health's large-scale, real-world analysis, 2-doses of Pfizer vaccination provide </w:t>
      </w:r>
      <w:hyperlink r:id="rId7" w:tgtFrame="_blank" w:history="1">
        <w:r w:rsidR="00D23F44" w:rsidRPr="00D23F44">
          <w:rPr>
            <w:rStyle w:val="Hyperlink"/>
            <w:rFonts w:ascii="Times New Roman" w:hAnsi="Times New Roman" w:cs="Times New Roman"/>
            <w:color w:val="auto"/>
            <w:sz w:val="24"/>
            <w:szCs w:val="24"/>
            <w:u w:val="none"/>
            <w:shd w:val="clear" w:color="auto" w:fill="FFFFFF"/>
          </w:rPr>
          <w:t>70% protection against hospitalization</w:t>
        </w:r>
      </w:hyperlink>
      <w:r w:rsidR="00D23F44" w:rsidRPr="00D23F44">
        <w:rPr>
          <w:rFonts w:ascii="Times New Roman" w:hAnsi="Times New Roman" w:cs="Times New Roman"/>
          <w:sz w:val="24"/>
          <w:szCs w:val="24"/>
          <w:shd w:val="clear" w:color="auto" w:fill="FFFFFF"/>
        </w:rPr>
        <w:t> from Omicron infection. </w:t>
      </w:r>
    </w:p>
    <w:sectPr w:rsidR="00974559" w:rsidRPr="00D23F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erif Pro">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412"/>
    <w:rsid w:val="007C1FFA"/>
    <w:rsid w:val="008E1412"/>
    <w:rsid w:val="00974559"/>
    <w:rsid w:val="009A1521"/>
    <w:rsid w:val="00D23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57A9E"/>
  <w15:chartTrackingRefBased/>
  <w15:docId w15:val="{5F148127-BFC2-4404-B327-CAAC51E6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141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iscovery.co.za/corporate/news-ro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shingtonpost.com/world/britain-omicron-death-variant-coronavirus/2021/12/13/cd87da44-5c0a-11ec-b1ef-cb78be717f0e_story.html" TargetMode="External"/><Relationship Id="rId5" Type="http://schemas.openxmlformats.org/officeDocument/2006/relationships/hyperlink" Target="https://www.who.int/news/item/26-11-2021-classification-of-omicron-(b.1.1.529)-sars-cov-2-variant-of-concern" TargetMode="External"/><Relationship Id="rId4" Type="http://schemas.openxmlformats.org/officeDocument/2006/relationships/hyperlink" Target="https://asm.org/Articles/2021/July/How-Dangerous-is-the-Delta-Variant-B-1-617-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Arun Pandey</dc:creator>
  <cp:keywords/>
  <dc:description/>
  <cp:lastModifiedBy>Arun Pandey</cp:lastModifiedBy>
  <cp:revision>2</cp:revision>
  <dcterms:created xsi:type="dcterms:W3CDTF">2022-01-05T09:16:00Z</dcterms:created>
  <dcterms:modified xsi:type="dcterms:W3CDTF">2022-01-05T09:28:00Z</dcterms:modified>
</cp:coreProperties>
</file>