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A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4BC8">
        <w:rPr>
          <w:rFonts w:ascii="Times New Roman" w:hAnsi="Times New Roman" w:cs="Times New Roman"/>
          <w:b/>
          <w:sz w:val="24"/>
          <w:szCs w:val="24"/>
        </w:rPr>
        <w:t>PCR Detection of Bacteriocin Genes from LAB isolated from milk</w:t>
      </w:r>
    </w:p>
    <w:p w:rsidR="00765BA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BA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Nwanekwu K.E, M.Sc.,</w:t>
      </w:r>
      <w:r w:rsidRPr="00765BA8">
        <w:rPr>
          <w:rFonts w:ascii="Times New Roman" w:hAnsi="Times New Roman" w:cs="Times New Roman"/>
          <w:sz w:val="20"/>
          <w:szCs w:val="20"/>
        </w:rPr>
        <w:t xml:space="preserve"> </w:t>
      </w:r>
      <w:r w:rsidRPr="00534BC8">
        <w:rPr>
          <w:rFonts w:ascii="Times New Roman" w:hAnsi="Times New Roman" w:cs="Times New Roman"/>
          <w:sz w:val="20"/>
          <w:szCs w:val="20"/>
        </w:rPr>
        <w:t>Federal University of Technology, Owerri</w:t>
      </w:r>
    </w:p>
    <w:p w:rsidR="00765BA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Nwabueze R.N. Ph.D,</w:t>
      </w:r>
      <w:r w:rsidRPr="00765BA8">
        <w:rPr>
          <w:rFonts w:ascii="Times New Roman" w:hAnsi="Times New Roman" w:cs="Times New Roman"/>
          <w:sz w:val="20"/>
          <w:szCs w:val="20"/>
        </w:rPr>
        <w:t xml:space="preserve"> </w:t>
      </w:r>
      <w:r w:rsidRPr="00534BC8">
        <w:rPr>
          <w:rFonts w:ascii="Times New Roman" w:hAnsi="Times New Roman" w:cs="Times New Roman"/>
          <w:sz w:val="20"/>
          <w:szCs w:val="20"/>
        </w:rPr>
        <w:t>Federal University of Technology, Owerri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BA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Orji, J.C. Ph.D,</w:t>
      </w:r>
      <w:r w:rsidRPr="00765BA8">
        <w:rPr>
          <w:rFonts w:ascii="Times New Roman" w:hAnsi="Times New Roman" w:cs="Times New Roman"/>
          <w:sz w:val="20"/>
          <w:szCs w:val="20"/>
        </w:rPr>
        <w:t xml:space="preserve"> </w:t>
      </w:r>
      <w:r w:rsidRPr="00534BC8">
        <w:rPr>
          <w:rFonts w:ascii="Times New Roman" w:hAnsi="Times New Roman" w:cs="Times New Roman"/>
          <w:sz w:val="20"/>
          <w:szCs w:val="20"/>
        </w:rPr>
        <w:t>Federal University of Technology, Owerri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BA8" w:rsidRPr="00534BC8" w:rsidRDefault="00765BA8" w:rsidP="00765B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65BA8" w:rsidRPr="00534BC8" w:rsidRDefault="00765BA8" w:rsidP="00765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5BA8" w:rsidRPr="00534BC8" w:rsidRDefault="00765BA8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91880" w:rsidRDefault="00591880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591880" w:rsidSect="002856D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65BA8" w:rsidRPr="00534BC8" w:rsidRDefault="00765BA8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BC8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765BA8" w:rsidRDefault="00765BA8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bacteriocin structural gene in six bacteriocinogenic Lactic acid bacteria(LAB) namely </w:t>
      </w:r>
      <w:r w:rsidRPr="00CC3AAF">
        <w:rPr>
          <w:rFonts w:ascii="Times New Roman" w:hAnsi="Times New Roman" w:cs="Times New Roman"/>
          <w:i/>
          <w:sz w:val="24"/>
          <w:szCs w:val="24"/>
        </w:rPr>
        <w:t>Lactobacillus acidophilus, Lactobacillus casei, Streptococcus thermophilus, Lactococcus lactis, Lactobacillus fermentum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C3AAF">
        <w:rPr>
          <w:rFonts w:ascii="Times New Roman" w:hAnsi="Times New Roman" w:cs="Times New Roman"/>
          <w:i/>
          <w:sz w:val="24"/>
          <w:szCs w:val="24"/>
        </w:rPr>
        <w:t>Lactobacillus brevis</w:t>
      </w:r>
      <w:r>
        <w:rPr>
          <w:rFonts w:ascii="Times New Roman" w:hAnsi="Times New Roman" w:cs="Times New Roman"/>
          <w:sz w:val="24"/>
          <w:szCs w:val="24"/>
        </w:rPr>
        <w:t xml:space="preserve"> isolated from raw and processed milk samples was studied. Four primers were designed to amplify bacteriocin genes of bacteriocin producing LAB. </w:t>
      </w:r>
      <w:r w:rsidRPr="002110C2">
        <w:rPr>
          <w:rFonts w:ascii="Times New Roman" w:hAnsi="Times New Roman" w:cs="Times New Roman"/>
          <w:sz w:val="24"/>
          <w:szCs w:val="24"/>
        </w:rPr>
        <w:t xml:space="preserve">The primer sets were able to amplify the bacteriocin gene from </w:t>
      </w:r>
      <w:r w:rsidRPr="002110C2">
        <w:rPr>
          <w:rFonts w:ascii="Times New Roman" w:hAnsi="Times New Roman" w:cs="Times New Roman"/>
          <w:iCs/>
          <w:sz w:val="24"/>
          <w:szCs w:val="24"/>
        </w:rPr>
        <w:t>all the six LAB isolates</w:t>
      </w:r>
      <w:r w:rsidRPr="002110C2">
        <w:rPr>
          <w:rFonts w:ascii="Times New Roman" w:hAnsi="Times New Roman" w:cs="Times New Roman"/>
          <w:sz w:val="24"/>
          <w:szCs w:val="24"/>
        </w:rPr>
        <w:t>. Primer A</w:t>
      </w:r>
      <w:r>
        <w:rPr>
          <w:rFonts w:ascii="Times New Roman" w:hAnsi="Times New Roman" w:cs="Times New Roman"/>
          <w:sz w:val="24"/>
          <w:szCs w:val="24"/>
        </w:rPr>
        <w:t>(IcIA)</w:t>
      </w:r>
      <w:r w:rsidRPr="002110C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mplified bacteriocin gene of </w:t>
      </w:r>
      <w:r w:rsidRPr="0034290B">
        <w:rPr>
          <w:rFonts w:ascii="Times New Roman" w:hAnsi="Times New Roman" w:cs="Times New Roman"/>
          <w:i/>
          <w:sz w:val="24"/>
          <w:szCs w:val="24"/>
        </w:rPr>
        <w:t>L. casei, L. lactis</w:t>
      </w:r>
      <w:r w:rsidRPr="002110C2">
        <w:rPr>
          <w:rFonts w:ascii="Times New Roman" w:hAnsi="Times New Roman" w:cs="Times New Roman"/>
          <w:sz w:val="24"/>
          <w:szCs w:val="24"/>
        </w:rPr>
        <w:t xml:space="preserve"> and </w:t>
      </w:r>
      <w:r w:rsidRPr="0034290B">
        <w:rPr>
          <w:rFonts w:ascii="Times New Roman" w:hAnsi="Times New Roman" w:cs="Times New Roman"/>
          <w:i/>
          <w:sz w:val="24"/>
          <w:szCs w:val="24"/>
        </w:rPr>
        <w:t>L. fermentum,</w:t>
      </w:r>
      <w:r w:rsidRPr="002110C2">
        <w:rPr>
          <w:rFonts w:ascii="Times New Roman" w:hAnsi="Times New Roman" w:cs="Times New Roman"/>
          <w:sz w:val="24"/>
          <w:szCs w:val="24"/>
        </w:rPr>
        <w:t xml:space="preserve"> Primer B</w:t>
      </w:r>
      <w:r>
        <w:rPr>
          <w:rFonts w:ascii="Times New Roman" w:hAnsi="Times New Roman" w:cs="Times New Roman"/>
          <w:sz w:val="24"/>
          <w:szCs w:val="24"/>
        </w:rPr>
        <w:t>(acdT)</w:t>
      </w:r>
      <w:r w:rsidRPr="002110C2">
        <w:rPr>
          <w:rFonts w:ascii="Times New Roman" w:hAnsi="Times New Roman" w:cs="Times New Roman"/>
          <w:sz w:val="24"/>
          <w:szCs w:val="24"/>
        </w:rPr>
        <w:t xml:space="preserve"> ampl</w:t>
      </w:r>
      <w:r>
        <w:rPr>
          <w:rFonts w:ascii="Times New Roman" w:hAnsi="Times New Roman" w:cs="Times New Roman"/>
          <w:sz w:val="24"/>
          <w:szCs w:val="24"/>
        </w:rPr>
        <w:t xml:space="preserve">ified bacteriocin genes of </w:t>
      </w:r>
      <w:r w:rsidRPr="0034290B">
        <w:rPr>
          <w:rFonts w:ascii="Times New Roman" w:hAnsi="Times New Roman" w:cs="Times New Roman"/>
          <w:i/>
          <w:sz w:val="24"/>
          <w:szCs w:val="24"/>
        </w:rPr>
        <w:t>L. acidophilus, L. casei, L. lactis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4290B">
        <w:rPr>
          <w:rFonts w:ascii="Times New Roman" w:hAnsi="Times New Roman" w:cs="Times New Roman"/>
          <w:i/>
          <w:sz w:val="24"/>
          <w:szCs w:val="24"/>
        </w:rPr>
        <w:t>L. brevis</w:t>
      </w:r>
      <w:r w:rsidRPr="002110C2">
        <w:rPr>
          <w:rFonts w:ascii="Times New Roman" w:hAnsi="Times New Roman" w:cs="Times New Roman"/>
          <w:sz w:val="24"/>
          <w:szCs w:val="24"/>
        </w:rPr>
        <w:t>, Primer C</w:t>
      </w:r>
      <w:r>
        <w:rPr>
          <w:rFonts w:ascii="Times New Roman" w:hAnsi="Times New Roman" w:cs="Times New Roman"/>
          <w:sz w:val="24"/>
          <w:szCs w:val="24"/>
        </w:rPr>
        <w:t>(acdA)</w:t>
      </w:r>
      <w:r w:rsidRPr="002110C2">
        <w:rPr>
          <w:rFonts w:ascii="Times New Roman" w:hAnsi="Times New Roman" w:cs="Times New Roman"/>
          <w:sz w:val="24"/>
          <w:szCs w:val="24"/>
        </w:rPr>
        <w:t xml:space="preserve"> ampl</w:t>
      </w:r>
      <w:r>
        <w:rPr>
          <w:rFonts w:ascii="Times New Roman" w:hAnsi="Times New Roman" w:cs="Times New Roman"/>
          <w:sz w:val="24"/>
          <w:szCs w:val="24"/>
        </w:rPr>
        <w:t xml:space="preserve">ified bacteriocin genes of </w:t>
      </w:r>
      <w:r w:rsidRPr="0034290B">
        <w:rPr>
          <w:rFonts w:ascii="Times New Roman" w:hAnsi="Times New Roman" w:cs="Times New Roman"/>
          <w:i/>
          <w:sz w:val="24"/>
          <w:szCs w:val="24"/>
        </w:rPr>
        <w:t>L. acidophilus, S. thermophilus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4290B">
        <w:rPr>
          <w:rFonts w:ascii="Times New Roman" w:hAnsi="Times New Roman" w:cs="Times New Roman"/>
          <w:i/>
          <w:sz w:val="24"/>
          <w:szCs w:val="24"/>
        </w:rPr>
        <w:t>L. brevis</w:t>
      </w:r>
      <w:r w:rsidRPr="002110C2">
        <w:rPr>
          <w:rFonts w:ascii="Times New Roman" w:hAnsi="Times New Roman" w:cs="Times New Roman"/>
          <w:sz w:val="24"/>
          <w:szCs w:val="24"/>
        </w:rPr>
        <w:t>, while Primer D</w:t>
      </w:r>
      <w:r>
        <w:rPr>
          <w:rFonts w:ascii="Times New Roman" w:hAnsi="Times New Roman" w:cs="Times New Roman"/>
          <w:sz w:val="24"/>
          <w:szCs w:val="24"/>
        </w:rPr>
        <w:t>(Iaf)</w:t>
      </w:r>
      <w:r w:rsidRPr="002110C2">
        <w:rPr>
          <w:rFonts w:ascii="Times New Roman" w:hAnsi="Times New Roman" w:cs="Times New Roman"/>
          <w:sz w:val="24"/>
          <w:szCs w:val="24"/>
        </w:rPr>
        <w:t xml:space="preserve"> ampli</w:t>
      </w:r>
      <w:r>
        <w:rPr>
          <w:rFonts w:ascii="Times New Roman" w:hAnsi="Times New Roman" w:cs="Times New Roman"/>
          <w:sz w:val="24"/>
          <w:szCs w:val="24"/>
        </w:rPr>
        <w:t xml:space="preserve">fied bacteriocin genes of </w:t>
      </w:r>
      <w:r w:rsidRPr="0034290B">
        <w:rPr>
          <w:rFonts w:ascii="Times New Roman" w:hAnsi="Times New Roman" w:cs="Times New Roman"/>
          <w:i/>
          <w:sz w:val="24"/>
          <w:szCs w:val="24"/>
        </w:rPr>
        <w:t>L. casei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4290B">
        <w:rPr>
          <w:rFonts w:ascii="Times New Roman" w:hAnsi="Times New Roman" w:cs="Times New Roman"/>
          <w:i/>
          <w:sz w:val="24"/>
          <w:szCs w:val="24"/>
        </w:rPr>
        <w:t>L. brevis</w:t>
      </w:r>
      <w:r>
        <w:rPr>
          <w:rFonts w:ascii="Times New Roman" w:hAnsi="Times New Roman" w:cs="Times New Roman"/>
          <w:sz w:val="24"/>
          <w:szCs w:val="24"/>
        </w:rPr>
        <w:t>. The bacteriocin genes</w:t>
      </w:r>
      <w:r w:rsidRPr="002110C2">
        <w:rPr>
          <w:rFonts w:ascii="Times New Roman" w:hAnsi="Times New Roman" w:cs="Times New Roman"/>
          <w:sz w:val="24"/>
          <w:szCs w:val="24"/>
        </w:rPr>
        <w:t xml:space="preserve"> of the organisms were between the ranges of 210-300 bp, which was determined based</w:t>
      </w:r>
      <w:r w:rsidRPr="002110C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110C2">
        <w:rPr>
          <w:rFonts w:ascii="Times New Roman" w:hAnsi="Times New Roman" w:cs="Times New Roman"/>
          <w:sz w:val="24"/>
          <w:szCs w:val="24"/>
        </w:rPr>
        <w:t xml:space="preserve">on the molecular weight </w:t>
      </w:r>
      <w:r>
        <w:rPr>
          <w:rFonts w:ascii="Times New Roman" w:hAnsi="Times New Roman" w:cs="Times New Roman"/>
          <w:sz w:val="24"/>
          <w:szCs w:val="24"/>
        </w:rPr>
        <w:t>marker in gel system. Hybridization analysis</w:t>
      </w:r>
      <w:r w:rsidRPr="002110C2">
        <w:rPr>
          <w:rFonts w:ascii="Times New Roman" w:hAnsi="Times New Roman" w:cs="Times New Roman"/>
          <w:sz w:val="24"/>
          <w:szCs w:val="24"/>
        </w:rPr>
        <w:t xml:space="preserve"> confirm the amplicon of </w:t>
      </w:r>
      <w:r w:rsidRPr="002110C2">
        <w:rPr>
          <w:rFonts w:ascii="Times New Roman" w:hAnsi="Times New Roman" w:cs="Times New Roman"/>
          <w:iCs/>
          <w:sz w:val="24"/>
          <w:szCs w:val="24"/>
        </w:rPr>
        <w:t xml:space="preserve">these LAB </w:t>
      </w:r>
      <w:r w:rsidRPr="002110C2">
        <w:rPr>
          <w:rFonts w:ascii="Times New Roman" w:hAnsi="Times New Roman" w:cs="Times New Roman"/>
          <w:sz w:val="24"/>
          <w:szCs w:val="24"/>
        </w:rPr>
        <w:t>are bacteriocins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1880" w:rsidRDefault="00591880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880" w:rsidRDefault="00591880" w:rsidP="00765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151921" w:rsidRDefault="00151921">
      <w:pPr>
        <w:rPr>
          <w:rFonts w:ascii="Times New Roman" w:hAnsi="Times New Roman" w:cs="Times New Roman"/>
          <w:b/>
          <w:sz w:val="24"/>
          <w:szCs w:val="24"/>
        </w:rPr>
      </w:pPr>
    </w:p>
    <w:p w:rsidR="002856D5" w:rsidRPr="00591880" w:rsidRDefault="00591880">
      <w:pPr>
        <w:rPr>
          <w:rFonts w:ascii="Times New Roman" w:hAnsi="Times New Roman" w:cs="Times New Roman"/>
          <w:b/>
          <w:sz w:val="24"/>
          <w:szCs w:val="24"/>
        </w:rPr>
      </w:pPr>
      <w:r w:rsidRPr="00591880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</w:p>
    <w:p w:rsidR="00765BA8" w:rsidRDefault="00765BA8">
      <w:r w:rsidRPr="00765BA8">
        <w:drawing>
          <wp:inline distT="0" distB="0" distL="0" distR="0">
            <wp:extent cx="2859139" cy="2124075"/>
            <wp:effectExtent l="19050" t="0" r="0" b="0"/>
            <wp:docPr id="1" name="Picture 1" descr="C:\Users\Ken Nwanekwu\Documents\Bluetooth Folder\IMG-20141207-W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wanekwu\Documents\Bluetooth Folder\IMG-20141207-WA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39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BA8" w:rsidRPr="00034A7D" w:rsidRDefault="00765BA8" w:rsidP="00765BA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4A7D">
        <w:rPr>
          <w:rFonts w:ascii="Times New Roman" w:eastAsia="AdvHelneu-R" w:hAnsi="Times New Roman" w:cs="Times New Roman"/>
          <w:b/>
          <w:sz w:val="17"/>
          <w:szCs w:val="17"/>
        </w:rPr>
        <w:t>F</w:t>
      </w:r>
      <w:r w:rsidRPr="00034A7D">
        <w:rPr>
          <w:rFonts w:ascii="Times New Roman" w:eastAsia="AdvHelneu-R" w:hAnsi="Times New Roman" w:cs="Times New Roman"/>
          <w:b/>
          <w:sz w:val="12"/>
          <w:szCs w:val="12"/>
        </w:rPr>
        <w:t>IG</w:t>
      </w:r>
      <w:r w:rsidRPr="00034A7D">
        <w:rPr>
          <w:rFonts w:ascii="Times New Roman" w:eastAsia="AdvHelneu-R" w:hAnsi="Times New Roman" w:cs="Times New Roman"/>
          <w:b/>
          <w:sz w:val="17"/>
          <w:szCs w:val="17"/>
        </w:rPr>
        <w:t>. 1</w:t>
      </w:r>
      <w:r w:rsidRPr="00034A7D">
        <w:rPr>
          <w:rFonts w:ascii="Times New Roman" w:eastAsia="AdvHelneu-R" w:hAnsi="Times New Roman" w:cs="Times New Roman"/>
          <w:sz w:val="17"/>
          <w:szCs w:val="17"/>
        </w:rPr>
        <w:t>. Sample agarose gel of PCR products from amplification</w:t>
      </w:r>
      <w:r w:rsidRPr="00034A7D">
        <w:rPr>
          <w:rFonts w:ascii="Times New Roman" w:hAnsi="Times New Roman" w:cs="Times New Roman"/>
          <w:sz w:val="24"/>
          <w:szCs w:val="24"/>
        </w:rPr>
        <w:t xml:space="preserve"> </w:t>
      </w:r>
      <w:r w:rsidRPr="00034A7D">
        <w:rPr>
          <w:rFonts w:ascii="Times New Roman" w:eastAsia="AdvHelneu-R" w:hAnsi="Times New Roman" w:cs="Times New Roman"/>
          <w:sz w:val="17"/>
          <w:szCs w:val="17"/>
        </w:rPr>
        <w:t xml:space="preserve">of bacteriocin genes. </w:t>
      </w:r>
    </w:p>
    <w:p w:rsidR="00591880" w:rsidRDefault="00591880" w:rsidP="00765BA8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1880" w:rsidRPr="00591880" w:rsidRDefault="00591880" w:rsidP="00765BA8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1880">
        <w:rPr>
          <w:rFonts w:ascii="Times New Roman" w:hAnsi="Times New Roman" w:cs="Times New Roman"/>
          <w:b/>
          <w:bCs/>
          <w:sz w:val="24"/>
          <w:szCs w:val="24"/>
        </w:rPr>
        <w:t>Recent Publication</w:t>
      </w:r>
    </w:p>
    <w:p w:rsidR="00765BA8" w:rsidRPr="00591880" w:rsidRDefault="00765BA8" w:rsidP="005918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1880">
        <w:rPr>
          <w:rFonts w:ascii="Times New Roman" w:hAnsi="Times New Roman" w:cs="Times New Roman"/>
          <w:bCs/>
          <w:sz w:val="24"/>
          <w:szCs w:val="24"/>
        </w:rPr>
        <w:t xml:space="preserve">Ammor, S., Tauveron, G., Dufour, E., &amp; Chevallier, I. (2006). Antibacterial activity of lactic acid bacteria against spoilage and pathogenic bacteria isolated from the same meat small-scale facility: 1-screening and characterization of the antibacterial compounds. </w:t>
      </w:r>
      <w:r w:rsidRPr="00591880">
        <w:rPr>
          <w:rFonts w:ascii="Times New Roman" w:hAnsi="Times New Roman" w:cs="Times New Roman"/>
          <w:bCs/>
          <w:i/>
          <w:sz w:val="24"/>
          <w:szCs w:val="24"/>
        </w:rPr>
        <w:t>Food Control</w:t>
      </w:r>
      <w:r w:rsidRPr="00591880">
        <w:rPr>
          <w:rFonts w:ascii="Times New Roman" w:hAnsi="Times New Roman" w:cs="Times New Roman"/>
          <w:bCs/>
          <w:sz w:val="24"/>
          <w:szCs w:val="24"/>
        </w:rPr>
        <w:t>, 6, 454-461.</w:t>
      </w:r>
    </w:p>
    <w:p w:rsidR="00591880" w:rsidRPr="00A66188" w:rsidRDefault="00591880" w:rsidP="0059188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66188">
        <w:rPr>
          <w:rFonts w:ascii="Times New Roman" w:hAnsi="Times New Roman" w:cs="Times New Roman"/>
          <w:iCs/>
        </w:rPr>
        <w:t>Kos, B., Beganović, J., Jurašić, L., Švađumović, M., Pavunc, A.L., Uroić, K., &amp; Šušković, J.(2011).</w:t>
      </w:r>
      <w:r w:rsidRPr="00A66188">
        <w:rPr>
          <w:rFonts w:ascii="Times New Roman" w:hAnsi="Times New Roman" w:cs="Times New Roman"/>
        </w:rPr>
        <w:t xml:space="preserve">  </w:t>
      </w:r>
      <w:r w:rsidRPr="00A66188">
        <w:rPr>
          <w:rFonts w:ascii="Times New Roman" w:hAnsi="Times New Roman" w:cs="Times New Roman"/>
          <w:bCs/>
        </w:rPr>
        <w:t xml:space="preserve">Coculture-inducible bacteriocin biosynthesis of different probiotic strains by dairy starter culture </w:t>
      </w:r>
      <w:r w:rsidRPr="00A66188">
        <w:rPr>
          <w:rFonts w:ascii="Times New Roman" w:hAnsi="Times New Roman" w:cs="Times New Roman"/>
          <w:bCs/>
          <w:i/>
          <w:iCs/>
        </w:rPr>
        <w:t>Lactococcus lactis.</w:t>
      </w:r>
      <w:r w:rsidRPr="00A66188">
        <w:rPr>
          <w:rFonts w:ascii="Times New Roman" w:hAnsi="Times New Roman" w:cs="Times New Roman"/>
        </w:rPr>
        <w:t xml:space="preserve"> </w:t>
      </w:r>
      <w:r w:rsidRPr="00A66188">
        <w:rPr>
          <w:rFonts w:ascii="Times New Roman" w:hAnsi="Times New Roman" w:cs="Times New Roman"/>
          <w:i/>
          <w:iCs/>
        </w:rPr>
        <w:t xml:space="preserve">Mljekarstvo, 61 </w:t>
      </w:r>
      <w:r w:rsidRPr="00A66188">
        <w:rPr>
          <w:rFonts w:ascii="Times New Roman" w:hAnsi="Times New Roman" w:cs="Times New Roman"/>
        </w:rPr>
        <w:t>(4), 273-282.</w:t>
      </w:r>
    </w:p>
    <w:p w:rsidR="00591880" w:rsidRDefault="00591880" w:rsidP="00591880">
      <w:pPr>
        <w:spacing w:line="240" w:lineRule="auto"/>
        <w:jc w:val="both"/>
      </w:pPr>
    </w:p>
    <w:p w:rsidR="00591880" w:rsidRPr="00591880" w:rsidRDefault="00591880" w:rsidP="005918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880">
        <w:rPr>
          <w:rFonts w:ascii="Times New Roman" w:hAnsi="Times New Roman" w:cs="Times New Roman"/>
          <w:sz w:val="24"/>
          <w:szCs w:val="24"/>
        </w:rPr>
        <w:lastRenderedPageBreak/>
        <w:t xml:space="preserve">Sieuwerts, S., de Bok, F.A.M., Hungenholtz, J., &amp; van Hylckama-Vlieg, J.E.T. (2008). Unravelling Microbial Interactions in food fermentations: from Classical to Genomics approaches. </w:t>
      </w:r>
      <w:r w:rsidRPr="00591880">
        <w:rPr>
          <w:rFonts w:ascii="Times New Roman" w:hAnsi="Times New Roman" w:cs="Times New Roman"/>
          <w:i/>
          <w:sz w:val="24"/>
          <w:szCs w:val="24"/>
        </w:rPr>
        <w:t>Applied and Environmental Microbiology,</w:t>
      </w:r>
      <w:r w:rsidRPr="00591880">
        <w:rPr>
          <w:rFonts w:ascii="Times New Roman" w:hAnsi="Times New Roman" w:cs="Times New Roman"/>
          <w:sz w:val="24"/>
          <w:szCs w:val="24"/>
        </w:rPr>
        <w:t xml:space="preserve"> 74, 4997-5007.</w:t>
      </w:r>
    </w:p>
    <w:p w:rsidR="00591880" w:rsidRDefault="00591880" w:rsidP="005918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880" w:rsidRPr="00591880" w:rsidRDefault="00591880" w:rsidP="005918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880">
        <w:rPr>
          <w:rFonts w:ascii="Times New Roman" w:hAnsi="Times New Roman" w:cs="Times New Roman"/>
          <w:sz w:val="24"/>
          <w:szCs w:val="24"/>
        </w:rPr>
        <w:t xml:space="preserve">Suskovic, J., Blazenka, K., Beganovic, J., Pavunc, A.L., Habjanic, K., &amp; Matosic, S. (2010). Antimicrobial activity- the most </w:t>
      </w:r>
      <w:r w:rsidRPr="00591880">
        <w:rPr>
          <w:rFonts w:ascii="Times New Roman" w:hAnsi="Times New Roman" w:cs="Times New Roman"/>
          <w:sz w:val="24"/>
          <w:szCs w:val="24"/>
        </w:rPr>
        <w:lastRenderedPageBreak/>
        <w:t xml:space="preserve">important property of probiotic and starter Lactic acid bacteria. </w:t>
      </w:r>
      <w:r w:rsidRPr="00591880">
        <w:rPr>
          <w:rFonts w:ascii="Times New Roman" w:hAnsi="Times New Roman" w:cs="Times New Roman"/>
          <w:i/>
          <w:sz w:val="24"/>
          <w:szCs w:val="24"/>
        </w:rPr>
        <w:t>Food Technology and Biotechnology,</w:t>
      </w:r>
      <w:r w:rsidRPr="00591880">
        <w:rPr>
          <w:rFonts w:ascii="Times New Roman" w:hAnsi="Times New Roman" w:cs="Times New Roman"/>
          <w:sz w:val="24"/>
          <w:szCs w:val="24"/>
        </w:rPr>
        <w:t xml:space="preserve"> 48 (3), 296 – 307.</w:t>
      </w:r>
    </w:p>
    <w:p w:rsidR="00591880" w:rsidRDefault="00591880" w:rsidP="0059188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880" w:rsidRPr="00591880" w:rsidRDefault="00591880" w:rsidP="005918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880">
        <w:rPr>
          <w:rFonts w:ascii="Times New Roman" w:hAnsi="Times New Roman" w:cs="Times New Roman"/>
          <w:sz w:val="24"/>
          <w:szCs w:val="24"/>
        </w:rPr>
        <w:t xml:space="preserve">Yi, H., Lanwei, Z., Yanfeng, T., Xue, H. and Ming, D. (2010). A novel method for rapid detection of class IIa bacteriocin-producing lactic acid bacteria. </w:t>
      </w:r>
      <w:r w:rsidRPr="00591880">
        <w:rPr>
          <w:rFonts w:ascii="Times New Roman" w:hAnsi="Times New Roman" w:cs="Times New Roman"/>
          <w:i/>
          <w:sz w:val="24"/>
          <w:szCs w:val="24"/>
        </w:rPr>
        <w:t>Food Control</w:t>
      </w:r>
      <w:r w:rsidRPr="00591880">
        <w:rPr>
          <w:rFonts w:ascii="Times New Roman" w:hAnsi="Times New Roman" w:cs="Times New Roman"/>
          <w:sz w:val="24"/>
          <w:szCs w:val="24"/>
        </w:rPr>
        <w:t>, 21, 426-430.</w:t>
      </w:r>
    </w:p>
    <w:p w:rsidR="00591880" w:rsidRDefault="00591880"/>
    <w:p w:rsidR="004C6AA7" w:rsidRDefault="004C6AA7">
      <w:pPr>
        <w:rPr>
          <w:rFonts w:ascii="Times New Roman" w:hAnsi="Times New Roman" w:cs="Times New Roman"/>
          <w:sz w:val="24"/>
          <w:szCs w:val="24"/>
        </w:rPr>
        <w:sectPr w:rsidR="004C6AA7" w:rsidSect="0059188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C6AA7" w:rsidRDefault="004C6AA7">
      <w:pPr>
        <w:rPr>
          <w:rFonts w:ascii="Times New Roman" w:hAnsi="Times New Roman" w:cs="Times New Roman"/>
          <w:sz w:val="24"/>
          <w:szCs w:val="24"/>
        </w:rPr>
      </w:pPr>
    </w:p>
    <w:p w:rsidR="004C6AA7" w:rsidRDefault="004C6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C6AA7" w:rsidRDefault="004C6AA7">
      <w:pPr>
        <w:rPr>
          <w:rFonts w:ascii="Times New Roman" w:hAnsi="Times New Roman" w:cs="Times New Roman"/>
          <w:sz w:val="24"/>
          <w:szCs w:val="24"/>
        </w:rPr>
      </w:pPr>
      <w:r w:rsidRPr="004C6AA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534328" cy="1150958"/>
            <wp:effectExtent l="19050" t="0" r="8722" b="0"/>
            <wp:docPr id="2" name="Picture 1" descr="C:\Users\KEN NWANEKWU\Pictures\fotos\Spain Pix\IMG_20151029_085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WANEKWU\Pictures\fotos\Spain Pix\IMG_20151029_0856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63" cy="115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80" w:rsidRPr="004C6AA7" w:rsidRDefault="00591880">
      <w:pPr>
        <w:rPr>
          <w:rFonts w:ascii="Times New Roman" w:hAnsi="Times New Roman" w:cs="Times New Roman"/>
          <w:b/>
          <w:sz w:val="24"/>
          <w:szCs w:val="24"/>
        </w:rPr>
      </w:pPr>
      <w:r w:rsidRPr="004C6AA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91880" w:rsidRDefault="00591880">
      <w:r>
        <w:rPr>
          <w:rFonts w:ascii="Times New Roman" w:hAnsi="Times New Roman" w:cs="Times New Roman"/>
          <w:sz w:val="24"/>
          <w:szCs w:val="24"/>
        </w:rPr>
        <w:t>Nwanekwu is a</w:t>
      </w:r>
      <w:r w:rsidRPr="00EA4557">
        <w:rPr>
          <w:rFonts w:ascii="Times New Roman" w:hAnsi="Times New Roman" w:cs="Times New Roman"/>
          <w:sz w:val="24"/>
          <w:szCs w:val="24"/>
        </w:rPr>
        <w:t xml:space="preserve"> PhD </w:t>
      </w:r>
      <w:r>
        <w:rPr>
          <w:rFonts w:ascii="Times New Roman" w:hAnsi="Times New Roman" w:cs="Times New Roman"/>
          <w:sz w:val="24"/>
          <w:szCs w:val="24"/>
        </w:rPr>
        <w:t xml:space="preserve">candidate at Federal </w:t>
      </w:r>
      <w:r w:rsidRPr="00EA4557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of Technology Owerri. He is a Lecturer of Microbiology at Imo State University, Owerri, Nigeria. He has published more than 15</w:t>
      </w:r>
      <w:r w:rsidRPr="00EA4557">
        <w:rPr>
          <w:rFonts w:ascii="Times New Roman" w:hAnsi="Times New Roman" w:cs="Times New Roman"/>
          <w:sz w:val="24"/>
          <w:szCs w:val="24"/>
        </w:rPr>
        <w:t xml:space="preserve"> papers in reputed journ</w:t>
      </w:r>
      <w:r>
        <w:rPr>
          <w:rFonts w:ascii="Times New Roman" w:hAnsi="Times New Roman" w:cs="Times New Roman"/>
          <w:sz w:val="24"/>
          <w:szCs w:val="24"/>
        </w:rPr>
        <w:t>als.</w:t>
      </w:r>
      <w:r w:rsidRPr="00EA4557">
        <w:rPr>
          <w:rFonts w:ascii="Times New Roman" w:hAnsi="Times New Roman" w:cs="Times New Roman"/>
          <w:sz w:val="24"/>
          <w:szCs w:val="24"/>
        </w:rPr>
        <w:br/>
      </w:r>
    </w:p>
    <w:sectPr w:rsidR="00591880" w:rsidSect="004C6AA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vival565 L2">
    <w:altName w:val="Revival565 L2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Helneu-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315D9"/>
    <w:multiLevelType w:val="hybridMultilevel"/>
    <w:tmpl w:val="0C8CD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compat/>
  <w:rsids>
    <w:rsidRoot w:val="00765BA8"/>
    <w:rsid w:val="000E4775"/>
    <w:rsid w:val="00151921"/>
    <w:rsid w:val="002856D5"/>
    <w:rsid w:val="002B028E"/>
    <w:rsid w:val="004C6AA7"/>
    <w:rsid w:val="00591880"/>
    <w:rsid w:val="00765BA8"/>
    <w:rsid w:val="009A0166"/>
    <w:rsid w:val="00B52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BA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BA8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591880"/>
    <w:pPr>
      <w:autoSpaceDE w:val="0"/>
      <w:autoSpaceDN w:val="0"/>
      <w:adjustRightInd w:val="0"/>
      <w:spacing w:after="0" w:line="240" w:lineRule="auto"/>
    </w:pPr>
    <w:rPr>
      <w:rFonts w:ascii="Revival565 L2" w:hAnsi="Revival565 L2" w:cs="Revival565 L2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91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NWANEKWU</dc:creator>
  <cp:lastModifiedBy>KEN NWANEKWU</cp:lastModifiedBy>
  <cp:revision>2</cp:revision>
  <dcterms:created xsi:type="dcterms:W3CDTF">2017-09-26T11:28:00Z</dcterms:created>
  <dcterms:modified xsi:type="dcterms:W3CDTF">2017-09-26T11:50:00Z</dcterms:modified>
</cp:coreProperties>
</file>