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BA5" w:rsidRDefault="00521BA5" w:rsidP="00521BA5">
      <w:pPr>
        <w:spacing w:after="0"/>
        <w:jc w:val="center"/>
        <w:rPr>
          <w:rFonts w:ascii="Times New Roman" w:eastAsia="Times New Roman" w:hAnsi="Times New Roman" w:cs="Times New Roman"/>
          <w:b/>
          <w:iCs/>
          <w:sz w:val="24"/>
          <w:szCs w:val="24"/>
        </w:rPr>
      </w:pPr>
      <w:r w:rsidRPr="00B7384B">
        <w:rPr>
          <w:rFonts w:ascii="Times New Roman" w:eastAsia="Times New Roman" w:hAnsi="Times New Roman" w:cs="Times New Roman"/>
          <w:b/>
          <w:iCs/>
          <w:sz w:val="24"/>
          <w:szCs w:val="24"/>
        </w:rPr>
        <w:t xml:space="preserve">Abstract </w:t>
      </w:r>
    </w:p>
    <w:p w:rsidR="00521BA5" w:rsidRPr="00B7384B" w:rsidRDefault="00521BA5" w:rsidP="00521BA5">
      <w:pPr>
        <w:spacing w:after="0"/>
        <w:jc w:val="center"/>
        <w:rPr>
          <w:rFonts w:ascii="Times New Roman" w:eastAsia="Times New Roman" w:hAnsi="Times New Roman" w:cs="Times New Roman"/>
          <w:b/>
          <w:iCs/>
          <w:sz w:val="24"/>
          <w:szCs w:val="24"/>
        </w:rPr>
      </w:pPr>
    </w:p>
    <w:tbl>
      <w:tblPr>
        <w:tblW w:w="0" w:type="auto"/>
        <w:jc w:val="center"/>
        <w:tblLook w:val="04A0" w:firstRow="1" w:lastRow="0" w:firstColumn="1" w:lastColumn="0" w:noHBand="0" w:noVBand="1"/>
      </w:tblPr>
      <w:tblGrid>
        <w:gridCol w:w="2346"/>
        <w:gridCol w:w="6510"/>
      </w:tblGrid>
      <w:tr w:rsidR="00521BA5" w:rsidRPr="009B0F9D" w:rsidTr="000F4840">
        <w:trPr>
          <w:jc w:val="center"/>
        </w:trPr>
        <w:tc>
          <w:tcPr>
            <w:tcW w:w="2448" w:type="dxa"/>
            <w:tcBorders>
              <w:top w:val="dotted" w:sz="2" w:space="0" w:color="5F497A"/>
              <w:left w:val="dotted" w:sz="2" w:space="0" w:color="5F497A"/>
              <w:bottom w:val="dotted" w:sz="2" w:space="0" w:color="5F497A"/>
              <w:right w:val="dotted" w:sz="2" w:space="0" w:color="5F497A"/>
            </w:tcBorders>
            <w:shd w:val="clear" w:color="auto" w:fill="FDE9D9" w:themeFill="accent6" w:themeFillTint="33"/>
          </w:tcPr>
          <w:p w:rsidR="00521BA5" w:rsidRPr="00730318" w:rsidRDefault="00521BA5" w:rsidP="000F4840">
            <w:pPr>
              <w:spacing w:line="400" w:lineRule="exact"/>
              <w:rPr>
                <w:rFonts w:asciiTheme="majorBidi" w:eastAsia="Times New Roman" w:hAnsiTheme="majorBidi" w:cstheme="majorBidi"/>
                <w:b/>
                <w:sz w:val="24"/>
                <w:szCs w:val="24"/>
              </w:rPr>
            </w:pPr>
            <w:r w:rsidRPr="00730318">
              <w:rPr>
                <w:rFonts w:asciiTheme="majorBidi" w:eastAsia="Times New Roman" w:hAnsiTheme="majorBidi" w:cstheme="majorBidi"/>
                <w:b/>
                <w:sz w:val="24"/>
                <w:szCs w:val="24"/>
              </w:rPr>
              <w:t>Title of Abstract</w:t>
            </w:r>
          </w:p>
        </w:tc>
        <w:tc>
          <w:tcPr>
            <w:tcW w:w="7128" w:type="dxa"/>
            <w:tcBorders>
              <w:top w:val="dotted" w:sz="2" w:space="0" w:color="5F497A"/>
              <w:left w:val="dotted" w:sz="2" w:space="0" w:color="5F497A"/>
              <w:bottom w:val="dotted" w:sz="2" w:space="0" w:color="5F497A"/>
              <w:right w:val="dotted" w:sz="2" w:space="0" w:color="5F497A"/>
            </w:tcBorders>
            <w:shd w:val="clear" w:color="auto" w:fill="FFFFFF" w:themeFill="background1"/>
          </w:tcPr>
          <w:p w:rsidR="00521BA5" w:rsidRPr="00730318" w:rsidRDefault="00521BA5" w:rsidP="000F4840">
            <w:pPr>
              <w:autoSpaceDE w:val="0"/>
              <w:autoSpaceDN w:val="0"/>
              <w:adjustRightInd w:val="0"/>
              <w:rPr>
                <w:rFonts w:asciiTheme="majorBidi" w:hAnsiTheme="majorBidi" w:cstheme="majorBidi"/>
                <w:b/>
                <w:bCs/>
                <w:sz w:val="24"/>
                <w:szCs w:val="24"/>
              </w:rPr>
            </w:pPr>
            <w:r>
              <w:rPr>
                <w:rFonts w:asciiTheme="majorBidi" w:hAnsiTheme="majorBidi" w:cstheme="majorBidi"/>
                <w:b/>
                <w:bCs/>
                <w:sz w:val="24"/>
                <w:szCs w:val="24"/>
              </w:rPr>
              <w:t xml:space="preserve">The experiences of Saudi female nurses in workplace: constructive grounded theory </w:t>
            </w:r>
          </w:p>
        </w:tc>
      </w:tr>
      <w:tr w:rsidR="00521BA5" w:rsidRPr="009B0F9D" w:rsidTr="000F4840">
        <w:trPr>
          <w:jc w:val="center"/>
        </w:trPr>
        <w:tc>
          <w:tcPr>
            <w:tcW w:w="2448" w:type="dxa"/>
            <w:tcBorders>
              <w:top w:val="dotted" w:sz="2" w:space="0" w:color="5F497A"/>
              <w:left w:val="dotted" w:sz="2" w:space="0" w:color="5F497A"/>
              <w:bottom w:val="dotted" w:sz="2" w:space="0" w:color="5F497A"/>
              <w:right w:val="dotted" w:sz="2" w:space="0" w:color="5F497A"/>
            </w:tcBorders>
            <w:shd w:val="clear" w:color="auto" w:fill="FDE9D9" w:themeFill="accent6" w:themeFillTint="33"/>
          </w:tcPr>
          <w:p w:rsidR="00521BA5" w:rsidRPr="00730318" w:rsidRDefault="00521BA5" w:rsidP="000F4840">
            <w:pPr>
              <w:spacing w:line="400" w:lineRule="exact"/>
              <w:rPr>
                <w:rFonts w:asciiTheme="majorBidi" w:eastAsia="Times New Roman" w:hAnsiTheme="majorBidi" w:cstheme="majorBidi"/>
                <w:b/>
                <w:sz w:val="24"/>
                <w:szCs w:val="24"/>
              </w:rPr>
            </w:pPr>
            <w:r w:rsidRPr="00730318">
              <w:rPr>
                <w:rFonts w:asciiTheme="majorBidi" w:eastAsia="Times New Roman" w:hAnsiTheme="majorBidi" w:cstheme="majorBidi"/>
                <w:b/>
                <w:sz w:val="24"/>
                <w:szCs w:val="24"/>
              </w:rPr>
              <w:t>Authors</w:t>
            </w:r>
          </w:p>
        </w:tc>
        <w:tc>
          <w:tcPr>
            <w:tcW w:w="7128" w:type="dxa"/>
            <w:tcBorders>
              <w:top w:val="dotted" w:sz="2" w:space="0" w:color="5F497A"/>
              <w:left w:val="dotted" w:sz="2" w:space="0" w:color="5F497A"/>
              <w:bottom w:val="dotted" w:sz="2" w:space="0" w:color="5F497A"/>
              <w:right w:val="dotted" w:sz="2" w:space="0" w:color="5F497A"/>
            </w:tcBorders>
            <w:shd w:val="clear" w:color="auto" w:fill="FFFFFF" w:themeFill="background1"/>
          </w:tcPr>
          <w:p w:rsidR="00521BA5" w:rsidRPr="00730318" w:rsidRDefault="00521BA5" w:rsidP="000F4840">
            <w:pPr>
              <w:autoSpaceDE w:val="0"/>
              <w:autoSpaceDN w:val="0"/>
              <w:adjustRightInd w:val="0"/>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Dr. Sharifah </w:t>
            </w:r>
            <w:proofErr w:type="spellStart"/>
            <w:r>
              <w:rPr>
                <w:rFonts w:asciiTheme="majorBidi" w:eastAsia="Times New Roman" w:hAnsiTheme="majorBidi" w:cstheme="majorBidi"/>
                <w:color w:val="000000"/>
                <w:sz w:val="24"/>
                <w:szCs w:val="24"/>
              </w:rPr>
              <w:t>Alsayed</w:t>
            </w:r>
            <w:proofErr w:type="spellEnd"/>
          </w:p>
        </w:tc>
      </w:tr>
      <w:tr w:rsidR="00521BA5" w:rsidRPr="009B0F9D" w:rsidTr="000F4840">
        <w:trPr>
          <w:jc w:val="center"/>
        </w:trPr>
        <w:tc>
          <w:tcPr>
            <w:tcW w:w="2448" w:type="dxa"/>
            <w:tcBorders>
              <w:top w:val="dotted" w:sz="2" w:space="0" w:color="5F497A"/>
              <w:left w:val="dotted" w:sz="2" w:space="0" w:color="5F497A"/>
              <w:bottom w:val="dotted" w:sz="2" w:space="0" w:color="5F497A"/>
              <w:right w:val="dotted" w:sz="2" w:space="0" w:color="5F497A"/>
            </w:tcBorders>
            <w:shd w:val="clear" w:color="auto" w:fill="FDE9D9" w:themeFill="accent6" w:themeFillTint="33"/>
          </w:tcPr>
          <w:p w:rsidR="00521BA5" w:rsidRPr="00730318" w:rsidRDefault="00521BA5" w:rsidP="000F4840">
            <w:pPr>
              <w:spacing w:line="400" w:lineRule="exact"/>
              <w:rPr>
                <w:rFonts w:asciiTheme="majorBidi" w:eastAsia="Times New Roman" w:hAnsiTheme="majorBidi" w:cstheme="majorBidi"/>
                <w:b/>
                <w:sz w:val="24"/>
                <w:szCs w:val="24"/>
              </w:rPr>
            </w:pPr>
            <w:r w:rsidRPr="00730318">
              <w:rPr>
                <w:rFonts w:asciiTheme="majorBidi" w:eastAsia="Times New Roman" w:hAnsiTheme="majorBidi" w:cstheme="majorBidi"/>
                <w:b/>
                <w:sz w:val="24"/>
                <w:szCs w:val="24"/>
              </w:rPr>
              <w:t xml:space="preserve">Area of </w:t>
            </w:r>
            <w:r>
              <w:rPr>
                <w:rFonts w:asciiTheme="majorBidi" w:eastAsia="Times New Roman" w:hAnsiTheme="majorBidi" w:cstheme="majorBidi"/>
                <w:b/>
                <w:sz w:val="24"/>
                <w:szCs w:val="24"/>
              </w:rPr>
              <w:t>P</w:t>
            </w:r>
            <w:r w:rsidRPr="00730318">
              <w:rPr>
                <w:rFonts w:asciiTheme="majorBidi" w:eastAsia="Times New Roman" w:hAnsiTheme="majorBidi" w:cstheme="majorBidi"/>
                <w:b/>
                <w:sz w:val="24"/>
                <w:szCs w:val="24"/>
              </w:rPr>
              <w:t>resentation</w:t>
            </w:r>
          </w:p>
        </w:tc>
        <w:tc>
          <w:tcPr>
            <w:tcW w:w="7128" w:type="dxa"/>
            <w:tcBorders>
              <w:top w:val="dotted" w:sz="2" w:space="0" w:color="5F497A"/>
              <w:left w:val="dotted" w:sz="2" w:space="0" w:color="5F497A"/>
              <w:bottom w:val="dotted" w:sz="2" w:space="0" w:color="5F497A"/>
              <w:right w:val="dotted" w:sz="2" w:space="0" w:color="5F497A"/>
            </w:tcBorders>
            <w:shd w:val="clear" w:color="auto" w:fill="FFFFFF" w:themeFill="background1"/>
          </w:tcPr>
          <w:p w:rsidR="00521BA5" w:rsidRDefault="00521BA5" w:rsidP="000F4840">
            <w:pPr>
              <w:autoSpaceDE w:val="0"/>
              <w:autoSpaceDN w:val="0"/>
              <w:adjustRightInd w:val="0"/>
              <w:spacing w:after="0"/>
              <w:rPr>
                <w:rFonts w:asciiTheme="majorBidi" w:eastAsia="Times New Roman" w:hAnsiTheme="majorBidi" w:cstheme="majorBidi"/>
                <w:color w:val="000000"/>
                <w:sz w:val="24"/>
                <w:szCs w:val="24"/>
              </w:rPr>
            </w:pPr>
          </w:p>
          <w:p w:rsidR="00521BA5" w:rsidRDefault="00521BA5" w:rsidP="000F4840">
            <w:pPr>
              <w:autoSpaceDE w:val="0"/>
              <w:autoSpaceDN w:val="0"/>
              <w:adjustRightInd w:val="0"/>
              <w:spacing w:after="0"/>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 Workplace for Saudi nurses </w:t>
            </w:r>
          </w:p>
          <w:p w:rsidR="00521BA5" w:rsidRPr="00730318" w:rsidRDefault="00521BA5" w:rsidP="000F4840">
            <w:pPr>
              <w:autoSpaceDE w:val="0"/>
              <w:autoSpaceDN w:val="0"/>
              <w:adjustRightInd w:val="0"/>
              <w:spacing w:after="0"/>
              <w:rPr>
                <w:rFonts w:asciiTheme="majorBidi" w:eastAsia="Times New Roman" w:hAnsiTheme="majorBidi" w:cstheme="majorBidi"/>
                <w:color w:val="000000"/>
                <w:sz w:val="24"/>
                <w:szCs w:val="24"/>
              </w:rPr>
            </w:pPr>
          </w:p>
        </w:tc>
      </w:tr>
      <w:tr w:rsidR="00521BA5" w:rsidRPr="009B0F9D" w:rsidTr="000F4840">
        <w:trPr>
          <w:jc w:val="center"/>
        </w:trPr>
        <w:tc>
          <w:tcPr>
            <w:tcW w:w="2448" w:type="dxa"/>
            <w:tcBorders>
              <w:top w:val="dotted" w:sz="2" w:space="0" w:color="5F497A"/>
              <w:left w:val="dotted" w:sz="2" w:space="0" w:color="5F497A"/>
              <w:bottom w:val="dotted" w:sz="2" w:space="0" w:color="5F497A"/>
              <w:right w:val="dotted" w:sz="2" w:space="0" w:color="5F497A"/>
            </w:tcBorders>
            <w:shd w:val="clear" w:color="auto" w:fill="FDE9D9" w:themeFill="accent6" w:themeFillTint="33"/>
          </w:tcPr>
          <w:p w:rsidR="00521BA5" w:rsidRPr="00730318" w:rsidRDefault="00521BA5" w:rsidP="000F4840">
            <w:pPr>
              <w:spacing w:line="400" w:lineRule="exact"/>
              <w:rPr>
                <w:rFonts w:asciiTheme="majorBidi" w:eastAsia="Times New Roman" w:hAnsiTheme="majorBidi" w:cstheme="majorBidi"/>
                <w:b/>
                <w:sz w:val="24"/>
                <w:szCs w:val="24"/>
              </w:rPr>
            </w:pPr>
            <w:r>
              <w:rPr>
                <w:rFonts w:asciiTheme="majorBidi" w:eastAsia="Times New Roman" w:hAnsiTheme="majorBidi" w:cstheme="majorBidi"/>
                <w:b/>
                <w:sz w:val="24"/>
                <w:szCs w:val="24"/>
              </w:rPr>
              <w:t>Abstract Category</w:t>
            </w:r>
          </w:p>
        </w:tc>
        <w:tc>
          <w:tcPr>
            <w:tcW w:w="7128" w:type="dxa"/>
            <w:tcBorders>
              <w:top w:val="dotted" w:sz="2" w:space="0" w:color="5F497A"/>
              <w:left w:val="dotted" w:sz="2" w:space="0" w:color="5F497A"/>
              <w:bottom w:val="dotted" w:sz="2" w:space="0" w:color="5F497A"/>
              <w:right w:val="dotted" w:sz="2" w:space="0" w:color="5F497A"/>
            </w:tcBorders>
            <w:shd w:val="clear" w:color="auto" w:fill="FFFFFF" w:themeFill="background1"/>
          </w:tcPr>
          <w:p w:rsidR="00521BA5" w:rsidRDefault="00521BA5" w:rsidP="000F4840">
            <w:pPr>
              <w:autoSpaceDE w:val="0"/>
              <w:autoSpaceDN w:val="0"/>
              <w:adjustRightInd w:val="0"/>
              <w:spacing w:after="0"/>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Oral Presentation</w:t>
            </w:r>
          </w:p>
          <w:p w:rsidR="00521BA5" w:rsidRPr="00730318" w:rsidRDefault="00521BA5" w:rsidP="000F4840">
            <w:pPr>
              <w:autoSpaceDE w:val="0"/>
              <w:autoSpaceDN w:val="0"/>
              <w:adjustRightInd w:val="0"/>
              <w:spacing w:after="0"/>
              <w:rPr>
                <w:rFonts w:asciiTheme="majorBidi" w:eastAsia="Times New Roman" w:hAnsiTheme="majorBidi" w:cstheme="majorBidi"/>
                <w:color w:val="000000"/>
                <w:sz w:val="24"/>
                <w:szCs w:val="24"/>
              </w:rPr>
            </w:pPr>
          </w:p>
        </w:tc>
      </w:tr>
      <w:tr w:rsidR="00521BA5" w:rsidRPr="009B0F9D" w:rsidTr="000F4840">
        <w:trPr>
          <w:jc w:val="center"/>
        </w:trPr>
        <w:tc>
          <w:tcPr>
            <w:tcW w:w="9576" w:type="dxa"/>
            <w:gridSpan w:val="2"/>
            <w:tcBorders>
              <w:top w:val="dotted" w:sz="2" w:space="0" w:color="5F497A"/>
              <w:left w:val="dotted" w:sz="2" w:space="0" w:color="5F497A"/>
              <w:bottom w:val="dotted" w:sz="2" w:space="0" w:color="5F497A"/>
              <w:right w:val="dotted" w:sz="2" w:space="0" w:color="5F497A"/>
            </w:tcBorders>
            <w:shd w:val="clear" w:color="auto" w:fill="FDE9D9" w:themeFill="accent6" w:themeFillTint="33"/>
          </w:tcPr>
          <w:p w:rsidR="00521BA5" w:rsidRPr="00730318" w:rsidRDefault="00521BA5" w:rsidP="000F4840">
            <w:pPr>
              <w:spacing w:line="400" w:lineRule="exact"/>
              <w:rPr>
                <w:rFonts w:asciiTheme="majorBidi" w:eastAsia="Times New Roman" w:hAnsiTheme="majorBidi" w:cstheme="majorBidi"/>
                <w:b/>
                <w:sz w:val="24"/>
                <w:szCs w:val="24"/>
              </w:rPr>
            </w:pPr>
            <w:r w:rsidRPr="00730318">
              <w:rPr>
                <w:rFonts w:asciiTheme="majorBidi" w:eastAsia="Times New Roman" w:hAnsiTheme="majorBidi" w:cstheme="majorBidi"/>
                <w:b/>
                <w:sz w:val="24"/>
                <w:szCs w:val="24"/>
              </w:rPr>
              <w:t xml:space="preserve">Text of Abstract (Word limit to </w:t>
            </w:r>
            <w:r>
              <w:rPr>
                <w:rFonts w:asciiTheme="majorBidi" w:eastAsia="Times New Roman" w:hAnsiTheme="majorBidi" w:cstheme="majorBidi"/>
                <w:b/>
                <w:sz w:val="24"/>
                <w:szCs w:val="24"/>
              </w:rPr>
              <w:t>5</w:t>
            </w:r>
            <w:r w:rsidRPr="00730318">
              <w:rPr>
                <w:rFonts w:asciiTheme="majorBidi" w:eastAsia="Times New Roman" w:hAnsiTheme="majorBidi" w:cstheme="majorBidi"/>
                <w:b/>
                <w:sz w:val="24"/>
                <w:szCs w:val="24"/>
              </w:rPr>
              <w:t>00)</w:t>
            </w:r>
          </w:p>
        </w:tc>
      </w:tr>
      <w:tr w:rsidR="00521BA5" w:rsidRPr="00AE73F1" w:rsidTr="000F4840">
        <w:trPr>
          <w:trHeight w:val="7240"/>
          <w:jc w:val="center"/>
        </w:trPr>
        <w:tc>
          <w:tcPr>
            <w:tcW w:w="9576" w:type="dxa"/>
            <w:gridSpan w:val="2"/>
            <w:tcBorders>
              <w:top w:val="dotted" w:sz="2" w:space="0" w:color="5F497A"/>
              <w:left w:val="dotted" w:sz="2" w:space="0" w:color="5F497A"/>
              <w:bottom w:val="dotted" w:sz="2" w:space="0" w:color="5F497A"/>
              <w:right w:val="dotted" w:sz="2" w:space="0" w:color="5F497A"/>
            </w:tcBorders>
          </w:tcPr>
          <w:p w:rsidR="00521BA5" w:rsidRPr="00AE73F1" w:rsidRDefault="00521BA5" w:rsidP="000F4840">
            <w:pPr>
              <w:autoSpaceDE w:val="0"/>
              <w:autoSpaceDN w:val="0"/>
              <w:adjustRightInd w:val="0"/>
              <w:rPr>
                <w:rFonts w:asciiTheme="majorBidi" w:hAnsiTheme="majorBidi" w:cstheme="majorBidi"/>
                <w:i/>
                <w:iCs/>
                <w:sz w:val="24"/>
                <w:szCs w:val="24"/>
              </w:rPr>
            </w:pPr>
            <w:r w:rsidRPr="00AE73F1">
              <w:rPr>
                <w:rFonts w:asciiTheme="majorBidi" w:eastAsia="Times New Roman" w:hAnsiTheme="majorBidi" w:cstheme="majorBidi"/>
                <w:b/>
                <w:i/>
                <w:iCs/>
                <w:sz w:val="24"/>
                <w:szCs w:val="24"/>
              </w:rPr>
              <w:t>BACKGROUND</w:t>
            </w:r>
            <w:r w:rsidRPr="00AE73F1">
              <w:rPr>
                <w:rFonts w:asciiTheme="majorBidi" w:hAnsiTheme="majorBidi" w:cstheme="majorBidi"/>
                <w:i/>
                <w:iCs/>
                <w:sz w:val="24"/>
                <w:szCs w:val="24"/>
              </w:rPr>
              <w:t xml:space="preserve"> </w:t>
            </w:r>
          </w:p>
          <w:p w:rsidR="00521BA5" w:rsidRPr="00AE73F1" w:rsidRDefault="00521BA5" w:rsidP="000F4840">
            <w:pPr>
              <w:autoSpaceDE w:val="0"/>
              <w:autoSpaceDN w:val="0"/>
              <w:adjustRightInd w:val="0"/>
              <w:rPr>
                <w:rFonts w:asciiTheme="majorBidi" w:hAnsiTheme="majorBidi" w:cstheme="majorBidi"/>
                <w:i/>
                <w:iCs/>
                <w:sz w:val="24"/>
                <w:szCs w:val="24"/>
              </w:rPr>
            </w:pPr>
            <w:r w:rsidRPr="00AE73F1">
              <w:rPr>
                <w:rFonts w:asciiTheme="majorBidi" w:hAnsiTheme="majorBidi" w:cstheme="majorBidi"/>
                <w:i/>
                <w:iCs/>
                <w:sz w:val="24"/>
                <w:szCs w:val="24"/>
              </w:rPr>
              <w:t xml:space="preserve">Over the last 50 years, the rapid population growth and significant expansion of health care services in Saudi Arabia have greatly challenged the Saudi Kingdom’s ability to provide an adequate supply of nurses to meet the staffing needs of its hospitals. Today, Saudi nurses comprise less than 30% of the total nursing workforce despite recent reports on nursing education showing a significant increase in the number of Saudi nursing graduates. Based on Saudi workforce recent studies reporting rates of retention/attrition, the high turnover rate and early career attrition rate are the main reasons for shortage. Yet, there are no available studies exploring the experience of currently working Saudi nurses </w:t>
            </w:r>
            <w:r>
              <w:rPr>
                <w:rFonts w:asciiTheme="majorBidi" w:hAnsiTheme="majorBidi" w:cstheme="majorBidi"/>
                <w:i/>
                <w:iCs/>
                <w:sz w:val="24"/>
                <w:szCs w:val="24"/>
              </w:rPr>
              <w:t xml:space="preserve">in their workplace and the challenges they face. </w:t>
            </w:r>
          </w:p>
          <w:p w:rsidR="00521BA5" w:rsidRPr="00AE73F1" w:rsidRDefault="00521BA5" w:rsidP="000F4840">
            <w:pPr>
              <w:autoSpaceDE w:val="0"/>
              <w:autoSpaceDN w:val="0"/>
              <w:adjustRightInd w:val="0"/>
              <w:rPr>
                <w:rFonts w:asciiTheme="majorBidi" w:hAnsiTheme="majorBidi" w:cstheme="majorBidi"/>
                <w:i/>
                <w:iCs/>
                <w:sz w:val="24"/>
                <w:szCs w:val="24"/>
              </w:rPr>
            </w:pPr>
            <w:r w:rsidRPr="00AE73F1">
              <w:rPr>
                <w:rFonts w:asciiTheme="majorBidi" w:eastAsia="Times New Roman" w:hAnsiTheme="majorBidi" w:cstheme="majorBidi"/>
                <w:b/>
                <w:i/>
                <w:iCs/>
                <w:sz w:val="24"/>
                <w:szCs w:val="24"/>
              </w:rPr>
              <w:t>OBJECTIVES</w:t>
            </w:r>
            <w:r w:rsidRPr="00AE73F1">
              <w:rPr>
                <w:rFonts w:asciiTheme="majorBidi" w:hAnsiTheme="majorBidi" w:cstheme="majorBidi"/>
                <w:i/>
                <w:iCs/>
                <w:sz w:val="24"/>
                <w:szCs w:val="24"/>
              </w:rPr>
              <w:t xml:space="preserve"> </w:t>
            </w:r>
          </w:p>
          <w:p w:rsidR="00521BA5" w:rsidRPr="00AE73F1" w:rsidRDefault="00521BA5" w:rsidP="000F4840">
            <w:pPr>
              <w:autoSpaceDE w:val="0"/>
              <w:autoSpaceDN w:val="0"/>
              <w:adjustRightInd w:val="0"/>
              <w:rPr>
                <w:rFonts w:asciiTheme="majorBidi" w:hAnsiTheme="majorBidi" w:cstheme="majorBidi"/>
                <w:i/>
                <w:iCs/>
                <w:sz w:val="24"/>
                <w:szCs w:val="24"/>
              </w:rPr>
            </w:pPr>
            <w:r w:rsidRPr="00AE73F1">
              <w:rPr>
                <w:rFonts w:asciiTheme="majorBidi" w:hAnsiTheme="majorBidi" w:cstheme="majorBidi"/>
                <w:i/>
                <w:iCs/>
                <w:sz w:val="24"/>
                <w:szCs w:val="24"/>
              </w:rPr>
              <w:t xml:space="preserve">This study aimed to </w:t>
            </w:r>
            <w:r w:rsidRPr="00383F13">
              <w:rPr>
                <w:rFonts w:asciiTheme="majorBidi" w:hAnsiTheme="majorBidi" w:cstheme="majorBidi"/>
                <w:i/>
                <w:iCs/>
                <w:sz w:val="24"/>
                <w:szCs w:val="24"/>
              </w:rPr>
              <w:t>exploring how Saudi registered nurses experience the workplace and its associated challenges.</w:t>
            </w:r>
          </w:p>
          <w:p w:rsidR="00521BA5" w:rsidRPr="00AE73F1" w:rsidRDefault="00521BA5" w:rsidP="000F4840">
            <w:pPr>
              <w:autoSpaceDE w:val="0"/>
              <w:autoSpaceDN w:val="0"/>
              <w:adjustRightInd w:val="0"/>
              <w:rPr>
                <w:rFonts w:asciiTheme="majorBidi" w:hAnsiTheme="majorBidi" w:cstheme="majorBidi"/>
                <w:i/>
                <w:iCs/>
                <w:sz w:val="24"/>
                <w:szCs w:val="24"/>
              </w:rPr>
            </w:pPr>
            <w:r w:rsidRPr="00AE73F1">
              <w:rPr>
                <w:rFonts w:asciiTheme="majorBidi" w:eastAsia="Times New Roman" w:hAnsiTheme="majorBidi" w:cstheme="majorBidi"/>
                <w:b/>
                <w:i/>
                <w:iCs/>
                <w:sz w:val="24"/>
                <w:szCs w:val="24"/>
              </w:rPr>
              <w:t>METHODS/ CONTENTS</w:t>
            </w:r>
            <w:r w:rsidRPr="00AE73F1">
              <w:rPr>
                <w:rFonts w:asciiTheme="majorBidi" w:hAnsiTheme="majorBidi" w:cstheme="majorBidi"/>
                <w:i/>
                <w:iCs/>
                <w:sz w:val="24"/>
                <w:szCs w:val="24"/>
              </w:rPr>
              <w:t xml:space="preserve"> </w:t>
            </w:r>
          </w:p>
          <w:p w:rsidR="00521BA5" w:rsidRPr="00AE73F1" w:rsidRDefault="00521BA5" w:rsidP="000F4840">
            <w:pPr>
              <w:rPr>
                <w:rFonts w:asciiTheme="majorBidi" w:hAnsiTheme="majorBidi" w:cstheme="majorBidi"/>
                <w:i/>
                <w:iCs/>
                <w:sz w:val="24"/>
                <w:szCs w:val="24"/>
              </w:rPr>
            </w:pPr>
            <w:r w:rsidRPr="00AE73F1">
              <w:rPr>
                <w:rFonts w:asciiTheme="majorBidi" w:hAnsiTheme="majorBidi" w:cstheme="majorBidi"/>
                <w:i/>
                <w:iCs/>
                <w:sz w:val="24"/>
                <w:szCs w:val="24"/>
              </w:rPr>
              <w:t>Constructivist Grounded Theory, with its emphasis on participants as individuals, has been used to construct a shared understanding that is reflective of the experiences of both the participants and the researcher. The analysis was informed by detailed readings of Symbolic interactionism (Mead), and understandings were extended by Stryker’s articulation of identity as a larger sense of self.</w:t>
            </w:r>
          </w:p>
          <w:p w:rsidR="00521BA5" w:rsidRPr="00AE73F1" w:rsidRDefault="00521BA5" w:rsidP="000F4840">
            <w:pPr>
              <w:rPr>
                <w:rFonts w:asciiTheme="majorBidi" w:hAnsiTheme="majorBidi" w:cstheme="majorBidi"/>
                <w:i/>
                <w:iCs/>
                <w:sz w:val="24"/>
                <w:szCs w:val="24"/>
              </w:rPr>
            </w:pPr>
            <w:r w:rsidRPr="00AE73F1">
              <w:rPr>
                <w:rFonts w:asciiTheme="majorBidi" w:hAnsiTheme="majorBidi" w:cstheme="majorBidi"/>
                <w:i/>
                <w:iCs/>
                <w:sz w:val="24"/>
                <w:szCs w:val="24"/>
              </w:rPr>
              <w:t xml:space="preserve">Twenty-six semi-structured interviews were conducted with junior and senior Saudi female registered nurses working in a major governmental hospital in Jeddah, Saudi Arabia. Participants were recruited using a snowball technique. The final sample demonstrated a considerable and informative variation in characteristics such as marital </w:t>
            </w:r>
            <w:r w:rsidRPr="00AE73F1">
              <w:rPr>
                <w:rFonts w:asciiTheme="majorBidi" w:hAnsiTheme="majorBidi" w:cstheme="majorBidi"/>
                <w:i/>
                <w:iCs/>
                <w:sz w:val="24"/>
                <w:szCs w:val="24"/>
              </w:rPr>
              <w:lastRenderedPageBreak/>
              <w:t>status, age, length of nursing experience, and number of children. The initial round of data collection and its preliminary analysis revealed some important issues that needed further exploration, and a theoretical sampling approach was used for the second stage of data collection. The interviews were conducted and initially transcribed in Arabic and then translated into English to facilitate further analysis.</w:t>
            </w:r>
          </w:p>
          <w:p w:rsidR="00521BA5" w:rsidRDefault="00521BA5" w:rsidP="000F4840">
            <w:pPr>
              <w:rPr>
                <w:rFonts w:asciiTheme="majorBidi" w:eastAsia="Times New Roman" w:hAnsiTheme="majorBidi" w:cstheme="majorBidi"/>
                <w:i/>
                <w:iCs/>
                <w:sz w:val="24"/>
                <w:szCs w:val="24"/>
              </w:rPr>
            </w:pPr>
            <w:r w:rsidRPr="00AE73F1">
              <w:rPr>
                <w:rFonts w:asciiTheme="majorBidi" w:eastAsia="Times New Roman" w:hAnsiTheme="majorBidi" w:cstheme="majorBidi"/>
                <w:b/>
                <w:i/>
                <w:iCs/>
                <w:sz w:val="24"/>
                <w:szCs w:val="24"/>
              </w:rPr>
              <w:t xml:space="preserve">FINDING/ RESULTS </w:t>
            </w:r>
          </w:p>
          <w:p w:rsidR="00521BA5" w:rsidRPr="00383F13" w:rsidRDefault="00521BA5" w:rsidP="000F4840">
            <w:pPr>
              <w:rPr>
                <w:rFonts w:asciiTheme="majorBidi" w:eastAsia="Times New Roman" w:hAnsiTheme="majorBidi" w:cstheme="majorBidi"/>
                <w:i/>
                <w:iCs/>
                <w:sz w:val="24"/>
                <w:szCs w:val="24"/>
              </w:rPr>
            </w:pPr>
            <w:r w:rsidRPr="00383F13">
              <w:rPr>
                <w:rFonts w:asciiTheme="majorBidi" w:hAnsiTheme="majorBidi" w:cstheme="majorBidi"/>
                <w:i/>
                <w:iCs/>
                <w:sz w:val="24"/>
                <w:szCs w:val="24"/>
              </w:rPr>
              <w:t>Symbolic interactionism has been used to assist in developing an understanding of how the participants perceive themselves as Saudi female nurses in the workplace and how they create a place for themselves as “me” at work. The following three categories have emerged from this analysis and reflect a developing conceptual understanding of the constituent subcategories:</w:t>
            </w:r>
          </w:p>
          <w:p w:rsidR="00521BA5" w:rsidRPr="00383F13" w:rsidRDefault="00521BA5" w:rsidP="000F4840">
            <w:pPr>
              <w:autoSpaceDE w:val="0"/>
              <w:autoSpaceDN w:val="0"/>
              <w:adjustRightInd w:val="0"/>
              <w:rPr>
                <w:rFonts w:asciiTheme="majorBidi" w:hAnsiTheme="majorBidi" w:cstheme="majorBidi"/>
                <w:i/>
                <w:iCs/>
                <w:sz w:val="24"/>
                <w:szCs w:val="24"/>
              </w:rPr>
            </w:pPr>
          </w:p>
          <w:p w:rsidR="00521BA5" w:rsidRPr="00383F13" w:rsidRDefault="00521BA5" w:rsidP="000F4840">
            <w:pPr>
              <w:autoSpaceDE w:val="0"/>
              <w:autoSpaceDN w:val="0"/>
              <w:adjustRightInd w:val="0"/>
              <w:rPr>
                <w:rFonts w:asciiTheme="majorBidi" w:hAnsiTheme="majorBidi" w:cstheme="majorBidi"/>
                <w:i/>
                <w:iCs/>
                <w:sz w:val="24"/>
                <w:szCs w:val="24"/>
              </w:rPr>
            </w:pPr>
            <w:r w:rsidRPr="00383F13">
              <w:rPr>
                <w:rFonts w:asciiTheme="majorBidi" w:hAnsiTheme="majorBidi" w:cstheme="majorBidi"/>
                <w:i/>
                <w:iCs/>
                <w:sz w:val="24"/>
                <w:szCs w:val="24"/>
              </w:rPr>
              <w:t>•</w:t>
            </w:r>
            <w:r w:rsidRPr="00383F13">
              <w:rPr>
                <w:rFonts w:asciiTheme="majorBidi" w:hAnsiTheme="majorBidi" w:cstheme="majorBidi"/>
                <w:i/>
                <w:iCs/>
                <w:sz w:val="24"/>
                <w:szCs w:val="24"/>
              </w:rPr>
              <w:tab/>
              <w:t>Creating a place at work</w:t>
            </w:r>
          </w:p>
          <w:p w:rsidR="00521BA5" w:rsidRPr="00383F13" w:rsidRDefault="00521BA5" w:rsidP="000F4840">
            <w:pPr>
              <w:autoSpaceDE w:val="0"/>
              <w:autoSpaceDN w:val="0"/>
              <w:adjustRightInd w:val="0"/>
              <w:rPr>
                <w:rFonts w:asciiTheme="majorBidi" w:hAnsiTheme="majorBidi" w:cstheme="majorBidi"/>
                <w:i/>
                <w:iCs/>
                <w:sz w:val="24"/>
                <w:szCs w:val="24"/>
              </w:rPr>
            </w:pPr>
          </w:p>
          <w:p w:rsidR="00521BA5" w:rsidRPr="00383F13" w:rsidRDefault="00521BA5" w:rsidP="000F4840">
            <w:pPr>
              <w:autoSpaceDE w:val="0"/>
              <w:autoSpaceDN w:val="0"/>
              <w:adjustRightInd w:val="0"/>
              <w:rPr>
                <w:rFonts w:asciiTheme="majorBidi" w:hAnsiTheme="majorBidi" w:cstheme="majorBidi"/>
                <w:i/>
                <w:iCs/>
                <w:sz w:val="24"/>
                <w:szCs w:val="24"/>
              </w:rPr>
            </w:pPr>
            <w:r w:rsidRPr="00383F13">
              <w:rPr>
                <w:rFonts w:asciiTheme="majorBidi" w:hAnsiTheme="majorBidi" w:cstheme="majorBidi"/>
                <w:i/>
                <w:iCs/>
                <w:sz w:val="24"/>
                <w:szCs w:val="24"/>
              </w:rPr>
              <w:t>•</w:t>
            </w:r>
            <w:r w:rsidRPr="00383F13">
              <w:rPr>
                <w:rFonts w:asciiTheme="majorBidi" w:hAnsiTheme="majorBidi" w:cstheme="majorBidi"/>
                <w:i/>
                <w:iCs/>
                <w:sz w:val="24"/>
                <w:szCs w:val="24"/>
              </w:rPr>
              <w:tab/>
              <w:t>Accommodating conditions of work</w:t>
            </w:r>
          </w:p>
          <w:p w:rsidR="00521BA5" w:rsidRPr="00383F13" w:rsidRDefault="00521BA5" w:rsidP="000F4840">
            <w:pPr>
              <w:autoSpaceDE w:val="0"/>
              <w:autoSpaceDN w:val="0"/>
              <w:adjustRightInd w:val="0"/>
              <w:rPr>
                <w:rFonts w:asciiTheme="majorBidi" w:hAnsiTheme="majorBidi" w:cstheme="majorBidi"/>
                <w:i/>
                <w:iCs/>
                <w:sz w:val="24"/>
                <w:szCs w:val="24"/>
              </w:rPr>
            </w:pPr>
          </w:p>
          <w:p w:rsidR="00521BA5" w:rsidRDefault="00521BA5" w:rsidP="000F4840">
            <w:pPr>
              <w:autoSpaceDE w:val="0"/>
              <w:autoSpaceDN w:val="0"/>
              <w:adjustRightInd w:val="0"/>
              <w:rPr>
                <w:rFonts w:asciiTheme="majorBidi" w:hAnsiTheme="majorBidi" w:cstheme="majorBidi"/>
                <w:i/>
                <w:iCs/>
                <w:sz w:val="24"/>
                <w:szCs w:val="24"/>
              </w:rPr>
            </w:pPr>
            <w:r w:rsidRPr="00383F13">
              <w:rPr>
                <w:rFonts w:asciiTheme="majorBidi" w:hAnsiTheme="majorBidi" w:cstheme="majorBidi"/>
                <w:i/>
                <w:iCs/>
                <w:sz w:val="24"/>
                <w:szCs w:val="24"/>
              </w:rPr>
              <w:t>•</w:t>
            </w:r>
            <w:r w:rsidRPr="00383F13">
              <w:rPr>
                <w:rFonts w:asciiTheme="majorBidi" w:hAnsiTheme="majorBidi" w:cstheme="majorBidi"/>
                <w:i/>
                <w:iCs/>
                <w:sz w:val="24"/>
                <w:szCs w:val="24"/>
              </w:rPr>
              <w:tab/>
              <w:t>Verifying identity</w:t>
            </w:r>
          </w:p>
          <w:p w:rsidR="00521BA5" w:rsidRPr="00AE73F1" w:rsidRDefault="00521BA5" w:rsidP="000F4840">
            <w:pPr>
              <w:autoSpaceDE w:val="0"/>
              <w:autoSpaceDN w:val="0"/>
              <w:adjustRightInd w:val="0"/>
              <w:rPr>
                <w:rFonts w:asciiTheme="majorBidi" w:hAnsiTheme="majorBidi" w:cstheme="majorBidi"/>
                <w:i/>
                <w:iCs/>
                <w:sz w:val="24"/>
                <w:szCs w:val="24"/>
              </w:rPr>
            </w:pPr>
            <w:r>
              <w:rPr>
                <w:rFonts w:asciiTheme="majorBidi" w:hAnsiTheme="majorBidi" w:cstheme="majorBidi"/>
                <w:i/>
                <w:iCs/>
                <w:sz w:val="24"/>
                <w:szCs w:val="24"/>
              </w:rPr>
              <w:t>Workplace</w:t>
            </w:r>
            <w:r w:rsidRPr="00AE73F1">
              <w:rPr>
                <w:rFonts w:asciiTheme="majorBidi" w:hAnsiTheme="majorBidi" w:cstheme="majorBidi"/>
                <w:i/>
                <w:iCs/>
                <w:sz w:val="24"/>
                <w:szCs w:val="24"/>
              </w:rPr>
              <w:t xml:space="preserve"> </w:t>
            </w:r>
            <w:r>
              <w:rPr>
                <w:rFonts w:asciiTheme="majorBidi" w:hAnsiTheme="majorBidi" w:cstheme="majorBidi"/>
                <w:i/>
                <w:iCs/>
                <w:sz w:val="24"/>
                <w:szCs w:val="24"/>
              </w:rPr>
              <w:t xml:space="preserve">was </w:t>
            </w:r>
            <w:r w:rsidRPr="00AE73F1">
              <w:rPr>
                <w:rFonts w:asciiTheme="majorBidi" w:hAnsiTheme="majorBidi" w:cstheme="majorBidi"/>
                <w:i/>
                <w:iCs/>
                <w:sz w:val="24"/>
                <w:szCs w:val="24"/>
              </w:rPr>
              <w:t>identified as social contexts where participants were interacting daily so as to maintain their nursing rol</w:t>
            </w:r>
            <w:r>
              <w:rPr>
                <w:rFonts w:asciiTheme="majorBidi" w:hAnsiTheme="majorBidi" w:cstheme="majorBidi"/>
                <w:i/>
                <w:iCs/>
                <w:sz w:val="24"/>
                <w:szCs w:val="24"/>
              </w:rPr>
              <w:t>es.</w:t>
            </w:r>
            <w:r w:rsidRPr="00AE73F1">
              <w:rPr>
                <w:rFonts w:asciiTheme="majorBidi" w:hAnsiTheme="majorBidi" w:cstheme="majorBidi"/>
                <w:i/>
                <w:iCs/>
                <w:sz w:val="24"/>
                <w:szCs w:val="24"/>
              </w:rPr>
              <w:t xml:space="preserve"> In </w:t>
            </w:r>
            <w:r>
              <w:rPr>
                <w:rFonts w:asciiTheme="majorBidi" w:hAnsiTheme="majorBidi" w:cstheme="majorBidi"/>
                <w:i/>
                <w:iCs/>
                <w:sz w:val="24"/>
                <w:szCs w:val="24"/>
              </w:rPr>
              <w:t>this category</w:t>
            </w:r>
            <w:r w:rsidRPr="00AE73F1">
              <w:rPr>
                <w:rFonts w:asciiTheme="majorBidi" w:hAnsiTheme="majorBidi" w:cstheme="majorBidi"/>
                <w:i/>
                <w:iCs/>
                <w:sz w:val="24"/>
                <w:szCs w:val="24"/>
              </w:rPr>
              <w:t xml:space="preserve">, participants interacted as </w:t>
            </w:r>
            <w:proofErr w:type="spellStart"/>
            <w:r w:rsidRPr="00AE73F1">
              <w:rPr>
                <w:rFonts w:asciiTheme="majorBidi" w:hAnsiTheme="majorBidi" w:cstheme="majorBidi"/>
                <w:i/>
                <w:iCs/>
                <w:sz w:val="24"/>
                <w:szCs w:val="24"/>
              </w:rPr>
              <w:t>socialised</w:t>
            </w:r>
            <w:proofErr w:type="spellEnd"/>
            <w:r w:rsidRPr="00AE73F1">
              <w:rPr>
                <w:rFonts w:asciiTheme="majorBidi" w:hAnsiTheme="majorBidi" w:cstheme="majorBidi"/>
                <w:i/>
                <w:iCs/>
                <w:sz w:val="24"/>
                <w:szCs w:val="24"/>
              </w:rPr>
              <w:t xml:space="preserve"> “selves” with </w:t>
            </w:r>
            <w:proofErr w:type="spellStart"/>
            <w:r w:rsidRPr="00AE73F1">
              <w:rPr>
                <w:rFonts w:asciiTheme="majorBidi" w:hAnsiTheme="majorBidi" w:cstheme="majorBidi"/>
                <w:i/>
                <w:iCs/>
                <w:sz w:val="24"/>
                <w:szCs w:val="24"/>
              </w:rPr>
              <w:t>generalised</w:t>
            </w:r>
            <w:proofErr w:type="spellEnd"/>
            <w:r w:rsidRPr="00AE73F1">
              <w:rPr>
                <w:rFonts w:asciiTheme="majorBidi" w:hAnsiTheme="majorBidi" w:cstheme="majorBidi"/>
                <w:i/>
                <w:iCs/>
                <w:sz w:val="24"/>
                <w:szCs w:val="24"/>
              </w:rPr>
              <w:t xml:space="preserve"> and significant others such as co-workers</w:t>
            </w:r>
            <w:r>
              <w:rPr>
                <w:rFonts w:asciiTheme="majorBidi" w:hAnsiTheme="majorBidi" w:cstheme="majorBidi"/>
                <w:i/>
                <w:iCs/>
                <w:sz w:val="24"/>
                <w:szCs w:val="24"/>
              </w:rPr>
              <w:t xml:space="preserve">. </w:t>
            </w:r>
            <w:r w:rsidRPr="00AE73F1">
              <w:rPr>
                <w:rFonts w:asciiTheme="majorBidi" w:hAnsiTheme="majorBidi" w:cstheme="majorBidi"/>
                <w:i/>
                <w:iCs/>
                <w:sz w:val="24"/>
                <w:szCs w:val="24"/>
              </w:rPr>
              <w:t xml:space="preserve">As </w:t>
            </w:r>
            <w:proofErr w:type="spellStart"/>
            <w:r w:rsidRPr="00AE73F1">
              <w:rPr>
                <w:rFonts w:asciiTheme="majorBidi" w:hAnsiTheme="majorBidi" w:cstheme="majorBidi"/>
                <w:i/>
                <w:iCs/>
                <w:sz w:val="24"/>
                <w:szCs w:val="24"/>
              </w:rPr>
              <w:t>socialised</w:t>
            </w:r>
            <w:proofErr w:type="spellEnd"/>
            <w:r w:rsidRPr="00AE73F1">
              <w:rPr>
                <w:rFonts w:asciiTheme="majorBidi" w:hAnsiTheme="majorBidi" w:cstheme="majorBidi"/>
                <w:i/>
                <w:iCs/>
                <w:sz w:val="24"/>
                <w:szCs w:val="24"/>
              </w:rPr>
              <w:t xml:space="preserve"> selves they were trying to make it possible to work, by negotiating multiple ways to be within social contexts that determined and required different sets of obligations and responsibilities. </w:t>
            </w:r>
          </w:p>
          <w:p w:rsidR="00521BA5" w:rsidRPr="00AE73F1" w:rsidRDefault="00521BA5" w:rsidP="000F4840">
            <w:pPr>
              <w:autoSpaceDE w:val="0"/>
              <w:autoSpaceDN w:val="0"/>
              <w:adjustRightInd w:val="0"/>
              <w:rPr>
                <w:rFonts w:asciiTheme="majorBidi" w:hAnsiTheme="majorBidi" w:cstheme="majorBidi"/>
                <w:i/>
                <w:iCs/>
                <w:sz w:val="24"/>
                <w:szCs w:val="24"/>
              </w:rPr>
            </w:pPr>
            <w:r w:rsidRPr="00AE73F1">
              <w:rPr>
                <w:rFonts w:asciiTheme="majorBidi" w:eastAsia="Times New Roman" w:hAnsiTheme="majorBidi" w:cstheme="majorBidi"/>
                <w:b/>
                <w:i/>
                <w:iCs/>
                <w:sz w:val="24"/>
                <w:szCs w:val="24"/>
              </w:rPr>
              <w:t>CONCLUSION</w:t>
            </w:r>
            <w:r w:rsidRPr="00AE73F1">
              <w:rPr>
                <w:rFonts w:asciiTheme="majorBidi" w:hAnsiTheme="majorBidi" w:cstheme="majorBidi"/>
                <w:i/>
                <w:iCs/>
                <w:sz w:val="24"/>
                <w:szCs w:val="24"/>
              </w:rPr>
              <w:t xml:space="preserve"> </w:t>
            </w:r>
          </w:p>
          <w:p w:rsidR="00521BA5" w:rsidRDefault="00521BA5" w:rsidP="000F4840">
            <w:pPr>
              <w:autoSpaceDE w:val="0"/>
              <w:autoSpaceDN w:val="0"/>
              <w:adjustRightInd w:val="0"/>
              <w:rPr>
                <w:rFonts w:asciiTheme="majorBidi" w:hAnsiTheme="majorBidi" w:cstheme="majorBidi"/>
                <w:i/>
                <w:iCs/>
                <w:sz w:val="24"/>
                <w:szCs w:val="24"/>
              </w:rPr>
            </w:pPr>
            <w:r w:rsidRPr="00C35927">
              <w:rPr>
                <w:rFonts w:asciiTheme="majorBidi" w:hAnsiTheme="majorBidi" w:cstheme="majorBidi"/>
                <w:i/>
                <w:iCs/>
                <w:sz w:val="24"/>
                <w:szCs w:val="24"/>
              </w:rPr>
              <w:t xml:space="preserve">“Workplace”, as described here, is the second social context that participants have to interact with to pursue their work as nurses. The participants are therefore influenced by the cultural structure of the Saudi community in bringing their identity as Saudi nurses to this workplace, and being a Saudi nurse is an important component of each participant’s identity as it includes the norms and traditions that direct the </w:t>
            </w:r>
            <w:proofErr w:type="spellStart"/>
            <w:r w:rsidRPr="00C35927">
              <w:rPr>
                <w:rFonts w:asciiTheme="majorBidi" w:hAnsiTheme="majorBidi" w:cstheme="majorBidi"/>
                <w:i/>
                <w:iCs/>
                <w:sz w:val="24"/>
                <w:szCs w:val="24"/>
              </w:rPr>
              <w:t>behaviour</w:t>
            </w:r>
            <w:proofErr w:type="spellEnd"/>
            <w:r w:rsidRPr="00C35927">
              <w:rPr>
                <w:rFonts w:asciiTheme="majorBidi" w:hAnsiTheme="majorBidi" w:cstheme="majorBidi"/>
                <w:i/>
                <w:iCs/>
                <w:sz w:val="24"/>
                <w:szCs w:val="24"/>
              </w:rPr>
              <w:t xml:space="preserve"> of all Saudi nurses. In other words, “me” in the social context of “workplace” is actively constructed by the demands of including the participant’s Saudi identity within their construction of a nurse identity within their workplace. In this government hospital, they are not only “nurse” (as they would be if working in a Ministry of Health hospital) but also “Saudi </w:t>
            </w:r>
            <w:r w:rsidRPr="00C35927">
              <w:rPr>
                <w:rFonts w:asciiTheme="majorBidi" w:hAnsiTheme="majorBidi" w:cstheme="majorBidi"/>
                <w:i/>
                <w:iCs/>
                <w:sz w:val="24"/>
                <w:szCs w:val="24"/>
              </w:rPr>
              <w:lastRenderedPageBreak/>
              <w:t>nurses” whenever they engage with their work or their workplace.</w:t>
            </w:r>
          </w:p>
          <w:p w:rsidR="00521BA5" w:rsidRDefault="00521BA5" w:rsidP="000F4840">
            <w:pPr>
              <w:autoSpaceDE w:val="0"/>
              <w:autoSpaceDN w:val="0"/>
              <w:adjustRightInd w:val="0"/>
              <w:rPr>
                <w:rFonts w:asciiTheme="majorBidi" w:hAnsiTheme="majorBidi" w:cstheme="majorBidi"/>
                <w:i/>
                <w:iCs/>
                <w:sz w:val="24"/>
                <w:szCs w:val="24"/>
              </w:rPr>
            </w:pPr>
            <w:r w:rsidRPr="00C35927">
              <w:rPr>
                <w:rFonts w:asciiTheme="majorBidi" w:hAnsiTheme="majorBidi" w:cstheme="majorBidi"/>
                <w:i/>
                <w:iCs/>
                <w:sz w:val="24"/>
                <w:szCs w:val="24"/>
              </w:rPr>
              <w:t>Data has described how participants see themselves, through their understanding of patients’ language, religion and culture, as contributing to improving the care of Saudi patients. Their understanding of themselves as role models for other Saudi</w:t>
            </w:r>
            <w:r>
              <w:rPr>
                <w:rFonts w:asciiTheme="majorBidi" w:hAnsiTheme="majorBidi" w:cstheme="majorBidi"/>
                <w:i/>
                <w:iCs/>
                <w:sz w:val="24"/>
                <w:szCs w:val="24"/>
              </w:rPr>
              <w:t xml:space="preserve"> </w:t>
            </w:r>
            <w:r w:rsidRPr="00C35927">
              <w:rPr>
                <w:rFonts w:asciiTheme="majorBidi" w:hAnsiTheme="majorBidi" w:cstheme="majorBidi"/>
                <w:i/>
                <w:iCs/>
                <w:sz w:val="24"/>
                <w:szCs w:val="24"/>
              </w:rPr>
              <w:t>nurses and their high level of commitment to nursing and to being Saudi nurses within this workplace is also clear along with the difficulties they experience in attempting to develop their clinical confidence and a strong nursing identity when working with foreign “expert” clinical nurses, who are not always supportive of their efforts. The challenges experienced as they attempt to accommodate the conditions of their work and the frequent and constant difficulties of their relationsh</w:t>
            </w:r>
            <w:r>
              <w:rPr>
                <w:rFonts w:asciiTheme="majorBidi" w:hAnsiTheme="majorBidi" w:cstheme="majorBidi"/>
                <w:i/>
                <w:iCs/>
                <w:sz w:val="24"/>
                <w:szCs w:val="24"/>
              </w:rPr>
              <w:t>ip with their foreign colleagues.</w:t>
            </w:r>
          </w:p>
          <w:p w:rsidR="00521BA5" w:rsidRPr="00AE73F1" w:rsidRDefault="00521BA5" w:rsidP="000F4840">
            <w:pPr>
              <w:autoSpaceDE w:val="0"/>
              <w:autoSpaceDN w:val="0"/>
              <w:adjustRightInd w:val="0"/>
              <w:rPr>
                <w:rFonts w:asciiTheme="majorBidi" w:hAnsiTheme="majorBidi" w:cstheme="majorBidi"/>
                <w:b/>
                <w:bCs/>
                <w:i/>
                <w:iCs/>
                <w:sz w:val="24"/>
                <w:szCs w:val="24"/>
              </w:rPr>
            </w:pPr>
            <w:r w:rsidRPr="00AE73F1">
              <w:rPr>
                <w:rFonts w:asciiTheme="majorBidi" w:hAnsiTheme="majorBidi" w:cstheme="majorBidi"/>
                <w:b/>
                <w:bCs/>
                <w:i/>
                <w:iCs/>
                <w:sz w:val="24"/>
                <w:szCs w:val="24"/>
              </w:rPr>
              <w:t>KEY WORDS</w:t>
            </w:r>
          </w:p>
          <w:p w:rsidR="00521BA5" w:rsidRPr="00AE73F1" w:rsidRDefault="00521BA5" w:rsidP="000F4840">
            <w:pPr>
              <w:autoSpaceDE w:val="0"/>
              <w:autoSpaceDN w:val="0"/>
              <w:adjustRightInd w:val="0"/>
              <w:rPr>
                <w:rFonts w:asciiTheme="majorBidi" w:hAnsiTheme="majorBidi" w:cstheme="majorBidi"/>
                <w:b/>
                <w:bCs/>
                <w:i/>
                <w:iCs/>
                <w:sz w:val="24"/>
                <w:szCs w:val="24"/>
              </w:rPr>
            </w:pPr>
            <w:r>
              <w:rPr>
                <w:rFonts w:asciiTheme="majorBidi" w:hAnsiTheme="majorBidi" w:cstheme="majorBidi"/>
                <w:i/>
                <w:iCs/>
                <w:sz w:val="24"/>
                <w:szCs w:val="24"/>
              </w:rPr>
              <w:t>Saudi female nurse,</w:t>
            </w:r>
            <w:r w:rsidRPr="00AE73F1">
              <w:rPr>
                <w:rFonts w:asciiTheme="majorBidi" w:hAnsiTheme="majorBidi" w:cstheme="majorBidi"/>
                <w:i/>
                <w:iCs/>
                <w:sz w:val="24"/>
                <w:szCs w:val="24"/>
              </w:rPr>
              <w:t xml:space="preserve"> </w:t>
            </w:r>
            <w:r>
              <w:rPr>
                <w:rFonts w:asciiTheme="majorBidi" w:hAnsiTheme="majorBidi" w:cstheme="majorBidi"/>
                <w:i/>
                <w:iCs/>
                <w:sz w:val="24"/>
                <w:szCs w:val="24"/>
              </w:rPr>
              <w:t xml:space="preserve">workplace, </w:t>
            </w:r>
            <w:r w:rsidRPr="00AE73F1">
              <w:rPr>
                <w:rFonts w:asciiTheme="majorBidi" w:hAnsiTheme="majorBidi" w:cstheme="majorBidi"/>
                <w:i/>
                <w:iCs/>
                <w:sz w:val="24"/>
                <w:szCs w:val="24"/>
              </w:rPr>
              <w:t xml:space="preserve">constructive grounded theory. </w:t>
            </w:r>
          </w:p>
          <w:p w:rsidR="00521BA5" w:rsidRPr="00AE73F1" w:rsidRDefault="00521BA5" w:rsidP="000F4840">
            <w:pPr>
              <w:rPr>
                <w:rFonts w:asciiTheme="majorBidi" w:hAnsiTheme="majorBidi" w:cstheme="majorBidi"/>
                <w:i/>
                <w:iCs/>
                <w:sz w:val="24"/>
                <w:szCs w:val="24"/>
              </w:rPr>
            </w:pPr>
          </w:p>
          <w:p w:rsidR="00521BA5" w:rsidRPr="00AE73F1" w:rsidRDefault="00521BA5" w:rsidP="000F4840">
            <w:pPr>
              <w:rPr>
                <w:rFonts w:asciiTheme="majorBidi" w:hAnsiTheme="majorBidi" w:cstheme="majorBidi"/>
                <w:i/>
                <w:iCs/>
                <w:sz w:val="24"/>
                <w:szCs w:val="24"/>
              </w:rPr>
            </w:pPr>
          </w:p>
          <w:p w:rsidR="00521BA5" w:rsidRPr="00AE73F1" w:rsidRDefault="00521BA5" w:rsidP="000F4840">
            <w:pPr>
              <w:rPr>
                <w:rFonts w:asciiTheme="majorBidi" w:hAnsiTheme="majorBidi" w:cstheme="majorBidi"/>
                <w:i/>
                <w:iCs/>
                <w:sz w:val="24"/>
                <w:szCs w:val="24"/>
              </w:rPr>
            </w:pPr>
          </w:p>
          <w:p w:rsidR="00521BA5" w:rsidRPr="00AE73F1" w:rsidRDefault="00521BA5" w:rsidP="000F4840">
            <w:pPr>
              <w:rPr>
                <w:rFonts w:asciiTheme="majorBidi" w:hAnsiTheme="majorBidi" w:cstheme="majorBidi"/>
                <w:i/>
                <w:iCs/>
                <w:sz w:val="24"/>
                <w:szCs w:val="24"/>
              </w:rPr>
            </w:pPr>
          </w:p>
          <w:p w:rsidR="00521BA5" w:rsidRPr="00AE73F1" w:rsidRDefault="00521BA5" w:rsidP="000F4840">
            <w:pPr>
              <w:rPr>
                <w:rFonts w:asciiTheme="majorBidi" w:hAnsiTheme="majorBidi" w:cstheme="majorBidi"/>
                <w:i/>
                <w:iCs/>
                <w:sz w:val="24"/>
                <w:szCs w:val="24"/>
              </w:rPr>
            </w:pPr>
          </w:p>
        </w:tc>
      </w:tr>
    </w:tbl>
    <w:p w:rsidR="00521BA5" w:rsidRPr="00B7384B" w:rsidRDefault="00521BA5" w:rsidP="00521BA5">
      <w:pPr>
        <w:rPr>
          <w:rFonts w:ascii="Times New Roman" w:hAnsi="Times New Roman" w:cs="Times New Roman"/>
          <w:color w:val="333333"/>
          <w:sz w:val="24"/>
          <w:szCs w:val="24"/>
        </w:rPr>
      </w:pPr>
    </w:p>
    <w:p w:rsidR="005F1086" w:rsidRDefault="005F1086">
      <w:bookmarkStart w:id="0" w:name="_GoBack"/>
      <w:bookmarkEnd w:id="0"/>
    </w:p>
    <w:sectPr w:rsidR="005F108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BA5"/>
    <w:rsid w:val="00521BA5"/>
    <w:rsid w:val="005F10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sayedsa</dc:creator>
  <cp:lastModifiedBy>sayedsa</cp:lastModifiedBy>
  <cp:revision>1</cp:revision>
  <dcterms:created xsi:type="dcterms:W3CDTF">2018-02-11T07:05:00Z</dcterms:created>
  <dcterms:modified xsi:type="dcterms:W3CDTF">2018-02-11T07:05:00Z</dcterms:modified>
</cp:coreProperties>
</file>