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8AEA8" w14:textId="77777777" w:rsidR="001D2C40" w:rsidRPr="00E103D6" w:rsidRDefault="001D2C40" w:rsidP="001D2C40">
      <w:pPr>
        <w:jc w:val="both"/>
        <w:rPr>
          <w:rFonts w:eastAsia="MS PGothic"/>
          <w:b/>
          <w:color w:val="000000"/>
          <w:sz w:val="22"/>
          <w:szCs w:val="22"/>
        </w:rPr>
      </w:pPr>
      <w:r w:rsidRPr="009D49B8">
        <w:rPr>
          <w:rFonts w:eastAsia="MS PGothic"/>
          <w:b/>
          <w:color w:val="000000"/>
          <w:sz w:val="22"/>
          <w:szCs w:val="22"/>
        </w:rPr>
        <w:t xml:space="preserve">Title: </w:t>
      </w:r>
      <w:r w:rsidRPr="001D2C40">
        <w:rPr>
          <w:b/>
          <w:color w:val="333333"/>
          <w:sz w:val="22"/>
          <w:szCs w:val="22"/>
          <w:shd w:val="clear" w:color="auto" w:fill="FFFFFF"/>
        </w:rPr>
        <w:t>Analysis of A-line Patterns Seen on Lung Ultrasound Scans in Healthy Volunteers Following Spontaneous Breathing and High Flow Nasal Cannula Therapy.</w:t>
      </w:r>
    </w:p>
    <w:p w14:paraId="14D14291" w14:textId="77777777" w:rsidR="001D2C40" w:rsidRPr="009D49B8" w:rsidRDefault="001D2C40" w:rsidP="001D2C40">
      <w:pPr>
        <w:jc w:val="both"/>
        <w:rPr>
          <w:rFonts w:eastAsia="MS PGothic"/>
          <w:color w:val="000000"/>
          <w:sz w:val="22"/>
          <w:szCs w:val="22"/>
        </w:rPr>
      </w:pPr>
    </w:p>
    <w:p w14:paraId="3AF37EDB" w14:textId="77777777" w:rsidR="001D2C40" w:rsidRPr="00754E59" w:rsidRDefault="001D2C40" w:rsidP="001D2C40">
      <w:pPr>
        <w:shd w:val="clear" w:color="auto" w:fill="FFFFFF"/>
        <w:jc w:val="both"/>
        <w:rPr>
          <w:b/>
          <w:color w:val="333333"/>
          <w:sz w:val="19"/>
          <w:szCs w:val="19"/>
          <w:shd w:val="clear" w:color="auto" w:fill="FFFFFF"/>
          <w:vertAlign w:val="superscript"/>
        </w:rPr>
      </w:pPr>
      <w:r w:rsidRPr="00754E59">
        <w:rPr>
          <w:b/>
          <w:color w:val="333333"/>
          <w:sz w:val="19"/>
          <w:szCs w:val="19"/>
          <w:u w:val="single"/>
          <w:shd w:val="clear" w:color="auto" w:fill="FFFFFF"/>
        </w:rPr>
        <w:t>Jing Yi Kwan</w:t>
      </w:r>
      <w:r w:rsidRPr="00754E59">
        <w:rPr>
          <w:b/>
          <w:color w:val="333333"/>
          <w:sz w:val="19"/>
          <w:szCs w:val="19"/>
          <w:shd w:val="clear" w:color="auto" w:fill="FFFFFF"/>
          <w:vertAlign w:val="superscript"/>
        </w:rPr>
        <w:t>1, 2</w:t>
      </w:r>
      <w:r w:rsidRPr="00754E59">
        <w:rPr>
          <w:b/>
          <w:color w:val="333333"/>
          <w:sz w:val="19"/>
          <w:szCs w:val="19"/>
          <w:shd w:val="clear" w:color="auto" w:fill="FFFFFF"/>
        </w:rPr>
        <w:t>, Wojciech Wierzejski</w:t>
      </w:r>
      <w:r w:rsidRPr="00754E59">
        <w:rPr>
          <w:b/>
          <w:color w:val="333333"/>
          <w:sz w:val="19"/>
          <w:szCs w:val="19"/>
          <w:shd w:val="clear" w:color="auto" w:fill="FFFFFF"/>
          <w:vertAlign w:val="superscript"/>
        </w:rPr>
        <w:t>2</w:t>
      </w:r>
    </w:p>
    <w:p w14:paraId="2A566AA8" w14:textId="77777777" w:rsidR="001D2C40" w:rsidRPr="00351E9B" w:rsidRDefault="001D2C40" w:rsidP="001D2C40">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Pr>
          <w:sz w:val="19"/>
          <w:szCs w:val="19"/>
          <w:lang w:val="en-IN" w:eastAsia="en-IN"/>
        </w:rPr>
        <w:t>University of Manchester, Manchester, United Kingdom</w:t>
      </w:r>
    </w:p>
    <w:p w14:paraId="5046735D" w14:textId="7EECF2F1" w:rsidR="001D2C40" w:rsidRDefault="001D2C40" w:rsidP="001D2C40">
      <w:pPr>
        <w:shd w:val="clear" w:color="auto" w:fill="FFFFFF"/>
        <w:jc w:val="both"/>
        <w:rPr>
          <w:sz w:val="19"/>
          <w:szCs w:val="19"/>
          <w:lang w:val="en-IN" w:eastAsia="en-IN"/>
        </w:rPr>
      </w:pPr>
      <w:r>
        <w:rPr>
          <w:sz w:val="19"/>
          <w:szCs w:val="19"/>
          <w:vertAlign w:val="superscript"/>
          <w:lang w:val="en-IN" w:eastAsia="en-IN"/>
        </w:rPr>
        <w:t xml:space="preserve">2 </w:t>
      </w:r>
      <w:r>
        <w:rPr>
          <w:sz w:val="19"/>
          <w:szCs w:val="19"/>
          <w:lang w:val="en-IN" w:eastAsia="en-IN"/>
        </w:rPr>
        <w:t>Lancashire Teaching Hospitals NHS Trust Preston, United Kingdom</w:t>
      </w:r>
    </w:p>
    <w:p w14:paraId="6330FD43" w14:textId="6970DAF7" w:rsidR="001D2C40" w:rsidRDefault="001D2C40" w:rsidP="001D2C40">
      <w:pPr>
        <w:shd w:val="clear" w:color="auto" w:fill="FFFFFF"/>
        <w:jc w:val="both"/>
        <w:rPr>
          <w:sz w:val="19"/>
          <w:szCs w:val="19"/>
          <w:lang w:val="en-IN" w:eastAsia="en-IN"/>
        </w:rPr>
      </w:pPr>
    </w:p>
    <w:tbl>
      <w:tblPr>
        <w:tblStyle w:val="TableGrid"/>
        <w:tblW w:w="0" w:type="auto"/>
        <w:tblLook w:val="04A0" w:firstRow="1" w:lastRow="0" w:firstColumn="1" w:lastColumn="0" w:noHBand="0" w:noVBand="1"/>
      </w:tblPr>
      <w:tblGrid>
        <w:gridCol w:w="4508"/>
        <w:gridCol w:w="4508"/>
      </w:tblGrid>
      <w:tr w:rsidR="001D2C40" w14:paraId="530D4EBF" w14:textId="77777777" w:rsidTr="001D2C40">
        <w:tc>
          <w:tcPr>
            <w:tcW w:w="4508" w:type="dxa"/>
          </w:tcPr>
          <w:p w14:paraId="3117B63D" w14:textId="7B119CCF" w:rsidR="001D2C40" w:rsidRPr="001D2C40" w:rsidRDefault="001D2C40" w:rsidP="001D2C40">
            <w:pPr>
              <w:pStyle w:val="keywords"/>
              <w:ind w:firstLine="0"/>
              <w:rPr>
                <w:bCs w:val="0"/>
                <w:i w:val="0"/>
                <w:iCs w:val="0"/>
                <w:noProof w:val="0"/>
                <w:sz w:val="19"/>
                <w:szCs w:val="19"/>
                <w:lang w:val="en-IN" w:eastAsia="en-IN"/>
              </w:rPr>
            </w:pPr>
            <w:r>
              <w:rPr>
                <w:bCs w:val="0"/>
                <w:i w:val="0"/>
                <w:iCs w:val="0"/>
                <w:noProof w:val="0"/>
                <w:sz w:val="19"/>
                <w:szCs w:val="19"/>
                <w:lang w:val="en-IN" w:eastAsia="en-IN"/>
              </w:rPr>
              <w:t>Keywords: A-lines, Ultrasound, High Flow Nasal Cannula Therapy</w:t>
            </w:r>
          </w:p>
          <w:p w14:paraId="75B71DDF" w14:textId="77777777" w:rsidR="001D2C40" w:rsidRPr="0005164C" w:rsidRDefault="001D2C40" w:rsidP="001D2C40">
            <w:pPr>
              <w:pStyle w:val="keywords"/>
              <w:numPr>
                <w:ilvl w:val="0"/>
                <w:numId w:val="1"/>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14:paraId="0D01DA71" w14:textId="77777777" w:rsidR="001D2C40" w:rsidRDefault="001D2C40" w:rsidP="001D2C40">
            <w:pPr>
              <w:jc w:val="left"/>
            </w:pPr>
            <w:r w:rsidRPr="00735BE7">
              <w:t>A-lines are a type of ultrasonographic artefact seen as horizontal lines arising at regular intervals from the pleural line. The presence of A-lines can either be a variant of normality or pathological conditions like pneumothorax. This study is designed to determine whether hyperinflation of the lungs results in a difference in the number and echogenicity of A-line artefacts on lung ultrasound scans.</w:t>
            </w:r>
            <w:r>
              <w:t xml:space="preserve"> </w:t>
            </w:r>
            <w:r w:rsidRPr="00735BE7">
              <w:t>We performed a prospective before-and-after trial on 37 healthy volunteers. Lung ultrasound scans were performed before and right after 15 minutes of high-flow nasal cannula (HFNC) air therapy, which was used to increase the end-expiratory volume of the lungs to create a state of hyperinflation. </w:t>
            </w:r>
            <w:r>
              <w:t>T</w:t>
            </w:r>
            <w:r w:rsidRPr="00735BE7">
              <w:t>he number and echogenicity of A-line artefacts</w:t>
            </w:r>
            <w:r>
              <w:t xml:space="preserve"> were </w:t>
            </w:r>
            <w:proofErr w:type="spellStart"/>
            <w:r>
              <w:t>analysed</w:t>
            </w:r>
            <w:proofErr w:type="spellEnd"/>
            <w:r w:rsidRPr="00735BE7">
              <w:t xml:space="preserve">. Out of 37 healthy participants, 28 showed a significant increase in the number of A-lines [1.27, 95% CI 0.82 to 1.72, P&lt; 0.0001]. Conversely, a majority 51.4% of participants (19 participants) showed no changes in echogenicity. However, a two-sided P value of </w:t>
            </w:r>
            <w:r>
              <w:t>P</w:t>
            </w:r>
            <w:r w:rsidRPr="00735BE7">
              <w:t>=0.0127 (P&lt;0.05) obtained using a sign test indicates that if there is any change, it is more likely to be an increase in echogenicity.</w:t>
            </w:r>
            <w:r>
              <w:t xml:space="preserve"> </w:t>
            </w:r>
            <w:r w:rsidRPr="00735BE7">
              <w:t xml:space="preserve">Since hyperinflation of the lungs results in </w:t>
            </w:r>
            <w:proofErr w:type="spellStart"/>
            <w:proofErr w:type="gramStart"/>
            <w:r w:rsidRPr="00735BE7">
              <w:t>a</w:t>
            </w:r>
            <w:proofErr w:type="spellEnd"/>
            <w:proofErr w:type="gramEnd"/>
            <w:r w:rsidRPr="00735BE7">
              <w:t xml:space="preserve"> increase in the number of A-lines, lung ultrasonography has the potential to be used as a tool </w:t>
            </w:r>
            <w:r>
              <w:t>to</w:t>
            </w:r>
            <w:r w:rsidRPr="00735BE7">
              <w:t xml:space="preserve"> monitor the degree of inflation of the lungs, and thus the severity of Chronic Obstructive Pulmonary Disease (COPD) and asthma attacks. It can also be used in the monitoring of mechanical ventilation and prevention of ventilator-induced lung injury (VILI). </w:t>
            </w:r>
          </w:p>
          <w:p w14:paraId="1B25E038" w14:textId="77777777" w:rsidR="001D2C40" w:rsidRDefault="001D2C40" w:rsidP="001D2C40">
            <w:pPr>
              <w:jc w:val="left"/>
              <w:rPr>
                <w:sz w:val="19"/>
                <w:szCs w:val="19"/>
                <w:lang w:val="en-IN" w:eastAsia="en-IN"/>
              </w:rPr>
            </w:pPr>
          </w:p>
          <w:p w14:paraId="17177C8B" w14:textId="6787B328" w:rsidR="001D2C40" w:rsidRDefault="001D2C40" w:rsidP="001D2C40">
            <w:pPr>
              <w:numPr>
                <w:ilvl w:val="0"/>
                <w:numId w:val="1"/>
              </w:numPr>
              <w:jc w:val="both"/>
              <w:rPr>
                <w:b/>
                <w:sz w:val="19"/>
                <w:szCs w:val="19"/>
              </w:rPr>
            </w:pPr>
            <w:r w:rsidRPr="00883A50">
              <w:rPr>
                <w:sz w:val="19"/>
                <w:szCs w:val="19"/>
                <w:lang w:val="en-IN" w:eastAsia="en-IN"/>
              </w:rPr>
              <w:t xml:space="preserve"> </w:t>
            </w:r>
            <w:r w:rsidRPr="0005164C">
              <w:rPr>
                <w:b/>
                <w:sz w:val="19"/>
                <w:szCs w:val="19"/>
              </w:rPr>
              <w:t>Image:</w:t>
            </w:r>
          </w:p>
          <w:p w14:paraId="5BF0FE3D" w14:textId="77777777" w:rsidR="001D2C40" w:rsidRPr="0005164C" w:rsidRDefault="001D2C40" w:rsidP="001D2C40">
            <w:pPr>
              <w:ind w:left="1440"/>
              <w:jc w:val="both"/>
              <w:rPr>
                <w:b/>
                <w:sz w:val="19"/>
                <w:szCs w:val="19"/>
              </w:rPr>
            </w:pPr>
          </w:p>
          <w:p w14:paraId="49C13581" w14:textId="12B93DE2" w:rsidR="001D2C40" w:rsidRDefault="001D2C40" w:rsidP="001D2C40">
            <w:pPr>
              <w:jc w:val="both"/>
              <w:rPr>
                <w:sz w:val="19"/>
                <w:szCs w:val="19"/>
                <w:lang w:val="en-IN" w:eastAsia="en-IN"/>
              </w:rPr>
            </w:pPr>
            <w:r>
              <w:rPr>
                <w:noProof/>
                <w:sz w:val="19"/>
                <w:szCs w:val="19"/>
              </w:rPr>
              <w:drawing>
                <wp:inline distT="0" distB="0" distL="0" distR="0" wp14:anchorId="7F676D82" wp14:editId="7C8D4843">
                  <wp:extent cx="2668615" cy="2071688"/>
                  <wp:effectExtent l="0" t="0" r="0" b="5080"/>
                  <wp:docPr id="1" name="Picture 1" descr="C:\Users\Kwan\Documents\Medicine 2017-2018\APEP\Report\vlcsnap-2018-05-17-13h10m43s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wan\Documents\Medicine 2017-2018\APEP\Report\vlcsnap-2018-05-17-13h10m43s156.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7774" cy="2094324"/>
                          </a:xfrm>
                          <a:prstGeom prst="rect">
                            <a:avLst/>
                          </a:prstGeom>
                          <a:noFill/>
                          <a:ln>
                            <a:noFill/>
                          </a:ln>
                        </pic:spPr>
                      </pic:pic>
                    </a:graphicData>
                  </a:graphic>
                </wp:inline>
              </w:drawing>
            </w:r>
          </w:p>
        </w:tc>
        <w:tc>
          <w:tcPr>
            <w:tcW w:w="4508" w:type="dxa"/>
          </w:tcPr>
          <w:p w14:paraId="0C1332E7" w14:textId="77777777" w:rsidR="001D2C40" w:rsidRPr="0005164C" w:rsidRDefault="001D2C40" w:rsidP="001D2C40">
            <w:pPr>
              <w:pStyle w:val="BodyText"/>
              <w:numPr>
                <w:ilvl w:val="0"/>
                <w:numId w:val="1"/>
              </w:numPr>
              <w:jc w:val="left"/>
              <w:rPr>
                <w:b/>
                <w:sz w:val="19"/>
                <w:szCs w:val="19"/>
              </w:rPr>
            </w:pPr>
            <w:r w:rsidRPr="0005164C">
              <w:rPr>
                <w:b/>
                <w:sz w:val="19"/>
                <w:szCs w:val="19"/>
              </w:rPr>
              <w:t>Reference:</w:t>
            </w:r>
          </w:p>
          <w:p w14:paraId="57947493" w14:textId="251976E4" w:rsidR="001D2C40" w:rsidRPr="00653694" w:rsidRDefault="001D2C40" w:rsidP="001D2C40">
            <w:pPr>
              <w:numPr>
                <w:ilvl w:val="0"/>
                <w:numId w:val="2"/>
              </w:numPr>
              <w:jc w:val="left"/>
              <w:rPr>
                <w:lang w:val="en-GB" w:eastAsia="zh-CN"/>
              </w:rPr>
            </w:pPr>
            <w:bookmarkStart w:id="1" w:name="2"/>
            <w:bookmarkEnd w:id="1"/>
            <w:proofErr w:type="spellStart"/>
            <w:r w:rsidRPr="00653694">
              <w:rPr>
                <w:color w:val="333333"/>
                <w:shd w:val="clear" w:color="auto" w:fill="FFFFFF"/>
                <w:lang w:val="en-GB" w:eastAsia="zh-CN"/>
              </w:rPr>
              <w:t>Gargani</w:t>
            </w:r>
            <w:proofErr w:type="spellEnd"/>
            <w:r w:rsidRPr="00653694">
              <w:rPr>
                <w:color w:val="333333"/>
                <w:shd w:val="clear" w:color="auto" w:fill="FFFFFF"/>
                <w:lang w:val="en-GB" w:eastAsia="zh-CN"/>
              </w:rPr>
              <w:t xml:space="preserve">, L. and </w:t>
            </w:r>
            <w:proofErr w:type="spellStart"/>
            <w:r w:rsidRPr="00653694">
              <w:rPr>
                <w:color w:val="333333"/>
                <w:shd w:val="clear" w:color="auto" w:fill="FFFFFF"/>
                <w:lang w:val="en-GB" w:eastAsia="zh-CN"/>
              </w:rPr>
              <w:t>Volpicelli</w:t>
            </w:r>
            <w:proofErr w:type="spellEnd"/>
            <w:r w:rsidRPr="00653694">
              <w:rPr>
                <w:color w:val="333333"/>
                <w:shd w:val="clear" w:color="auto" w:fill="FFFFFF"/>
                <w:lang w:val="en-GB" w:eastAsia="zh-CN"/>
              </w:rPr>
              <w:t xml:space="preserve">, G. (2014). How I do it: Lung ultrasound. Cardiovascular Ultrasound, [online]. 12(25), pp1-10. [Accessed 18 May 2018]. Available at: </w:t>
            </w:r>
            <w:r w:rsidRPr="001D2C40">
              <w:rPr>
                <w:color w:val="333333"/>
                <w:shd w:val="clear" w:color="auto" w:fill="FFFFFF"/>
                <w:lang w:val="en-GB" w:eastAsia="zh-CN"/>
              </w:rPr>
              <w:t>https://doi.org/10.1186/1476-7120-12-25</w:t>
            </w:r>
            <w:r>
              <w:rPr>
                <w:color w:val="333333"/>
                <w:shd w:val="clear" w:color="auto" w:fill="FFFFFF"/>
                <w:lang w:val="en-GB" w:eastAsia="zh-CN"/>
              </w:rPr>
              <w:br/>
            </w:r>
          </w:p>
          <w:p w14:paraId="75490F21" w14:textId="5C146756" w:rsidR="001D2C40" w:rsidRPr="001D2C40" w:rsidRDefault="001D2C40" w:rsidP="001D2C40">
            <w:pPr>
              <w:pStyle w:val="ListParagraph"/>
              <w:numPr>
                <w:ilvl w:val="0"/>
                <w:numId w:val="2"/>
              </w:numPr>
              <w:shd w:val="clear" w:color="auto" w:fill="FFFFFF"/>
              <w:spacing w:after="150"/>
              <w:jc w:val="left"/>
              <w:rPr>
                <w:color w:val="333333"/>
                <w:lang w:val="en-GB" w:eastAsia="zh-CN"/>
              </w:rPr>
            </w:pPr>
            <w:proofErr w:type="spellStart"/>
            <w:r w:rsidRPr="001D2C40">
              <w:rPr>
                <w:color w:val="333333"/>
                <w:lang w:val="en-GB" w:eastAsia="zh-CN"/>
              </w:rPr>
              <w:t>Volpicelli</w:t>
            </w:r>
            <w:proofErr w:type="spellEnd"/>
            <w:r w:rsidRPr="001D2C40">
              <w:rPr>
                <w:color w:val="333333"/>
                <w:lang w:val="en-GB" w:eastAsia="zh-CN"/>
              </w:rPr>
              <w:t xml:space="preserve">, G., </w:t>
            </w:r>
            <w:proofErr w:type="spellStart"/>
            <w:r w:rsidRPr="001D2C40">
              <w:rPr>
                <w:color w:val="333333"/>
                <w:lang w:val="en-GB" w:eastAsia="zh-CN"/>
              </w:rPr>
              <w:t>Elbarbary</w:t>
            </w:r>
            <w:proofErr w:type="spellEnd"/>
            <w:r w:rsidRPr="001D2C40">
              <w:rPr>
                <w:color w:val="333333"/>
                <w:lang w:val="en-GB" w:eastAsia="zh-CN"/>
              </w:rPr>
              <w:t xml:space="preserve">, M., </w:t>
            </w:r>
            <w:proofErr w:type="spellStart"/>
            <w:r w:rsidRPr="001D2C40">
              <w:rPr>
                <w:color w:val="333333"/>
                <w:lang w:val="en-GB" w:eastAsia="zh-CN"/>
              </w:rPr>
              <w:t>Blaivas</w:t>
            </w:r>
            <w:proofErr w:type="spellEnd"/>
            <w:r w:rsidRPr="001D2C40">
              <w:rPr>
                <w:color w:val="333333"/>
                <w:lang w:val="en-GB" w:eastAsia="zh-CN"/>
              </w:rPr>
              <w:t xml:space="preserve">, M., Lichtenstein, D., Mathis, G., Kirkpatrick, A., </w:t>
            </w:r>
            <w:proofErr w:type="spellStart"/>
            <w:r w:rsidRPr="001D2C40">
              <w:rPr>
                <w:color w:val="333333"/>
                <w:lang w:val="en-GB" w:eastAsia="zh-CN"/>
              </w:rPr>
              <w:t>Melniker</w:t>
            </w:r>
            <w:proofErr w:type="spellEnd"/>
            <w:r w:rsidRPr="001D2C40">
              <w:rPr>
                <w:color w:val="333333"/>
                <w:lang w:val="en-GB" w:eastAsia="zh-CN"/>
              </w:rPr>
              <w:t xml:space="preserve">, L., </w:t>
            </w:r>
            <w:proofErr w:type="spellStart"/>
            <w:r w:rsidRPr="001D2C40">
              <w:rPr>
                <w:color w:val="333333"/>
                <w:lang w:val="en-GB" w:eastAsia="zh-CN"/>
              </w:rPr>
              <w:t>Gargani</w:t>
            </w:r>
            <w:proofErr w:type="spellEnd"/>
            <w:r w:rsidRPr="001D2C40">
              <w:rPr>
                <w:color w:val="333333"/>
                <w:lang w:val="en-GB" w:eastAsia="zh-CN"/>
              </w:rPr>
              <w:t xml:space="preserve">, L., Noble, V., Via, G., Dean, A., Tsung, J., Soldati, G., </w:t>
            </w:r>
            <w:proofErr w:type="spellStart"/>
            <w:r w:rsidRPr="001D2C40">
              <w:rPr>
                <w:color w:val="333333"/>
                <w:lang w:val="en-GB" w:eastAsia="zh-CN"/>
              </w:rPr>
              <w:t>Copetti</w:t>
            </w:r>
            <w:proofErr w:type="spellEnd"/>
            <w:r w:rsidRPr="001D2C40">
              <w:rPr>
                <w:color w:val="333333"/>
                <w:lang w:val="en-GB" w:eastAsia="zh-CN"/>
              </w:rPr>
              <w:t xml:space="preserve">, R., </w:t>
            </w:r>
            <w:proofErr w:type="spellStart"/>
            <w:r w:rsidRPr="001D2C40">
              <w:rPr>
                <w:color w:val="333333"/>
                <w:lang w:val="en-GB" w:eastAsia="zh-CN"/>
              </w:rPr>
              <w:t>Bouhemad</w:t>
            </w:r>
            <w:proofErr w:type="spellEnd"/>
            <w:r w:rsidRPr="001D2C40">
              <w:rPr>
                <w:color w:val="333333"/>
                <w:lang w:val="en-GB" w:eastAsia="zh-CN"/>
              </w:rPr>
              <w:t>, B.,</w:t>
            </w:r>
            <w:r w:rsidRPr="001D2C40">
              <w:rPr>
                <w:color w:val="333333"/>
                <w:lang w:val="en-GB" w:eastAsia="zh-CN"/>
              </w:rPr>
              <w:br/>
            </w:r>
            <w:proofErr w:type="spellStart"/>
            <w:r w:rsidRPr="001D2C40">
              <w:rPr>
                <w:color w:val="333333"/>
                <w:lang w:val="en-GB" w:eastAsia="zh-CN"/>
              </w:rPr>
              <w:t>Reissig</w:t>
            </w:r>
            <w:proofErr w:type="spellEnd"/>
            <w:r w:rsidRPr="001D2C40">
              <w:rPr>
                <w:color w:val="333333"/>
                <w:lang w:val="en-GB" w:eastAsia="zh-CN"/>
              </w:rPr>
              <w:t xml:space="preserve">, A., Agricola, E., </w:t>
            </w:r>
            <w:proofErr w:type="spellStart"/>
            <w:r w:rsidRPr="001D2C40">
              <w:rPr>
                <w:color w:val="333333"/>
                <w:lang w:val="en-GB" w:eastAsia="zh-CN"/>
              </w:rPr>
              <w:t>Rouby</w:t>
            </w:r>
            <w:proofErr w:type="spellEnd"/>
            <w:r w:rsidRPr="001D2C40">
              <w:rPr>
                <w:color w:val="333333"/>
                <w:lang w:val="en-GB" w:eastAsia="zh-CN"/>
              </w:rPr>
              <w:t xml:space="preserve">, J., </w:t>
            </w:r>
            <w:proofErr w:type="spellStart"/>
            <w:r w:rsidRPr="001D2C40">
              <w:rPr>
                <w:color w:val="333333"/>
                <w:lang w:val="en-GB" w:eastAsia="zh-CN"/>
              </w:rPr>
              <w:t>Arbelot</w:t>
            </w:r>
            <w:proofErr w:type="spellEnd"/>
            <w:r w:rsidRPr="001D2C40">
              <w:rPr>
                <w:color w:val="333333"/>
                <w:lang w:val="en-GB" w:eastAsia="zh-CN"/>
              </w:rPr>
              <w:t xml:space="preserve">, C., </w:t>
            </w:r>
            <w:proofErr w:type="spellStart"/>
            <w:r w:rsidRPr="001D2C40">
              <w:rPr>
                <w:color w:val="333333"/>
                <w:lang w:val="en-GB" w:eastAsia="zh-CN"/>
              </w:rPr>
              <w:t>Liteplo</w:t>
            </w:r>
            <w:proofErr w:type="spellEnd"/>
            <w:r w:rsidRPr="001D2C40">
              <w:rPr>
                <w:color w:val="333333"/>
                <w:lang w:val="en-GB" w:eastAsia="zh-CN"/>
              </w:rPr>
              <w:t xml:space="preserve">, A., Sargsyan, A., Silva, F., </w:t>
            </w:r>
            <w:proofErr w:type="spellStart"/>
            <w:r w:rsidRPr="001D2C40">
              <w:rPr>
                <w:color w:val="333333"/>
                <w:lang w:val="en-GB" w:eastAsia="zh-CN"/>
              </w:rPr>
              <w:t>Hoppmann</w:t>
            </w:r>
            <w:proofErr w:type="spellEnd"/>
            <w:r w:rsidRPr="001D2C40">
              <w:rPr>
                <w:color w:val="333333"/>
                <w:lang w:val="en-GB" w:eastAsia="zh-CN"/>
              </w:rPr>
              <w:t xml:space="preserve">, R., </w:t>
            </w:r>
            <w:proofErr w:type="spellStart"/>
            <w:r w:rsidRPr="001D2C40">
              <w:rPr>
                <w:color w:val="333333"/>
                <w:lang w:val="en-GB" w:eastAsia="zh-CN"/>
              </w:rPr>
              <w:t>Breitkreutz</w:t>
            </w:r>
            <w:proofErr w:type="spellEnd"/>
            <w:r w:rsidRPr="001D2C40">
              <w:rPr>
                <w:color w:val="333333"/>
                <w:lang w:val="en-GB" w:eastAsia="zh-CN"/>
              </w:rPr>
              <w:t xml:space="preserve">, R., Seibel, A., </w:t>
            </w:r>
            <w:proofErr w:type="spellStart"/>
            <w:r w:rsidRPr="001D2C40">
              <w:rPr>
                <w:color w:val="333333"/>
                <w:lang w:val="en-GB" w:eastAsia="zh-CN"/>
              </w:rPr>
              <w:t>Neri</w:t>
            </w:r>
            <w:proofErr w:type="spellEnd"/>
            <w:r w:rsidRPr="001D2C40">
              <w:rPr>
                <w:color w:val="333333"/>
                <w:lang w:val="en-GB" w:eastAsia="zh-CN"/>
              </w:rPr>
              <w:t xml:space="preserve">, L., </w:t>
            </w:r>
            <w:proofErr w:type="spellStart"/>
            <w:r w:rsidRPr="001D2C40">
              <w:rPr>
                <w:color w:val="333333"/>
                <w:lang w:val="en-GB" w:eastAsia="zh-CN"/>
              </w:rPr>
              <w:t>Storti</w:t>
            </w:r>
            <w:proofErr w:type="spellEnd"/>
            <w:r w:rsidRPr="001D2C40">
              <w:rPr>
                <w:color w:val="333333"/>
                <w:lang w:val="en-GB" w:eastAsia="zh-CN"/>
              </w:rPr>
              <w:t xml:space="preserve">, E. and </w:t>
            </w:r>
            <w:proofErr w:type="spellStart"/>
            <w:r w:rsidRPr="001D2C40">
              <w:rPr>
                <w:color w:val="333333"/>
                <w:lang w:val="en-GB" w:eastAsia="zh-CN"/>
              </w:rPr>
              <w:t>Petrovic</w:t>
            </w:r>
            <w:proofErr w:type="spellEnd"/>
            <w:r w:rsidRPr="001D2C40">
              <w:rPr>
                <w:color w:val="333333"/>
                <w:lang w:val="en-GB" w:eastAsia="zh-CN"/>
              </w:rPr>
              <w:t>, T. (2012). International evidence-based recommendations for point-of-care lung ultrasound. Intensive Care Medicine, [online]. 38(1), pp.577-591. [Accessed 22th May 2018]. Available at: http://doi.org/10.1007/s00134-012-2513-4</w:t>
            </w:r>
          </w:p>
          <w:p w14:paraId="0ED65C21" w14:textId="77777777" w:rsidR="001D2C40" w:rsidRPr="0005164C" w:rsidRDefault="001D2C40" w:rsidP="001D2C40">
            <w:pPr>
              <w:numPr>
                <w:ilvl w:val="0"/>
                <w:numId w:val="1"/>
              </w:numPr>
              <w:shd w:val="clear" w:color="auto" w:fill="FFFFFF"/>
              <w:spacing w:before="100" w:beforeAutospacing="1" w:after="120"/>
              <w:jc w:val="left"/>
              <w:rPr>
                <w:b/>
                <w:sz w:val="19"/>
                <w:szCs w:val="19"/>
              </w:rPr>
            </w:pPr>
            <w:r w:rsidRPr="0005164C">
              <w:rPr>
                <w:b/>
                <w:sz w:val="19"/>
                <w:szCs w:val="19"/>
                <w:lang w:val="en-IN" w:eastAsia="en-IN"/>
              </w:rPr>
              <w:t>Biography:</w:t>
            </w:r>
          </w:p>
          <w:p w14:paraId="50990A45" w14:textId="40C9ED7B" w:rsidR="001D2C40" w:rsidRDefault="00D8769D" w:rsidP="001D2C40">
            <w:pPr>
              <w:jc w:val="both"/>
              <w:rPr>
                <w:sz w:val="19"/>
                <w:szCs w:val="19"/>
              </w:rPr>
            </w:pPr>
            <w:r>
              <w:rPr>
                <w:sz w:val="19"/>
                <w:szCs w:val="19"/>
              </w:rPr>
              <w:t>Jing Yi</w:t>
            </w:r>
            <w:r w:rsidR="001D2C40" w:rsidRPr="0005164C">
              <w:rPr>
                <w:sz w:val="19"/>
                <w:szCs w:val="19"/>
              </w:rPr>
              <w:t xml:space="preserve"> </w:t>
            </w:r>
            <w:r>
              <w:rPr>
                <w:sz w:val="19"/>
                <w:szCs w:val="19"/>
              </w:rPr>
              <w:t>is currently completing her Bachelor of Medicine, Bachelor of Surgery degree</w:t>
            </w:r>
            <w:r w:rsidR="001D2C40" w:rsidRPr="0005164C">
              <w:rPr>
                <w:sz w:val="19"/>
                <w:szCs w:val="19"/>
              </w:rPr>
              <w:t xml:space="preserve"> from </w:t>
            </w:r>
            <w:r>
              <w:rPr>
                <w:sz w:val="19"/>
                <w:szCs w:val="19"/>
              </w:rPr>
              <w:t>University of Manchester</w:t>
            </w:r>
            <w:r w:rsidR="001D2C40">
              <w:rPr>
                <w:sz w:val="19"/>
                <w:szCs w:val="19"/>
              </w:rPr>
              <w:t xml:space="preserve">, </w:t>
            </w:r>
            <w:r>
              <w:rPr>
                <w:sz w:val="19"/>
                <w:szCs w:val="19"/>
              </w:rPr>
              <w:t>United Kingdom</w:t>
            </w:r>
            <w:r w:rsidR="001D2C40" w:rsidRPr="0005164C">
              <w:rPr>
                <w:sz w:val="19"/>
                <w:szCs w:val="19"/>
              </w:rPr>
              <w:t xml:space="preserve">. </w:t>
            </w:r>
          </w:p>
          <w:p w14:paraId="1DA86665" w14:textId="77777777" w:rsidR="00D8769D" w:rsidRPr="0005164C" w:rsidRDefault="00D8769D" w:rsidP="001D2C40">
            <w:pPr>
              <w:jc w:val="both"/>
              <w:rPr>
                <w:rFonts w:eastAsia="MS PGothic"/>
                <w:b/>
                <w:sz w:val="19"/>
                <w:szCs w:val="19"/>
              </w:rPr>
            </w:pPr>
          </w:p>
          <w:p w14:paraId="1A2BE052" w14:textId="77777777" w:rsidR="001D2C40" w:rsidRPr="0005164C" w:rsidRDefault="001D2C40" w:rsidP="001D2C40">
            <w:pPr>
              <w:numPr>
                <w:ilvl w:val="0"/>
                <w:numId w:val="1"/>
              </w:numPr>
              <w:autoSpaceDE w:val="0"/>
              <w:autoSpaceDN w:val="0"/>
              <w:adjustRightInd w:val="0"/>
              <w:jc w:val="left"/>
              <w:rPr>
                <w:b/>
                <w:sz w:val="19"/>
                <w:szCs w:val="19"/>
                <w:lang w:val="en-NZ"/>
              </w:rPr>
            </w:pPr>
            <w:r w:rsidRPr="0005164C">
              <w:rPr>
                <w:b/>
                <w:sz w:val="19"/>
                <w:szCs w:val="19"/>
                <w:lang w:val="en-NZ"/>
              </w:rPr>
              <w:t xml:space="preserve">Presenting author details </w:t>
            </w:r>
          </w:p>
          <w:p w14:paraId="204968CE" w14:textId="77777777" w:rsidR="001D2C40" w:rsidRPr="0005164C" w:rsidRDefault="001D2C40" w:rsidP="001D2C40">
            <w:pPr>
              <w:autoSpaceDE w:val="0"/>
              <w:autoSpaceDN w:val="0"/>
              <w:adjustRightInd w:val="0"/>
              <w:jc w:val="left"/>
              <w:rPr>
                <w:sz w:val="19"/>
                <w:szCs w:val="19"/>
                <w:lang w:val="en-NZ"/>
              </w:rPr>
            </w:pPr>
          </w:p>
          <w:p w14:paraId="3B467776" w14:textId="642F3444" w:rsidR="001D2C40" w:rsidRPr="0005164C" w:rsidRDefault="00473193" w:rsidP="001D2C40">
            <w:pPr>
              <w:autoSpaceDE w:val="0"/>
              <w:autoSpaceDN w:val="0"/>
              <w:adjustRightInd w:val="0"/>
              <w:jc w:val="left"/>
              <w:rPr>
                <w:sz w:val="19"/>
                <w:szCs w:val="19"/>
                <w:lang w:val="en-NZ"/>
              </w:rPr>
            </w:pPr>
            <w:r>
              <w:rPr>
                <w:noProof/>
                <w:sz w:val="19"/>
                <w:szCs w:val="19"/>
                <w:lang w:val="en-NZ"/>
              </w:rPr>
              <w:drawing>
                <wp:inline distT="0" distB="0" distL="0" distR="0" wp14:anchorId="01F4F571" wp14:editId="0C7F5150">
                  <wp:extent cx="933450" cy="12799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2 (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5432" cy="1282669"/>
                          </a:xfrm>
                          <a:prstGeom prst="rect">
                            <a:avLst/>
                          </a:prstGeom>
                        </pic:spPr>
                      </pic:pic>
                    </a:graphicData>
                  </a:graphic>
                </wp:inline>
              </w:drawing>
            </w:r>
            <w:r w:rsidR="001D2C40" w:rsidRPr="0005164C">
              <w:rPr>
                <w:sz w:val="19"/>
                <w:szCs w:val="19"/>
                <w:lang w:val="en-NZ"/>
              </w:rPr>
              <w:br/>
            </w:r>
          </w:p>
          <w:p w14:paraId="1961AE6E" w14:textId="72E46F2B" w:rsidR="001D2C40" w:rsidRPr="0005164C" w:rsidRDefault="001D2C40" w:rsidP="001D2C40">
            <w:pPr>
              <w:autoSpaceDE w:val="0"/>
              <w:autoSpaceDN w:val="0"/>
              <w:adjustRightInd w:val="0"/>
              <w:jc w:val="left"/>
              <w:rPr>
                <w:sz w:val="19"/>
                <w:szCs w:val="19"/>
                <w:lang w:val="en-NZ"/>
              </w:rPr>
            </w:pPr>
            <w:r w:rsidRPr="0005164C">
              <w:rPr>
                <w:sz w:val="19"/>
                <w:szCs w:val="19"/>
                <w:lang w:val="en-NZ"/>
              </w:rPr>
              <w:t>Full Name:</w:t>
            </w:r>
            <w:r w:rsidR="00473193">
              <w:rPr>
                <w:sz w:val="19"/>
                <w:szCs w:val="19"/>
                <w:lang w:val="en-NZ"/>
              </w:rPr>
              <w:t xml:space="preserve"> Jing Yi Kwan</w:t>
            </w:r>
          </w:p>
          <w:p w14:paraId="536D6D27" w14:textId="05C676A9" w:rsidR="001D2C40" w:rsidRPr="0005164C" w:rsidRDefault="001D2C40" w:rsidP="001D2C40">
            <w:pPr>
              <w:autoSpaceDE w:val="0"/>
              <w:autoSpaceDN w:val="0"/>
              <w:adjustRightInd w:val="0"/>
              <w:jc w:val="left"/>
              <w:rPr>
                <w:b/>
                <w:sz w:val="19"/>
                <w:szCs w:val="19"/>
                <w:lang w:val="en-NZ"/>
              </w:rPr>
            </w:pPr>
            <w:r w:rsidRPr="0005164C">
              <w:rPr>
                <w:sz w:val="19"/>
                <w:szCs w:val="19"/>
                <w:lang w:val="en-NZ"/>
              </w:rPr>
              <w:t>Contact number:</w:t>
            </w:r>
            <w:r w:rsidR="00473193">
              <w:rPr>
                <w:sz w:val="19"/>
                <w:szCs w:val="19"/>
                <w:lang w:val="en-NZ"/>
              </w:rPr>
              <w:t xml:space="preserve"> 07492272911</w:t>
            </w:r>
            <w:r w:rsidRPr="0005164C">
              <w:rPr>
                <w:sz w:val="19"/>
                <w:szCs w:val="19"/>
                <w:lang w:val="en-NZ"/>
              </w:rPr>
              <w:br/>
              <w:t>Twitter account:</w:t>
            </w:r>
            <w:r w:rsidR="00473193">
              <w:rPr>
                <w:sz w:val="19"/>
                <w:szCs w:val="19"/>
                <w:lang w:val="en-NZ"/>
              </w:rPr>
              <w:t xml:space="preserve"> -</w:t>
            </w:r>
            <w:r w:rsidRPr="0005164C">
              <w:rPr>
                <w:sz w:val="19"/>
                <w:szCs w:val="19"/>
                <w:lang w:val="en-NZ"/>
              </w:rPr>
              <w:br/>
              <w:t>Linked In account:</w:t>
            </w:r>
            <w:r w:rsidR="00473193">
              <w:rPr>
                <w:sz w:val="19"/>
                <w:szCs w:val="19"/>
                <w:lang w:val="en-NZ"/>
              </w:rPr>
              <w:t xml:space="preserve"> -</w:t>
            </w:r>
          </w:p>
          <w:p w14:paraId="28015E0A" w14:textId="47C4AE8C" w:rsidR="001D2C40" w:rsidRPr="0005164C" w:rsidRDefault="001D2C40" w:rsidP="001D2C40">
            <w:pPr>
              <w:autoSpaceDE w:val="0"/>
              <w:autoSpaceDN w:val="0"/>
              <w:adjustRightInd w:val="0"/>
              <w:jc w:val="left"/>
              <w:rPr>
                <w:sz w:val="19"/>
                <w:szCs w:val="19"/>
                <w:lang w:val="en-NZ"/>
              </w:rPr>
            </w:pPr>
            <w:r w:rsidRPr="0005164C">
              <w:rPr>
                <w:sz w:val="19"/>
                <w:szCs w:val="19"/>
                <w:lang w:val="en-NZ"/>
              </w:rPr>
              <w:t>Session name/ number:</w:t>
            </w:r>
            <w:r w:rsidR="00473193">
              <w:rPr>
                <w:sz w:val="19"/>
                <w:szCs w:val="19"/>
                <w:lang w:val="en-NZ"/>
              </w:rPr>
              <w:t xml:space="preserve"> </w:t>
            </w:r>
            <w:r w:rsidRPr="0005164C">
              <w:rPr>
                <w:sz w:val="19"/>
                <w:szCs w:val="19"/>
                <w:lang w:val="en-NZ"/>
              </w:rPr>
              <w:br/>
              <w:t>Category: Poster presentation</w:t>
            </w:r>
          </w:p>
          <w:p w14:paraId="57817C8C" w14:textId="628B893A" w:rsidR="001D2C40" w:rsidRPr="0005164C" w:rsidRDefault="001D2C40" w:rsidP="001D2C40">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79489E">
              <w:rPr>
                <w:sz w:val="18"/>
                <w:szCs w:val="18"/>
                <w:lang w:val="en-IN"/>
              </w:rPr>
              <w:t xml:space="preserve"> H41035433</w:t>
            </w:r>
            <w:bookmarkStart w:id="2" w:name="_GoBack"/>
            <w:bookmarkEnd w:id="2"/>
          </w:p>
          <w:p w14:paraId="142E660A" w14:textId="77777777" w:rsidR="001D2C40" w:rsidRDefault="001D2C40" w:rsidP="001D2C40">
            <w:pPr>
              <w:jc w:val="both"/>
              <w:rPr>
                <w:sz w:val="19"/>
                <w:szCs w:val="19"/>
                <w:lang w:val="en-IN" w:eastAsia="en-IN"/>
              </w:rPr>
            </w:pPr>
          </w:p>
        </w:tc>
      </w:tr>
    </w:tbl>
    <w:p w14:paraId="39C4A9CD" w14:textId="77777777" w:rsidR="00F15D32" w:rsidRPr="001D2C40" w:rsidRDefault="00F15D32" w:rsidP="00473193">
      <w:pPr>
        <w:jc w:val="both"/>
        <w:rPr>
          <w:lang w:val="en-IN"/>
        </w:rPr>
      </w:pPr>
    </w:p>
    <w:sectPr w:rsidR="00F15D32" w:rsidRPr="001D2C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8B2939"/>
    <w:multiLevelType w:val="hybridMultilevel"/>
    <w:tmpl w:val="FB7C4856"/>
    <w:lvl w:ilvl="0" w:tplc="694621B2">
      <w:start w:val="1"/>
      <w:numFmt w:val="decimal"/>
      <w:lvlText w:val="%1."/>
      <w:lvlJc w:val="left"/>
      <w:pPr>
        <w:ind w:left="720" w:hanging="720"/>
      </w:pPr>
      <w:rPr>
        <w:rFonts w:hint="default"/>
        <w:lang w:val="en-US"/>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5D850AC4"/>
    <w:multiLevelType w:val="hybridMultilevel"/>
    <w:tmpl w:val="3C5C1248"/>
    <w:lvl w:ilvl="0" w:tplc="20D884FC">
      <w:start w:val="1"/>
      <w:numFmt w:val="upp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40"/>
    <w:rsid w:val="001D2C40"/>
    <w:rsid w:val="00473193"/>
    <w:rsid w:val="0079489E"/>
    <w:rsid w:val="00C21B20"/>
    <w:rsid w:val="00C777BA"/>
    <w:rsid w:val="00D8769D"/>
    <w:rsid w:val="00EE4F7D"/>
    <w:rsid w:val="00F15D3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28E7"/>
  <w15:chartTrackingRefBased/>
  <w15:docId w15:val="{77FD6234-448D-44E1-AEA1-5A8012A4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2C40"/>
    <w:pPr>
      <w:spacing w:after="0" w:line="240" w:lineRule="auto"/>
      <w:jc w:val="center"/>
    </w:pPr>
    <w:rPr>
      <w:rFonts w:ascii="Times New Roman" w:eastAsia="Times New Roman" w:hAnsi="Times New Roman" w:cs="Times New Roman"/>
      <w:sz w:val="20"/>
      <w:szCs w:val="20"/>
      <w:lang w:val="en-US" w:eastAsia="en-US"/>
    </w:rPr>
  </w:style>
  <w:style w:type="paragraph" w:styleId="Heading1">
    <w:name w:val="heading 1"/>
    <w:basedOn w:val="Normal"/>
    <w:next w:val="Normal"/>
    <w:link w:val="Heading1Char"/>
    <w:uiPriority w:val="9"/>
    <w:qFormat/>
    <w:rsid w:val="00C777BA"/>
    <w:pPr>
      <w:keepNext/>
      <w:keepLines/>
      <w:spacing w:before="240"/>
      <w:outlineLvl w:val="0"/>
    </w:pPr>
    <w:rPr>
      <w:rFonts w:asciiTheme="majorHAnsi" w:eastAsiaTheme="majorEastAsia" w:hAnsiTheme="majorHAnsi" w:cstheme="majorBidi"/>
      <w:color w:val="2F5496" w:themeColor="accent1" w:themeShade="B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7BA"/>
    <w:rPr>
      <w:rFonts w:asciiTheme="majorHAnsi" w:eastAsiaTheme="majorEastAsia" w:hAnsiTheme="majorHAnsi" w:cstheme="majorBidi"/>
      <w:color w:val="2F5496" w:themeColor="accent1" w:themeShade="BF"/>
      <w:sz w:val="24"/>
      <w:szCs w:val="32"/>
    </w:rPr>
  </w:style>
  <w:style w:type="table" w:styleId="TableGrid">
    <w:name w:val="Table Grid"/>
    <w:basedOn w:val="TableNormal"/>
    <w:uiPriority w:val="39"/>
    <w:rsid w:val="001D2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s">
    <w:name w:val="key words"/>
    <w:uiPriority w:val="99"/>
    <w:rsid w:val="001D2C40"/>
    <w:pPr>
      <w:spacing w:after="120" w:line="240" w:lineRule="auto"/>
      <w:ind w:firstLine="274"/>
      <w:jc w:val="both"/>
    </w:pPr>
    <w:rPr>
      <w:rFonts w:ascii="Times New Roman" w:eastAsia="Times New Roman" w:hAnsi="Times New Roman" w:cs="Times New Roman"/>
      <w:b/>
      <w:bCs/>
      <w:i/>
      <w:iCs/>
      <w:noProof/>
      <w:sz w:val="18"/>
      <w:szCs w:val="18"/>
      <w:lang w:val="en-US" w:eastAsia="en-US"/>
    </w:rPr>
  </w:style>
  <w:style w:type="paragraph" w:styleId="BodyText">
    <w:name w:val="Body Text"/>
    <w:basedOn w:val="Normal"/>
    <w:link w:val="BodyTextChar"/>
    <w:uiPriority w:val="99"/>
    <w:rsid w:val="001D2C40"/>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D2C40"/>
    <w:rPr>
      <w:rFonts w:ascii="Times New Roman" w:eastAsia="MS Mincho" w:hAnsi="Times New Roman" w:cs="Times New Roman"/>
      <w:spacing w:val="-1"/>
      <w:sz w:val="20"/>
      <w:szCs w:val="20"/>
      <w:lang w:val="en-US" w:eastAsia="en-US"/>
    </w:rPr>
  </w:style>
  <w:style w:type="paragraph" w:styleId="ListParagraph">
    <w:name w:val="List Paragraph"/>
    <w:basedOn w:val="Normal"/>
    <w:uiPriority w:val="34"/>
    <w:qFormat/>
    <w:rsid w:val="001D2C40"/>
    <w:pPr>
      <w:ind w:left="720"/>
      <w:contextualSpacing/>
    </w:pPr>
  </w:style>
  <w:style w:type="character" w:styleId="Hyperlink">
    <w:name w:val="Hyperlink"/>
    <w:basedOn w:val="DefaultParagraphFont"/>
    <w:uiPriority w:val="99"/>
    <w:unhideWhenUsed/>
    <w:rsid w:val="001D2C40"/>
    <w:rPr>
      <w:color w:val="0563C1" w:themeColor="hyperlink"/>
      <w:u w:val="single"/>
    </w:rPr>
  </w:style>
  <w:style w:type="character" w:styleId="UnresolvedMention">
    <w:name w:val="Unresolved Mention"/>
    <w:basedOn w:val="DefaultParagraphFont"/>
    <w:uiPriority w:val="99"/>
    <w:semiHidden/>
    <w:unhideWhenUsed/>
    <w:rsid w:val="001D2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 Yi Kwan</dc:creator>
  <cp:keywords/>
  <dc:description/>
  <cp:lastModifiedBy>Jing Yi Kwan</cp:lastModifiedBy>
  <cp:revision>5</cp:revision>
  <dcterms:created xsi:type="dcterms:W3CDTF">2018-07-05T17:06:00Z</dcterms:created>
  <dcterms:modified xsi:type="dcterms:W3CDTF">2018-07-05T22:50:00Z</dcterms:modified>
</cp:coreProperties>
</file>