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sz w:val="32"/>
          <w:szCs w:val="32"/>
        </w:rPr>
      </w:pPr>
      <w:r w:rsidDel="00000000" w:rsidR="00000000" w:rsidRPr="00000000">
        <w:rPr>
          <w:sz w:val="28"/>
          <w:szCs w:val="28"/>
        </w:rPr>
        <w:drawing>
          <wp:anchor allowOverlap="1" behindDoc="0" distB="0" distT="0" distL="114300" distR="114300" hidden="0" layoutInCell="1" locked="0" relativeHeight="0" simplePos="0">
            <wp:simplePos x="0" y="0"/>
            <wp:positionH relativeFrom="margin">
              <wp:posOffset>3969384</wp:posOffset>
            </wp:positionH>
            <wp:positionV relativeFrom="margin">
              <wp:posOffset>76200</wp:posOffset>
            </wp:positionV>
            <wp:extent cx="1247775" cy="129540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6"/>
                    <a:srcRect b="14881" l="0" r="4177" t="4167"/>
                    <a:stretch>
                      <a:fillRect/>
                    </a:stretch>
                  </pic:blipFill>
                  <pic:spPr>
                    <a:xfrm>
                      <a:off x="0" y="0"/>
                      <a:ext cx="1247775" cy="1295400"/>
                    </a:xfrm>
                    <a:prstGeom prst="rect"/>
                    <a:ln/>
                  </pic:spPr>
                </pic:pic>
              </a:graphicData>
            </a:graphic>
          </wp:anchor>
        </w:drawing>
      </w:r>
      <w:r w:rsidDel="00000000" w:rsidR="00000000" w:rsidRPr="00000000">
        <w:rPr>
          <w:b w:val="1"/>
          <w:sz w:val="32"/>
          <w:szCs w:val="32"/>
          <w:rtl w:val="0"/>
        </w:rPr>
        <w:t xml:space="preserve">Title: Undergraduate Nursing Education Challenges During COVID-19</w:t>
      </w:r>
    </w:p>
    <w:p w:rsidR="00000000" w:rsidDel="00000000" w:rsidP="00000000" w:rsidRDefault="00000000" w:rsidRPr="00000000" w14:paraId="00000002">
      <w:pPr>
        <w:jc w:val="both"/>
        <w:rPr>
          <w:b w:val="1"/>
          <w:sz w:val="6"/>
          <w:szCs w:val="6"/>
        </w:rPr>
      </w:pPr>
      <w:r w:rsidDel="00000000" w:rsidR="00000000" w:rsidRPr="00000000">
        <w:rPr>
          <w:rtl w:val="0"/>
        </w:rPr>
      </w:r>
    </w:p>
    <w:p w:rsidR="00000000" w:rsidDel="00000000" w:rsidP="00000000" w:rsidRDefault="00000000" w:rsidRPr="00000000" w14:paraId="00000003">
      <w:pPr>
        <w:spacing w:line="240" w:lineRule="auto"/>
        <w:jc w:val="both"/>
        <w:rPr>
          <w:sz w:val="28"/>
          <w:szCs w:val="28"/>
        </w:rPr>
      </w:pPr>
      <w:r w:rsidDel="00000000" w:rsidR="00000000" w:rsidRPr="00000000">
        <w:rPr>
          <w:b w:val="1"/>
          <w:sz w:val="28"/>
          <w:szCs w:val="28"/>
          <w:rtl w:val="0"/>
        </w:rPr>
        <w:t xml:space="preserve">Name:</w:t>
      </w:r>
      <w:r w:rsidDel="00000000" w:rsidR="00000000" w:rsidRPr="00000000">
        <w:rPr>
          <w:sz w:val="28"/>
          <w:szCs w:val="28"/>
          <w:rtl w:val="0"/>
        </w:rPr>
        <w:t xml:space="preserve"> Prof. Sanaa Muhammad Aref                              </w:t>
      </w:r>
    </w:p>
    <w:p w:rsidR="00000000" w:rsidDel="00000000" w:rsidP="00000000" w:rsidRDefault="00000000" w:rsidRPr="00000000" w14:paraId="00000004">
      <w:pPr>
        <w:spacing w:before="240" w:line="240" w:lineRule="auto"/>
        <w:jc w:val="both"/>
        <w:rPr>
          <w:sz w:val="28"/>
          <w:szCs w:val="28"/>
        </w:rPr>
      </w:pPr>
      <w:r w:rsidDel="00000000" w:rsidR="00000000" w:rsidRPr="00000000">
        <w:rPr>
          <w:sz w:val="28"/>
          <w:szCs w:val="28"/>
          <w:rtl w:val="0"/>
        </w:rPr>
        <w:t xml:space="preserve">             Minya University, Minya, Egypt</w:t>
      </w:r>
    </w:p>
    <w:p w:rsidR="00000000" w:rsidDel="00000000" w:rsidP="00000000" w:rsidRDefault="00000000" w:rsidRPr="00000000" w14:paraId="00000005">
      <w:pPr>
        <w:jc w:val="both"/>
        <w:rPr>
          <w:sz w:val="28"/>
          <w:szCs w:val="28"/>
        </w:rPr>
      </w:pPr>
      <w:r w:rsidDel="00000000" w:rsidR="00000000" w:rsidRPr="00000000">
        <w:rPr>
          <w:b w:val="1"/>
          <w:sz w:val="28"/>
          <w:szCs w:val="28"/>
          <w:rtl w:val="0"/>
        </w:rPr>
        <w:t xml:space="preserve">Background:</w:t>
      </w:r>
      <w:r w:rsidDel="00000000" w:rsidR="00000000" w:rsidRPr="00000000">
        <w:rPr>
          <w:sz w:val="28"/>
          <w:szCs w:val="28"/>
          <w:rtl w:val="0"/>
        </w:rPr>
        <w:t xml:space="preserve"> COVID-19 affected the nursing education in general, specially the undergraduate nursing education. This is because of sudden transformation from face to face education to online education. It was difficult for both students and teachers to adapt because of barrier of online education: A) Availability of resources, B) Lack of clinical training, C) require great effort to maintain connection, D) The need for more videos to demonstrate nursing procedures. </w:t>
      </w:r>
    </w:p>
    <w:p w:rsidR="00000000" w:rsidDel="00000000" w:rsidP="00000000" w:rsidRDefault="00000000" w:rsidRPr="00000000" w14:paraId="00000006">
      <w:pPr>
        <w:spacing w:before="240" w:lineRule="auto"/>
        <w:ind w:firstLine="720"/>
        <w:jc w:val="both"/>
        <w:rPr>
          <w:sz w:val="28"/>
          <w:szCs w:val="28"/>
        </w:rPr>
      </w:pPr>
      <w:r w:rsidDel="00000000" w:rsidR="00000000" w:rsidRPr="00000000">
        <w:rPr>
          <w:sz w:val="28"/>
          <w:szCs w:val="28"/>
          <w:rtl w:val="0"/>
        </w:rPr>
        <w:t xml:space="preserve">In Faculty of Nursing, Minya Universty, we had: Total of 2868 students, 1</w:t>
      </w:r>
      <w:r w:rsidDel="00000000" w:rsidR="00000000" w:rsidRPr="00000000">
        <w:rPr>
          <w:sz w:val="28"/>
          <w:szCs w:val="28"/>
          <w:vertAlign w:val="superscript"/>
          <w:rtl w:val="0"/>
        </w:rPr>
        <w:t xml:space="preserve">st</w:t>
      </w:r>
      <w:r w:rsidDel="00000000" w:rsidR="00000000" w:rsidRPr="00000000">
        <w:rPr>
          <w:sz w:val="28"/>
          <w:szCs w:val="28"/>
          <w:rtl w:val="0"/>
        </w:rPr>
        <w:t xml:space="preserve"> year 818, 2</w:t>
      </w:r>
      <w:r w:rsidDel="00000000" w:rsidR="00000000" w:rsidRPr="00000000">
        <w:rPr>
          <w:sz w:val="28"/>
          <w:szCs w:val="28"/>
          <w:vertAlign w:val="superscript"/>
          <w:rtl w:val="0"/>
        </w:rPr>
        <w:t xml:space="preserve">nd</w:t>
      </w:r>
      <w:r w:rsidDel="00000000" w:rsidR="00000000" w:rsidRPr="00000000">
        <w:rPr>
          <w:sz w:val="28"/>
          <w:szCs w:val="28"/>
          <w:rtl w:val="0"/>
        </w:rPr>
        <w:t xml:space="preserve"> year 1090, 3</w:t>
      </w:r>
      <w:r w:rsidDel="00000000" w:rsidR="00000000" w:rsidRPr="00000000">
        <w:rPr>
          <w:sz w:val="28"/>
          <w:szCs w:val="28"/>
          <w:vertAlign w:val="superscript"/>
          <w:rtl w:val="0"/>
        </w:rPr>
        <w:t xml:space="preserve">rd</w:t>
      </w:r>
      <w:r w:rsidDel="00000000" w:rsidR="00000000" w:rsidRPr="00000000">
        <w:rPr>
          <w:sz w:val="28"/>
          <w:szCs w:val="28"/>
          <w:rtl w:val="0"/>
        </w:rPr>
        <w:t xml:space="preserve"> year 594, and 4</w:t>
      </w:r>
      <w:r w:rsidDel="00000000" w:rsidR="00000000" w:rsidRPr="00000000">
        <w:rPr>
          <w:sz w:val="28"/>
          <w:szCs w:val="28"/>
          <w:vertAlign w:val="superscript"/>
          <w:rtl w:val="0"/>
        </w:rPr>
        <w:t xml:space="preserve">th</w:t>
      </w:r>
      <w:r w:rsidDel="00000000" w:rsidR="00000000" w:rsidRPr="00000000">
        <w:rPr>
          <w:sz w:val="28"/>
          <w:szCs w:val="28"/>
          <w:rtl w:val="0"/>
        </w:rPr>
        <w:t xml:space="preserve"> year 386. Students in each academic year were divided into two groups: one group for online teaching (Lectures), and the other group for face to face teaching (clinical training in the lab and classroom lectures). After that each group was divided into subgroups of 25 students each. </w:t>
      </w:r>
    </w:p>
    <w:p w:rsidR="00000000" w:rsidDel="00000000" w:rsidP="00000000" w:rsidRDefault="00000000" w:rsidRPr="00000000" w14:paraId="00000007">
      <w:pPr>
        <w:spacing w:before="240" w:lineRule="auto"/>
        <w:jc w:val="both"/>
        <w:rPr>
          <w:b w:val="1"/>
          <w:sz w:val="28"/>
          <w:szCs w:val="28"/>
        </w:rPr>
      </w:pPr>
      <w:r w:rsidDel="00000000" w:rsidR="00000000" w:rsidRPr="00000000">
        <w:rPr>
          <w:b w:val="1"/>
          <w:sz w:val="28"/>
          <w:szCs w:val="28"/>
          <w:rtl w:val="0"/>
        </w:rPr>
        <w:t xml:space="preserve">Biograghy:</w:t>
      </w:r>
    </w:p>
    <w:p w:rsidR="00000000" w:rsidDel="00000000" w:rsidP="00000000" w:rsidRDefault="00000000" w:rsidRPr="00000000" w14:paraId="00000008">
      <w:pPr>
        <w:jc w:val="both"/>
        <w:rPr>
          <w:sz w:val="28"/>
          <w:szCs w:val="28"/>
        </w:rPr>
      </w:pPr>
      <w:r w:rsidDel="00000000" w:rsidR="00000000" w:rsidRPr="00000000">
        <w:rPr>
          <w:sz w:val="28"/>
          <w:szCs w:val="28"/>
          <w:rtl w:val="0"/>
        </w:rPr>
        <w:t xml:space="preserve">Prof. Sanaa Aref has completed her PhD in 2001 from Assuit University. She was the executive manager of FLDP (Faculty Leadership Development Program), Minya University, and director of quality assurance unit, Head of Department of administration, Vice Dean, and the Dean of Faculty of Nursing, Minya University. She has published more than 40 papers in reputed journals and has been serving as an editorial board member of repute..</w:t>
      </w:r>
    </w:p>
    <w:p w:rsidR="00000000" w:rsidDel="00000000" w:rsidP="00000000" w:rsidRDefault="00000000" w:rsidRPr="00000000" w14:paraId="00000009">
      <w:pPr>
        <w:spacing w:after="0" w:lineRule="auto"/>
        <w:jc w:val="both"/>
        <w:rPr>
          <w:b w:val="1"/>
          <w:sz w:val="28"/>
          <w:szCs w:val="28"/>
        </w:rPr>
      </w:pPr>
      <w:r w:rsidDel="00000000" w:rsidR="00000000" w:rsidRPr="00000000">
        <w:rPr>
          <w:b w:val="1"/>
          <w:sz w:val="28"/>
          <w:szCs w:val="28"/>
          <w:rtl w:val="0"/>
        </w:rPr>
        <w:t xml:space="preserve">Presenting author details: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Full name: Sanaa Muhammad Aref</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Contact number: 00201004157643</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E.mail: sanaa.aref22@gmail.com</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Session name/ number:</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b w:val="0"/>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Category: (Poster presentation(</w:t>
      </w:r>
    </w:p>
    <w:sectPr>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bidi w:val="1"/>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