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879" w:rsidRDefault="001E1879" w:rsidP="001E1879">
      <w:pPr>
        <w:pStyle w:val="ListParagraph"/>
        <w:tabs>
          <w:tab w:val="left" w:pos="-720"/>
        </w:tabs>
        <w:suppressAutoHyphens/>
        <w:spacing w:line="360" w:lineRule="auto"/>
        <w:ind w:left="450"/>
        <w:jc w:val="lowKashida"/>
        <w:rPr>
          <w:rFonts w:ascii="Calibri" w:hAnsi="Calibri" w:cs="Times New Roman"/>
          <w:b/>
          <w:bCs/>
          <w:color w:val="000000"/>
          <w:spacing w:val="-3"/>
          <w:sz w:val="24"/>
          <w:szCs w:val="24"/>
          <w:lang w:eastAsia="en-GB"/>
        </w:rPr>
      </w:pPr>
      <w:r>
        <w:rPr>
          <w:rFonts w:ascii="Calibri" w:hAnsi="Calibri" w:cs="Times New Roman"/>
          <w:i/>
          <w:iCs/>
          <w:color w:val="000000"/>
          <w:spacing w:val="-3"/>
          <w:sz w:val="24"/>
          <w:szCs w:val="24"/>
          <w:lang w:eastAsia="en-GB"/>
        </w:rPr>
        <w:t>Sudanese Journal of Dermatology</w:t>
      </w:r>
      <w:r>
        <w:rPr>
          <w:rFonts w:ascii="Calibri" w:hAnsi="Calibri" w:cs="Times New Roman"/>
          <w:color w:val="000000"/>
          <w:spacing w:val="-3"/>
          <w:sz w:val="24"/>
          <w:szCs w:val="24"/>
          <w:lang w:eastAsia="en-GB"/>
        </w:rPr>
        <w:t xml:space="preserve"> March 2005</w:t>
      </w:r>
      <w:r>
        <w:rPr>
          <w:rFonts w:ascii="Calibri" w:hAnsi="Calibri" w:cs="Times New Roman"/>
          <w:b/>
          <w:bCs/>
          <w:color w:val="000000"/>
          <w:spacing w:val="-3"/>
          <w:sz w:val="24"/>
          <w:szCs w:val="24"/>
          <w:lang w:eastAsia="en-GB"/>
        </w:rPr>
        <w:t>; Vol3 (1):</w:t>
      </w:r>
      <w:r>
        <w:rPr>
          <w:rFonts w:ascii="Calibri" w:hAnsi="Calibri" w:cs="Times New Roman"/>
          <w:color w:val="000000"/>
          <w:spacing w:val="-3"/>
          <w:sz w:val="24"/>
          <w:szCs w:val="24"/>
          <w:lang w:eastAsia="en-GB"/>
        </w:rPr>
        <w:t xml:space="preserve">37-42. </w:t>
      </w:r>
    </w:p>
    <w:p w:rsidR="001E1879" w:rsidRDefault="001E1879" w:rsidP="001E1879">
      <w:pPr>
        <w:jc w:val="right"/>
        <w:rPr>
          <w:sz w:val="32"/>
          <w:szCs w:val="32"/>
        </w:rPr>
      </w:pPr>
    </w:p>
    <w:p w:rsidR="001E1879" w:rsidRPr="001E1879" w:rsidRDefault="001E1879" w:rsidP="001E1879">
      <w:pPr>
        <w:pStyle w:val="Subtitle"/>
        <w:ind w:left="360"/>
        <w:jc w:val="center"/>
        <w:rPr>
          <w:rFonts w:asciiTheme="majorBidi" w:hAnsiTheme="majorBidi" w:cstheme="majorBidi"/>
          <w:b/>
          <w:bCs/>
          <w:rtl/>
        </w:rPr>
      </w:pPr>
      <w:r w:rsidRPr="001E1879">
        <w:rPr>
          <w:rFonts w:asciiTheme="majorBidi" w:hAnsiTheme="majorBidi" w:cstheme="majorBidi"/>
          <w:b/>
          <w:bCs/>
        </w:rPr>
        <w:t xml:space="preserve">Pachyonychia Congenita type 1 </w:t>
      </w:r>
      <w:r w:rsidRPr="001E1879">
        <w:rPr>
          <w:rFonts w:asciiTheme="majorBidi" w:hAnsiTheme="majorBidi" w:cstheme="majorBidi"/>
          <w:b/>
          <w:bCs/>
          <w:sz w:val="32"/>
          <w:szCs w:val="32"/>
        </w:rPr>
        <w:t xml:space="preserve">(PC-1), </w:t>
      </w:r>
      <w:r w:rsidRPr="001E1879">
        <w:rPr>
          <w:rFonts w:asciiTheme="majorBidi" w:hAnsiTheme="majorBidi" w:cstheme="majorBidi"/>
          <w:b/>
          <w:bCs/>
        </w:rPr>
        <w:t>with Cutaneous Horn (Jadassohn-Lewandowsky syndrome)-Single case report (Case &amp; Review).</w:t>
      </w:r>
    </w:p>
    <w:p w:rsidR="001E1879" w:rsidRPr="001E1879" w:rsidRDefault="001E1879" w:rsidP="001E1879">
      <w:pPr>
        <w:pStyle w:val="Subtitle"/>
        <w:ind w:left="360"/>
        <w:jc w:val="center"/>
        <w:rPr>
          <w:rFonts w:asciiTheme="majorBidi" w:hAnsiTheme="majorBidi" w:cstheme="majorBidi"/>
        </w:rPr>
      </w:pPr>
    </w:p>
    <w:p w:rsidR="001E1879" w:rsidRDefault="001E1879" w:rsidP="001E1879">
      <w:pPr>
        <w:pStyle w:val="Subtitle"/>
        <w:ind w:left="360"/>
        <w:jc w:val="center"/>
        <w:rPr>
          <w:b/>
          <w:bCs/>
          <w:sz w:val="28"/>
          <w:szCs w:val="28"/>
          <w:lang w:eastAsia="en-US"/>
        </w:rPr>
      </w:pPr>
      <w:r w:rsidRPr="001E1879">
        <w:rPr>
          <w:rFonts w:asciiTheme="majorBidi" w:hAnsiTheme="majorBidi" w:cstheme="majorBidi"/>
          <w:b/>
          <w:bCs/>
          <w:sz w:val="28"/>
          <w:szCs w:val="28"/>
          <w:lang w:eastAsia="en-US"/>
        </w:rPr>
        <w:t>Adil H.H.</w:t>
      </w:r>
      <w:r w:rsidRPr="001E1879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1E1879">
        <w:rPr>
          <w:rFonts w:asciiTheme="majorBidi" w:hAnsiTheme="majorBidi" w:cstheme="majorBidi"/>
          <w:b/>
          <w:bCs/>
          <w:sz w:val="28"/>
          <w:szCs w:val="28"/>
          <w:lang w:eastAsia="en-US"/>
        </w:rPr>
        <w:t>Bashir</w:t>
      </w:r>
      <w:r w:rsidRPr="001E1879">
        <w:rPr>
          <w:rFonts w:asciiTheme="majorBidi" w:hAnsiTheme="majorBidi" w:cstheme="majorBidi"/>
          <w:b/>
          <w:bCs/>
          <w:sz w:val="28"/>
          <w:szCs w:val="28"/>
        </w:rPr>
        <w:t>, MD</w:t>
      </w:r>
    </w:p>
    <w:p w:rsidR="001E1879" w:rsidRDefault="001E1879" w:rsidP="001E1879">
      <w:pPr>
        <w:pStyle w:val="Subtitle"/>
        <w:ind w:left="360"/>
        <w:jc w:val="right"/>
        <w:rPr>
          <w:lang w:eastAsia="en-US"/>
        </w:rPr>
      </w:pPr>
      <w:r>
        <w:rPr>
          <w:lang w:eastAsia="en-US"/>
        </w:rPr>
        <w:t xml:space="preserve"> </w:t>
      </w:r>
    </w:p>
    <w:p w:rsidR="001E1879" w:rsidRDefault="001E1879" w:rsidP="001E1879">
      <w:pPr>
        <w:pStyle w:val="Subtitle"/>
        <w:bidi w:val="0"/>
        <w:ind w:left="360"/>
        <w:jc w:val="both"/>
        <w:rPr>
          <w:rFonts w:asciiTheme="majorBidi" w:hAnsiTheme="majorBidi" w:cstheme="majorBidi"/>
          <w:b/>
          <w:bCs/>
          <w:lang w:eastAsia="en-US"/>
        </w:rPr>
      </w:pPr>
      <w:r w:rsidRPr="001E1879">
        <w:rPr>
          <w:rFonts w:asciiTheme="majorBidi" w:hAnsiTheme="majorBidi" w:cstheme="majorBidi"/>
          <w:b/>
          <w:bCs/>
          <w:lang w:eastAsia="en-US"/>
        </w:rPr>
        <w:t>Abstract</w:t>
      </w:r>
    </w:p>
    <w:p w:rsidR="001E1879" w:rsidRPr="001E1879" w:rsidRDefault="001E1879" w:rsidP="001E1879">
      <w:pPr>
        <w:pStyle w:val="Subtitle"/>
        <w:bidi w:val="0"/>
        <w:ind w:left="360"/>
        <w:jc w:val="both"/>
        <w:rPr>
          <w:rFonts w:asciiTheme="majorBidi" w:hAnsiTheme="majorBidi" w:cstheme="majorBidi"/>
          <w:b/>
          <w:bCs/>
          <w:lang w:eastAsia="en-US"/>
        </w:rPr>
      </w:pPr>
    </w:p>
    <w:p w:rsidR="001E1879" w:rsidRDefault="001E1879" w:rsidP="001E1879">
      <w:pPr>
        <w:pStyle w:val="Subtitle"/>
        <w:bidi w:val="0"/>
        <w:ind w:left="360"/>
        <w:jc w:val="both"/>
        <w:rPr>
          <w:rFonts w:asciiTheme="majorBidi" w:hAnsiTheme="majorBidi" w:cstheme="majorBidi"/>
          <w:sz w:val="28"/>
          <w:szCs w:val="28"/>
        </w:rPr>
      </w:pPr>
      <w:r w:rsidRPr="001E1879">
        <w:rPr>
          <w:rFonts w:asciiTheme="majorBidi" w:hAnsiTheme="majorBidi" w:cstheme="majorBidi"/>
          <w:sz w:val="28"/>
          <w:szCs w:val="28"/>
        </w:rPr>
        <w:t xml:space="preserve">     Pachyonychia Congenita type 1 (PC-1, Jadassohn-Lewandowsky) is an autosomal dominant ectodermal dysplasia characterized by nail dystrophy (Wedged nails), focal non-epidermolytic palmoplantar Keratoderma (FNEPPK) and oral lesions (Leukokeratosis). A female patient, 34 years old, single, resident in Bouri, university graduate and work as reviser general at Jabir </w:t>
      </w:r>
      <w:proofErr w:type="spellStart"/>
      <w:r w:rsidRPr="001E1879">
        <w:rPr>
          <w:rFonts w:asciiTheme="majorBidi" w:hAnsiTheme="majorBidi" w:cstheme="majorBidi"/>
          <w:sz w:val="28"/>
          <w:szCs w:val="28"/>
        </w:rPr>
        <w:t>AbuEliz</w:t>
      </w:r>
      <w:proofErr w:type="spellEnd"/>
      <w:r w:rsidRPr="001E1879">
        <w:rPr>
          <w:rFonts w:asciiTheme="majorBidi" w:hAnsiTheme="majorBidi" w:cstheme="majorBidi"/>
          <w:sz w:val="28"/>
          <w:szCs w:val="28"/>
        </w:rPr>
        <w:t xml:space="preserve"> Diabetic Centre. The patient is complaining of</w:t>
      </w:r>
      <w:r w:rsidRPr="001E1879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1E1879">
        <w:rPr>
          <w:rFonts w:asciiTheme="majorBidi" w:hAnsiTheme="majorBidi" w:cstheme="majorBidi"/>
          <w:sz w:val="28"/>
          <w:szCs w:val="28"/>
        </w:rPr>
        <w:t>pain on walking, fissuring and dryness with increased sweating at external aspects of hands &amp; feet, since she was 13 month old. The condition is confirmed histopathologically as Pachyonychia Congenita.</w:t>
      </w:r>
    </w:p>
    <w:p w:rsidR="007300FA" w:rsidRDefault="007300FA" w:rsidP="007300FA">
      <w:pPr>
        <w:pStyle w:val="Subtitle"/>
        <w:bidi w:val="0"/>
        <w:ind w:left="360"/>
        <w:jc w:val="both"/>
        <w:rPr>
          <w:rFonts w:asciiTheme="majorBidi" w:hAnsiTheme="majorBidi" w:cstheme="majorBidi"/>
          <w:sz w:val="28"/>
          <w:szCs w:val="28"/>
        </w:rPr>
      </w:pPr>
      <w:bookmarkStart w:id="0" w:name="_GoBack"/>
      <w:bookmarkEnd w:id="0"/>
    </w:p>
    <w:p w:rsidR="007300FA" w:rsidRPr="007300FA" w:rsidRDefault="007300FA" w:rsidP="007300FA">
      <w:pPr>
        <w:pStyle w:val="Subtitle"/>
        <w:bidi w:val="0"/>
        <w:ind w:left="36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7300FA">
        <w:rPr>
          <w:rFonts w:asciiTheme="majorBidi" w:hAnsiTheme="majorBidi" w:cstheme="majorBidi"/>
          <w:b/>
          <w:bCs/>
          <w:sz w:val="28"/>
          <w:szCs w:val="28"/>
        </w:rPr>
        <w:t>Key words: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1E1879">
        <w:rPr>
          <w:rFonts w:asciiTheme="majorBidi" w:hAnsiTheme="majorBidi" w:cstheme="majorBidi"/>
          <w:sz w:val="28"/>
          <w:szCs w:val="28"/>
        </w:rPr>
        <w:t>Pachyonychia Congenita type 1</w:t>
      </w:r>
      <w:r>
        <w:rPr>
          <w:rFonts w:asciiTheme="majorBidi" w:hAnsiTheme="majorBidi" w:cstheme="majorBidi"/>
          <w:sz w:val="28"/>
          <w:szCs w:val="28"/>
        </w:rPr>
        <w:t xml:space="preserve">, </w:t>
      </w:r>
      <w:r w:rsidRPr="001E1879">
        <w:rPr>
          <w:rFonts w:asciiTheme="majorBidi" w:hAnsiTheme="majorBidi" w:cstheme="majorBidi"/>
          <w:sz w:val="28"/>
          <w:szCs w:val="28"/>
        </w:rPr>
        <w:t>PC-1, Jadassohn-Lewandowsky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1E1879">
        <w:rPr>
          <w:rFonts w:asciiTheme="majorBidi" w:hAnsiTheme="majorBidi" w:cstheme="majorBidi"/>
          <w:sz w:val="28"/>
          <w:szCs w:val="28"/>
        </w:rPr>
        <w:t>focal non-epidermolytic palmoplantar Keratoderma (FNEPPK)</w:t>
      </w:r>
      <w:r>
        <w:rPr>
          <w:rFonts w:asciiTheme="majorBidi" w:hAnsiTheme="majorBidi" w:cstheme="majorBidi"/>
          <w:sz w:val="28"/>
          <w:szCs w:val="28"/>
        </w:rPr>
        <w:t>, Sudan.</w:t>
      </w:r>
    </w:p>
    <w:p w:rsidR="00076CB1" w:rsidRPr="001E1879" w:rsidRDefault="00076CB1" w:rsidP="001E1879">
      <w:pPr>
        <w:bidi w:val="0"/>
        <w:jc w:val="both"/>
        <w:rPr>
          <w:rFonts w:asciiTheme="majorBidi" w:hAnsiTheme="majorBidi" w:cstheme="majorBidi"/>
        </w:rPr>
      </w:pPr>
    </w:p>
    <w:sectPr w:rsidR="00076CB1" w:rsidRPr="001E18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419"/>
    <w:rsid w:val="00076CB1"/>
    <w:rsid w:val="001E1879"/>
    <w:rsid w:val="007300FA"/>
    <w:rsid w:val="00ED1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1419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6">
    <w:name w:val="heading 6"/>
    <w:basedOn w:val="Normal"/>
    <w:next w:val="Normal"/>
    <w:link w:val="Heading6Char"/>
    <w:qFormat/>
    <w:rsid w:val="00ED1419"/>
    <w:pPr>
      <w:keepNext/>
      <w:bidi w:val="0"/>
      <w:jc w:val="lowKashida"/>
      <w:outlineLvl w:val="5"/>
    </w:pPr>
    <w:rPr>
      <w:rFonts w:cs="Traditional Arabic"/>
      <w:b/>
      <w:bCs/>
      <w:noProof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ED1419"/>
    <w:rPr>
      <w:rFonts w:ascii="Times New Roman" w:eastAsia="Times New Roman" w:hAnsi="Times New Roman" w:cs="Traditional Arabic"/>
      <w:b/>
      <w:bCs/>
      <w:noProof/>
      <w:sz w:val="28"/>
      <w:szCs w:val="28"/>
    </w:rPr>
  </w:style>
  <w:style w:type="paragraph" w:styleId="Subtitle">
    <w:name w:val="Subtitle"/>
    <w:basedOn w:val="Normal"/>
    <w:link w:val="SubtitleChar"/>
    <w:qFormat/>
    <w:rsid w:val="00ED1419"/>
    <w:rPr>
      <w:sz w:val="36"/>
      <w:szCs w:val="36"/>
    </w:rPr>
  </w:style>
  <w:style w:type="character" w:customStyle="1" w:styleId="SubtitleChar">
    <w:name w:val="Subtitle Char"/>
    <w:basedOn w:val="DefaultParagraphFont"/>
    <w:link w:val="Subtitle"/>
    <w:rsid w:val="00ED1419"/>
    <w:rPr>
      <w:rFonts w:ascii="Times New Roman" w:eastAsia="Times New Roman" w:hAnsi="Times New Roman" w:cs="Times New Roman"/>
      <w:sz w:val="36"/>
      <w:szCs w:val="36"/>
      <w:lang w:eastAsia="ar-SA"/>
    </w:rPr>
  </w:style>
  <w:style w:type="character" w:styleId="Hyperlink">
    <w:name w:val="Hyperlink"/>
    <w:rsid w:val="00ED1419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rsid w:val="00ED14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</w:pPr>
    <w:rPr>
      <w:rFonts w:ascii="Courier New" w:hAnsi="Courier New" w:cs="Courier New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rsid w:val="00ED1419"/>
    <w:rPr>
      <w:rFonts w:ascii="Courier New" w:eastAsia="Times New Roman" w:hAnsi="Courier New" w:cs="Courier New"/>
      <w:sz w:val="24"/>
      <w:szCs w:val="24"/>
    </w:rPr>
  </w:style>
  <w:style w:type="paragraph" w:styleId="ListParagraph">
    <w:name w:val="List Paragraph"/>
    <w:basedOn w:val="Normal"/>
    <w:uiPriority w:val="34"/>
    <w:qFormat/>
    <w:rsid w:val="001E1879"/>
    <w:pPr>
      <w:widowControl w:val="0"/>
      <w:bidi w:val="0"/>
      <w:snapToGrid w:val="0"/>
      <w:ind w:left="720"/>
    </w:pPr>
    <w:rPr>
      <w:rFonts w:ascii="Courier New" w:cs="Traditional Arabic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1419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6">
    <w:name w:val="heading 6"/>
    <w:basedOn w:val="Normal"/>
    <w:next w:val="Normal"/>
    <w:link w:val="Heading6Char"/>
    <w:qFormat/>
    <w:rsid w:val="00ED1419"/>
    <w:pPr>
      <w:keepNext/>
      <w:bidi w:val="0"/>
      <w:jc w:val="lowKashida"/>
      <w:outlineLvl w:val="5"/>
    </w:pPr>
    <w:rPr>
      <w:rFonts w:cs="Traditional Arabic"/>
      <w:b/>
      <w:bCs/>
      <w:noProof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ED1419"/>
    <w:rPr>
      <w:rFonts w:ascii="Times New Roman" w:eastAsia="Times New Roman" w:hAnsi="Times New Roman" w:cs="Traditional Arabic"/>
      <w:b/>
      <w:bCs/>
      <w:noProof/>
      <w:sz w:val="28"/>
      <w:szCs w:val="28"/>
    </w:rPr>
  </w:style>
  <w:style w:type="paragraph" w:styleId="Subtitle">
    <w:name w:val="Subtitle"/>
    <w:basedOn w:val="Normal"/>
    <w:link w:val="SubtitleChar"/>
    <w:qFormat/>
    <w:rsid w:val="00ED1419"/>
    <w:rPr>
      <w:sz w:val="36"/>
      <w:szCs w:val="36"/>
    </w:rPr>
  </w:style>
  <w:style w:type="character" w:customStyle="1" w:styleId="SubtitleChar">
    <w:name w:val="Subtitle Char"/>
    <w:basedOn w:val="DefaultParagraphFont"/>
    <w:link w:val="Subtitle"/>
    <w:rsid w:val="00ED1419"/>
    <w:rPr>
      <w:rFonts w:ascii="Times New Roman" w:eastAsia="Times New Roman" w:hAnsi="Times New Roman" w:cs="Times New Roman"/>
      <w:sz w:val="36"/>
      <w:szCs w:val="36"/>
      <w:lang w:eastAsia="ar-SA"/>
    </w:rPr>
  </w:style>
  <w:style w:type="character" w:styleId="Hyperlink">
    <w:name w:val="Hyperlink"/>
    <w:rsid w:val="00ED1419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rsid w:val="00ED14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</w:pPr>
    <w:rPr>
      <w:rFonts w:ascii="Courier New" w:hAnsi="Courier New" w:cs="Courier New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rsid w:val="00ED1419"/>
    <w:rPr>
      <w:rFonts w:ascii="Courier New" w:eastAsia="Times New Roman" w:hAnsi="Courier New" w:cs="Courier New"/>
      <w:sz w:val="24"/>
      <w:szCs w:val="24"/>
    </w:rPr>
  </w:style>
  <w:style w:type="paragraph" w:styleId="ListParagraph">
    <w:name w:val="List Paragraph"/>
    <w:basedOn w:val="Normal"/>
    <w:uiPriority w:val="34"/>
    <w:qFormat/>
    <w:rsid w:val="001E1879"/>
    <w:pPr>
      <w:widowControl w:val="0"/>
      <w:bidi w:val="0"/>
      <w:snapToGrid w:val="0"/>
      <w:ind w:left="720"/>
    </w:pPr>
    <w:rPr>
      <w:rFonts w:ascii="Courier New" w:cs="Traditional Arabic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90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147</Words>
  <Characters>839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firewire</dc:creator>
  <cp:lastModifiedBy>firewire</cp:lastModifiedBy>
  <cp:revision>4</cp:revision>
  <dcterms:created xsi:type="dcterms:W3CDTF">2018-12-09T06:30:00Z</dcterms:created>
  <dcterms:modified xsi:type="dcterms:W3CDTF">2018-12-09T08:05:00Z</dcterms:modified>
</cp:coreProperties>
</file>