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810" w:rsidRPr="00453E3D" w:rsidRDefault="005F7810" w:rsidP="00127C2B">
      <w:pPr>
        <w:spacing w:after="200" w:line="360" w:lineRule="exact"/>
        <w:jc w:val="center"/>
        <w:rPr>
          <w:rFonts w:ascii="Times New Roman" w:hAnsi="Times New Roman" w:cs="Times New Roman"/>
          <w:b/>
          <w:sz w:val="28"/>
          <w:szCs w:val="28"/>
        </w:rPr>
      </w:pPr>
      <w:r w:rsidRPr="00453E3D">
        <w:rPr>
          <w:rFonts w:ascii="Times New Roman" w:hAnsi="Times New Roman" w:cs="Times New Roman"/>
          <w:b/>
          <w:sz w:val="28"/>
          <w:szCs w:val="28"/>
        </w:rPr>
        <w:t>Microdermal Grafting for White Scar</w:t>
      </w:r>
    </w:p>
    <w:p w:rsidR="006F7F0E" w:rsidRDefault="006F7F0E" w:rsidP="006F7F0E">
      <w:pPr>
        <w:spacing w:line="280" w:lineRule="atLeast"/>
        <w:jc w:val="both"/>
        <w:rPr>
          <w:rFonts w:ascii="Times New Roman" w:hAnsi="Times New Roman" w:cs="Times New Roman"/>
          <w:sz w:val="20"/>
          <w:szCs w:val="20"/>
        </w:rPr>
      </w:pPr>
    </w:p>
    <w:p w:rsidR="006F7F0E" w:rsidRPr="006F7F0E" w:rsidRDefault="006F7F0E" w:rsidP="006F7F0E">
      <w:pPr>
        <w:spacing w:line="280" w:lineRule="atLeast"/>
        <w:jc w:val="both"/>
        <w:rPr>
          <w:rFonts w:ascii="Times New Roman" w:eastAsia="Times New Roman" w:hAnsi="Times New Roman" w:cs="Times New Roman"/>
          <w:sz w:val="20"/>
          <w:szCs w:val="20"/>
        </w:rPr>
      </w:pPr>
      <w:r w:rsidRPr="006F7F0E">
        <w:rPr>
          <w:rFonts w:ascii="Times New Roman" w:hAnsi="Times New Roman" w:cs="Times New Roman"/>
          <w:sz w:val="20"/>
          <w:szCs w:val="20"/>
        </w:rPr>
        <w:t>Su-Ben Tsao, MD</w:t>
      </w:r>
      <w:r w:rsidRPr="006F7F0E">
        <w:rPr>
          <w:rFonts w:ascii="Times New Roman" w:hAnsi="Times New Roman" w:cs="Times New Roman" w:hint="eastAsia"/>
          <w:sz w:val="20"/>
          <w:szCs w:val="20"/>
        </w:rPr>
        <w:t>. EMBA</w:t>
      </w:r>
      <w:r>
        <w:rPr>
          <w:rFonts w:ascii="Times New Roman" w:hAnsi="Times New Roman" w:cs="Times New Roman"/>
          <w:position w:val="24"/>
          <w:sz w:val="20"/>
          <w:szCs w:val="20"/>
        </w:rPr>
        <w:t>1</w:t>
      </w:r>
      <w:r w:rsidRPr="006F7F0E">
        <w:rPr>
          <w:rFonts w:ascii="Times New Roman" w:hAnsi="Times New Roman" w:cs="Times New Roman"/>
          <w:sz w:val="20"/>
          <w:szCs w:val="20"/>
        </w:rPr>
        <w:t xml:space="preserve">; </w:t>
      </w:r>
      <w:r w:rsidRPr="00453E3D">
        <w:rPr>
          <w:rFonts w:ascii="Times New Roman" w:eastAsiaTheme="majorEastAsia" w:hAnsi="Times New Roman" w:cs="Times New Roman"/>
          <w:szCs w:val="24"/>
        </w:rPr>
        <w:t>Jian-Zhi Lee</w:t>
      </w:r>
      <w:r w:rsidRPr="006F7F0E">
        <w:rPr>
          <w:rFonts w:ascii="Times New Roman" w:hAnsi="Times New Roman" w:cs="Times New Roman"/>
          <w:sz w:val="20"/>
          <w:szCs w:val="20"/>
        </w:rPr>
        <w:t>, MD</w:t>
      </w:r>
      <w:r>
        <w:rPr>
          <w:rFonts w:ascii="Times New Roman" w:hAnsi="Times New Roman" w:cs="Times New Roman"/>
          <w:position w:val="24"/>
          <w:sz w:val="20"/>
          <w:szCs w:val="20"/>
        </w:rPr>
        <w:t>1</w:t>
      </w:r>
      <w:r w:rsidRPr="006F7F0E">
        <w:rPr>
          <w:rFonts w:ascii="Times New Roman" w:hAnsi="Times New Roman" w:cs="Times New Roman"/>
          <w:sz w:val="20"/>
          <w:szCs w:val="20"/>
        </w:rPr>
        <w:t>; Tsan-Shiun Lin, MD</w:t>
      </w:r>
      <w:r>
        <w:rPr>
          <w:rFonts w:ascii="Times New Roman" w:hAnsi="Times New Roman" w:cs="Times New Roman"/>
          <w:position w:val="24"/>
          <w:sz w:val="20"/>
          <w:szCs w:val="20"/>
        </w:rPr>
        <w:t>2</w:t>
      </w:r>
    </w:p>
    <w:p w:rsidR="006F7F0E" w:rsidRPr="006F7F0E" w:rsidRDefault="006F7F0E" w:rsidP="006F7F0E">
      <w:pPr>
        <w:spacing w:line="276" w:lineRule="auto"/>
        <w:jc w:val="both"/>
        <w:rPr>
          <w:rFonts w:ascii="Times New Roman" w:eastAsia="Times New Roman" w:hAnsi="Times New Roman" w:cs="Times New Roman"/>
          <w:sz w:val="20"/>
          <w:szCs w:val="20"/>
        </w:rPr>
      </w:pPr>
      <w:r>
        <w:rPr>
          <w:rFonts w:ascii="Times New Roman" w:hAnsi="Times New Roman" w:cs="Times New Roman"/>
          <w:sz w:val="20"/>
          <w:szCs w:val="20"/>
        </w:rPr>
        <w:t>1</w:t>
      </w:r>
      <w:r w:rsidRPr="006F7F0E">
        <w:rPr>
          <w:rFonts w:ascii="Times New Roman" w:hAnsi="Times New Roman" w:cs="Times New Roman"/>
          <w:sz w:val="20"/>
          <w:szCs w:val="20"/>
        </w:rPr>
        <w:t>.</w:t>
      </w:r>
      <w:r w:rsidRPr="006F7F0E">
        <w:rPr>
          <w:rFonts w:ascii="Times New Roman" w:hAnsi="Times New Roman" w:cs="Times New Roman" w:hint="eastAsia"/>
          <w:sz w:val="20"/>
          <w:szCs w:val="20"/>
        </w:rPr>
        <w:t xml:space="preserve">Director, </w:t>
      </w:r>
      <w:r w:rsidRPr="006F7F0E">
        <w:rPr>
          <w:rFonts w:ascii="Times New Roman" w:hAnsi="Times New Roman" w:cs="Times New Roman"/>
          <w:sz w:val="20"/>
          <w:szCs w:val="20"/>
        </w:rPr>
        <w:t>Dr. Tsao's Clinic of Plastic Surgery, Kaohsiung, Taiwan</w:t>
      </w:r>
    </w:p>
    <w:p w:rsidR="006F7F0E" w:rsidRPr="006F7F0E" w:rsidRDefault="006F7F0E" w:rsidP="006F7F0E">
      <w:pPr>
        <w:spacing w:line="276" w:lineRule="auto"/>
        <w:jc w:val="both"/>
        <w:rPr>
          <w:rFonts w:ascii="Times New Roman" w:eastAsia="Times New Roman" w:hAnsi="Times New Roman" w:cs="Times New Roman"/>
          <w:sz w:val="20"/>
          <w:szCs w:val="20"/>
        </w:rPr>
      </w:pPr>
      <w:r>
        <w:rPr>
          <w:rFonts w:ascii="Times New Roman" w:hAnsi="Times New Roman" w:cs="Times New Roman"/>
          <w:sz w:val="20"/>
          <w:szCs w:val="20"/>
        </w:rPr>
        <w:t>2</w:t>
      </w:r>
      <w:r w:rsidRPr="006F7F0E">
        <w:rPr>
          <w:rFonts w:ascii="Times New Roman" w:hAnsi="Times New Roman" w:cs="Times New Roman"/>
          <w:sz w:val="20"/>
          <w:szCs w:val="20"/>
        </w:rPr>
        <w:t>.</w:t>
      </w:r>
      <w:r w:rsidRPr="006F7F0E">
        <w:rPr>
          <w:rFonts w:ascii="Times New Roman" w:hAnsi="Times New Roman" w:cs="Times New Roman" w:hint="eastAsia"/>
          <w:sz w:val="20"/>
          <w:szCs w:val="20"/>
        </w:rPr>
        <w:t xml:space="preserve">Head, </w:t>
      </w:r>
      <w:r w:rsidRPr="006F7F0E">
        <w:rPr>
          <w:rFonts w:ascii="Times New Roman" w:hAnsi="Times New Roman" w:cs="Times New Roman"/>
          <w:sz w:val="20"/>
          <w:szCs w:val="20"/>
        </w:rPr>
        <w:t>Department of Plastic and Reconstructive Surgery, Kaohsiung Chang Gung Memorial Hospital, Kaohsiung, Taiwan</w:t>
      </w:r>
    </w:p>
    <w:p w:rsidR="005F7810" w:rsidRDefault="005F7810" w:rsidP="006F7F0E">
      <w:pPr>
        <w:rPr>
          <w:rFonts w:ascii="Times New Roman" w:hAnsi="Times New Roman" w:cs="Times New Roman"/>
          <w:szCs w:val="24"/>
        </w:rPr>
      </w:pPr>
    </w:p>
    <w:p w:rsidR="006F7F0E" w:rsidRPr="00C85EB3" w:rsidRDefault="006F7F0E" w:rsidP="006F7F0E">
      <w:pPr>
        <w:spacing w:line="280" w:lineRule="atLeast"/>
        <w:jc w:val="both"/>
        <w:rPr>
          <w:rFonts w:ascii="Times New Roman" w:hAnsi="Times New Roman" w:cs="Times New Roman"/>
          <w:szCs w:val="24"/>
        </w:rPr>
      </w:pPr>
      <w:r w:rsidRPr="00C85EB3">
        <w:rPr>
          <w:rFonts w:ascii="Times New Roman" w:eastAsia="新細明體" w:hAnsi="Times New Roman" w:cs="Times New Roman"/>
          <w:b/>
          <w:szCs w:val="24"/>
        </w:rPr>
        <w:t>Key words</w:t>
      </w:r>
      <w:r w:rsidRPr="00C85EB3">
        <w:rPr>
          <w:rFonts w:ascii="Times New Roman" w:eastAsia="新細明體" w:hAnsi="Times New Roman" w:cs="Times New Roman"/>
          <w:szCs w:val="24"/>
        </w:rPr>
        <w:t xml:space="preserve">: </w:t>
      </w:r>
      <w:r w:rsidRPr="00C85EB3">
        <w:rPr>
          <w:rFonts w:ascii="Times New Roman" w:hAnsi="Times New Roman" w:cs="Times New Roman"/>
          <w:szCs w:val="24"/>
        </w:rPr>
        <w:t>Scar</w:t>
      </w:r>
      <w:r w:rsidRPr="00C85EB3">
        <w:rPr>
          <w:rFonts w:ascii="Times New Roman" w:hAnsi="Times New Roman" w:cs="Times New Roman"/>
          <w:szCs w:val="24"/>
        </w:rPr>
        <w:t>．</w:t>
      </w:r>
      <w:r w:rsidRPr="00C85EB3">
        <w:rPr>
          <w:rFonts w:ascii="Times New Roman" w:hAnsi="Times New Roman" w:cs="Times New Roman"/>
          <w:szCs w:val="24"/>
        </w:rPr>
        <w:t>Scar color</w:t>
      </w:r>
      <w:r w:rsidRPr="00C85EB3">
        <w:rPr>
          <w:rFonts w:ascii="Times New Roman" w:hAnsi="Times New Roman" w:cs="Times New Roman"/>
          <w:szCs w:val="24"/>
        </w:rPr>
        <w:t>．</w:t>
      </w:r>
      <w:r w:rsidRPr="00C85EB3">
        <w:rPr>
          <w:rFonts w:ascii="Times New Roman" w:hAnsi="Times New Roman" w:cs="Times New Roman"/>
          <w:szCs w:val="24"/>
        </w:rPr>
        <w:t>White scar</w:t>
      </w:r>
      <w:r w:rsidRPr="00C85EB3">
        <w:rPr>
          <w:rFonts w:ascii="Times New Roman" w:hAnsi="Times New Roman" w:cs="Times New Roman"/>
          <w:szCs w:val="24"/>
        </w:rPr>
        <w:t>．</w:t>
      </w:r>
      <w:r w:rsidRPr="00C85EB3">
        <w:rPr>
          <w:rFonts w:ascii="Times New Roman" w:hAnsi="Times New Roman" w:cs="Times New Roman"/>
          <w:szCs w:val="24"/>
        </w:rPr>
        <w:t>Microdermal graft</w:t>
      </w:r>
      <w:r w:rsidRPr="00C85EB3">
        <w:rPr>
          <w:rFonts w:ascii="Times New Roman" w:hAnsi="Times New Roman" w:cs="Times New Roman"/>
          <w:szCs w:val="24"/>
        </w:rPr>
        <w:t>．</w:t>
      </w:r>
      <w:r>
        <w:rPr>
          <w:rFonts w:ascii="Times New Roman" w:hAnsi="Times New Roman" w:cs="Times New Roman"/>
          <w:szCs w:val="24"/>
        </w:rPr>
        <w:t>C</w:t>
      </w:r>
      <w:r>
        <w:rPr>
          <w:rFonts w:ascii="Times New Roman" w:hAnsi="Times New Roman" w:cs="Times New Roman" w:hint="eastAsia"/>
          <w:szCs w:val="24"/>
        </w:rPr>
        <w:t>olor Regeneration</w:t>
      </w:r>
      <w:r w:rsidRPr="00C85EB3">
        <w:rPr>
          <w:rFonts w:ascii="Times New Roman" w:hAnsi="Times New Roman" w:cs="Times New Roman"/>
          <w:szCs w:val="24"/>
        </w:rPr>
        <w:t>．</w:t>
      </w:r>
      <w:r>
        <w:rPr>
          <w:rFonts w:ascii="Times New Roman" w:hAnsi="Times New Roman" w:cs="Times New Roman"/>
          <w:szCs w:val="24"/>
        </w:rPr>
        <w:t>H</w:t>
      </w:r>
      <w:r w:rsidRPr="00532AE8">
        <w:rPr>
          <w:rFonts w:ascii="Times New Roman" w:hAnsi="Times New Roman" w:cs="Times New Roman" w:hint="eastAsia"/>
          <w:szCs w:val="24"/>
        </w:rPr>
        <w:t>ypopigmentation</w:t>
      </w:r>
    </w:p>
    <w:p w:rsidR="006F7F0E" w:rsidRPr="006F7F0E" w:rsidRDefault="006F7F0E" w:rsidP="006F7F0E">
      <w:pPr>
        <w:rPr>
          <w:rFonts w:ascii="Times New Roman" w:hAnsi="Times New Roman" w:cs="Times New Roman" w:hint="eastAsia"/>
          <w:szCs w:val="24"/>
        </w:rPr>
      </w:pPr>
    </w:p>
    <w:p w:rsidR="006F7F0E" w:rsidRPr="006F7F0E" w:rsidRDefault="006F7F0E" w:rsidP="005F7810">
      <w:pPr>
        <w:jc w:val="center"/>
        <w:rPr>
          <w:rFonts w:ascii="Times New Roman" w:hAnsi="Times New Roman" w:cs="Times New Roman" w:hint="eastAsia"/>
          <w:szCs w:val="24"/>
        </w:rPr>
      </w:pPr>
    </w:p>
    <w:p w:rsidR="007C7810" w:rsidRPr="00453E3D" w:rsidRDefault="005F7810" w:rsidP="00DB2E53">
      <w:pPr>
        <w:spacing w:after="200" w:line="360" w:lineRule="exact"/>
        <w:jc w:val="center"/>
        <w:rPr>
          <w:rFonts w:ascii="Times New Roman" w:hAnsi="Times New Roman" w:cs="Times New Roman"/>
          <w:b/>
          <w:szCs w:val="24"/>
        </w:rPr>
      </w:pPr>
      <w:r w:rsidRPr="00453E3D">
        <w:rPr>
          <w:rFonts w:ascii="Times New Roman" w:hAnsi="Times New Roman" w:cs="Times New Roman"/>
          <w:b/>
          <w:szCs w:val="24"/>
        </w:rPr>
        <w:t>ABS</w:t>
      </w:r>
      <w:bookmarkStart w:id="0" w:name="_GoBack"/>
      <w:bookmarkEnd w:id="0"/>
      <w:r w:rsidRPr="00453E3D">
        <w:rPr>
          <w:rFonts w:ascii="Times New Roman" w:hAnsi="Times New Roman" w:cs="Times New Roman"/>
          <w:b/>
          <w:szCs w:val="24"/>
        </w:rPr>
        <w:t>TRACT</w:t>
      </w:r>
    </w:p>
    <w:p w:rsidR="005F7810" w:rsidRPr="00453E3D" w:rsidRDefault="00127C2B" w:rsidP="005F7810">
      <w:pPr>
        <w:rPr>
          <w:rFonts w:ascii="Times New Roman" w:hAnsi="Times New Roman" w:cs="Times New Roman"/>
          <w:szCs w:val="24"/>
        </w:rPr>
      </w:pPr>
      <w:r w:rsidRPr="00453E3D">
        <w:rPr>
          <w:rFonts w:ascii="Times New Roman" w:hAnsi="Times New Roman" w:cs="Times New Roman"/>
          <w:szCs w:val="24"/>
        </w:rPr>
        <w:t xml:space="preserve">    White Scar is the fina</w:t>
      </w:r>
      <w:r w:rsidR="005F7810" w:rsidRPr="00453E3D">
        <w:rPr>
          <w:rFonts w:ascii="Times New Roman" w:hAnsi="Times New Roman" w:cs="Times New Roman"/>
          <w:szCs w:val="24"/>
        </w:rPr>
        <w:t xml:space="preserve">l and permanent color of mature scar, it usually expresses and reminds people of some </w:t>
      </w:r>
      <w:r w:rsidRPr="00453E3D">
        <w:rPr>
          <w:rFonts w:ascii="Times New Roman" w:hAnsi="Times New Roman" w:cs="Times New Roman"/>
          <w:szCs w:val="24"/>
        </w:rPr>
        <w:t xml:space="preserve">unpleasant </w:t>
      </w:r>
      <w:r w:rsidR="005F7810" w:rsidRPr="00453E3D">
        <w:rPr>
          <w:rFonts w:ascii="Times New Roman" w:hAnsi="Times New Roman" w:cs="Times New Roman"/>
          <w:szCs w:val="24"/>
        </w:rPr>
        <w:t xml:space="preserve">past or private life experiences, such as suicide or cosmetic surgery.  Therefore, many patients come and ask for taking off their white scars. </w:t>
      </w:r>
    </w:p>
    <w:p w:rsidR="005F7810" w:rsidRPr="00453E3D" w:rsidRDefault="005F7810" w:rsidP="005F7810">
      <w:pPr>
        <w:rPr>
          <w:rFonts w:ascii="Times New Roman" w:hAnsi="Times New Roman" w:cs="Times New Roman"/>
          <w:szCs w:val="24"/>
        </w:rPr>
      </w:pPr>
    </w:p>
    <w:p w:rsidR="005F7810" w:rsidRPr="00453E3D" w:rsidRDefault="005F7810" w:rsidP="00453E3D">
      <w:pPr>
        <w:ind w:firstLineChars="200" w:firstLine="480"/>
        <w:rPr>
          <w:rFonts w:ascii="Times New Roman" w:hAnsi="Times New Roman" w:cs="Times New Roman"/>
          <w:szCs w:val="24"/>
        </w:rPr>
      </w:pPr>
      <w:r w:rsidRPr="00453E3D">
        <w:rPr>
          <w:rFonts w:ascii="Times New Roman" w:hAnsi="Times New Roman" w:cs="Times New Roman"/>
          <w:szCs w:val="24"/>
        </w:rPr>
        <w:t xml:space="preserve">The white mark cannot be removed by current medical treatments, including laser, scar revision or phototherapy.  Medical tattooing can camouflage it, but hardly can create the same color as </w:t>
      </w:r>
      <w:r w:rsidR="00127C2B" w:rsidRPr="00453E3D">
        <w:rPr>
          <w:rFonts w:ascii="Times New Roman" w:hAnsi="Times New Roman" w:cs="Times New Roman"/>
          <w:szCs w:val="24"/>
        </w:rPr>
        <w:t>surrounding</w:t>
      </w:r>
      <w:r w:rsidRPr="00453E3D">
        <w:rPr>
          <w:rFonts w:ascii="Times New Roman" w:hAnsi="Times New Roman" w:cs="Times New Roman"/>
          <w:szCs w:val="24"/>
        </w:rPr>
        <w:t xml:space="preserve"> normal skin.  Microdermal grafting, thereafter, become the terminator of white scar treatment.</w:t>
      </w:r>
    </w:p>
    <w:p w:rsidR="005F7810" w:rsidRPr="00453E3D" w:rsidRDefault="005F7810" w:rsidP="005F7810">
      <w:pPr>
        <w:rPr>
          <w:rFonts w:ascii="Times New Roman" w:hAnsi="Times New Roman" w:cs="Times New Roman"/>
          <w:szCs w:val="24"/>
        </w:rPr>
      </w:pPr>
    </w:p>
    <w:p w:rsidR="005F7810" w:rsidRPr="00453E3D" w:rsidRDefault="005F7810" w:rsidP="00453E3D">
      <w:pPr>
        <w:ind w:firstLineChars="200" w:firstLine="480"/>
        <w:rPr>
          <w:rFonts w:ascii="Times New Roman" w:hAnsi="Times New Roman" w:cs="Times New Roman"/>
          <w:szCs w:val="24"/>
        </w:rPr>
      </w:pPr>
      <w:r w:rsidRPr="00453E3D">
        <w:rPr>
          <w:rFonts w:ascii="Times New Roman" w:hAnsi="Times New Roman" w:cs="Times New Roman"/>
          <w:szCs w:val="24"/>
        </w:rPr>
        <w:t>The purpose of microdermal grafting is to change the white scar color to normal skin color.  It is made through the grafting of 1~</w:t>
      </w:r>
      <w:r w:rsidR="002117B5" w:rsidRPr="00453E3D">
        <w:rPr>
          <w:rFonts w:ascii="Times New Roman" w:hAnsi="Times New Roman" w:cs="Times New Roman"/>
          <w:szCs w:val="24"/>
        </w:rPr>
        <w:t>2</w:t>
      </w:r>
      <w:r w:rsidRPr="00453E3D">
        <w:rPr>
          <w:rFonts w:ascii="Times New Roman" w:hAnsi="Times New Roman" w:cs="Times New Roman"/>
          <w:szCs w:val="24"/>
        </w:rPr>
        <w:t xml:space="preserve">mm sized particles of patient’s own skin, after </w:t>
      </w:r>
      <w:hyperlink r:id="rId7" w:history="1">
        <w:r w:rsidRPr="00453E3D">
          <w:rPr>
            <w:rFonts w:ascii="Times New Roman" w:hAnsi="Times New Roman" w:cs="Times New Roman"/>
            <w:szCs w:val="24"/>
          </w:rPr>
          <w:t xml:space="preserve">deepithelialization, onto the </w:t>
        </w:r>
      </w:hyperlink>
      <w:r w:rsidRPr="00453E3D">
        <w:rPr>
          <w:rFonts w:ascii="Times New Roman" w:hAnsi="Times New Roman" w:cs="Times New Roman"/>
          <w:szCs w:val="24"/>
        </w:rPr>
        <w:t>white scar</w:t>
      </w:r>
      <w:r w:rsidR="00DB2E53" w:rsidRPr="00453E3D">
        <w:rPr>
          <w:rFonts w:ascii="Times New Roman" w:hAnsi="Times New Roman" w:cs="Times New Roman"/>
          <w:szCs w:val="24"/>
        </w:rPr>
        <w:t>,</w:t>
      </w:r>
      <w:r w:rsidR="002117B5" w:rsidRPr="00453E3D">
        <w:rPr>
          <w:rFonts w:ascii="Times New Roman" w:hAnsi="Times New Roman" w:cs="Times New Roman"/>
          <w:szCs w:val="24"/>
        </w:rPr>
        <w:t xml:space="preserve"> at </w:t>
      </w:r>
      <w:r w:rsidR="00DB2E53" w:rsidRPr="00453E3D">
        <w:rPr>
          <w:rFonts w:ascii="Times New Roman" w:hAnsi="Times New Roman" w:cs="Times New Roman"/>
          <w:szCs w:val="24"/>
        </w:rPr>
        <w:t xml:space="preserve">its </w:t>
      </w:r>
      <w:r w:rsidR="002117B5" w:rsidRPr="00453E3D">
        <w:rPr>
          <w:rFonts w:ascii="Times New Roman" w:hAnsi="Times New Roman" w:cs="Times New Roman"/>
          <w:szCs w:val="24"/>
        </w:rPr>
        <w:t>deep dermal layer</w:t>
      </w:r>
      <w:r w:rsidR="00DB2E53" w:rsidRPr="00453E3D">
        <w:rPr>
          <w:rFonts w:ascii="Times New Roman" w:hAnsi="Times New Roman" w:cs="Times New Roman"/>
          <w:szCs w:val="24"/>
        </w:rPr>
        <w:t xml:space="preserve"> after</w:t>
      </w:r>
      <w:r w:rsidR="007C7810" w:rsidRPr="00453E3D">
        <w:rPr>
          <w:rFonts w:ascii="Times New Roman" w:hAnsi="Times New Roman" w:cs="Times New Roman"/>
          <w:szCs w:val="24"/>
        </w:rPr>
        <w:t xml:space="preserve"> punctured by 18 Gauze needle, and </w:t>
      </w:r>
      <w:r w:rsidR="00DB2E53" w:rsidRPr="00453E3D">
        <w:rPr>
          <w:rFonts w:ascii="Times New Roman" w:hAnsi="Times New Roman" w:cs="Times New Roman"/>
          <w:szCs w:val="24"/>
        </w:rPr>
        <w:t xml:space="preserve">was grafted </w:t>
      </w:r>
      <w:r w:rsidR="007C7810" w:rsidRPr="00453E3D">
        <w:rPr>
          <w:rFonts w:ascii="Times New Roman" w:hAnsi="Times New Roman" w:cs="Times New Roman"/>
          <w:szCs w:val="24"/>
        </w:rPr>
        <w:t xml:space="preserve">with 1~2mm </w:t>
      </w:r>
      <w:r w:rsidR="00DB2E53" w:rsidRPr="00453E3D">
        <w:rPr>
          <w:rFonts w:ascii="Times New Roman" w:hAnsi="Times New Roman" w:cs="Times New Roman"/>
          <w:szCs w:val="24"/>
        </w:rPr>
        <w:t xml:space="preserve">punctured hole </w:t>
      </w:r>
      <w:r w:rsidR="007C7810" w:rsidRPr="00453E3D">
        <w:rPr>
          <w:rFonts w:ascii="Times New Roman" w:hAnsi="Times New Roman" w:cs="Times New Roman"/>
          <w:szCs w:val="24"/>
        </w:rPr>
        <w:t>interval</w:t>
      </w:r>
      <w:r w:rsidR="002117B5" w:rsidRPr="00453E3D">
        <w:rPr>
          <w:rFonts w:ascii="Times New Roman" w:hAnsi="Times New Roman" w:cs="Times New Roman"/>
          <w:szCs w:val="24"/>
        </w:rPr>
        <w:t xml:space="preserve"> </w:t>
      </w:r>
      <w:r w:rsidRPr="00453E3D">
        <w:rPr>
          <w:rFonts w:ascii="Times New Roman" w:hAnsi="Times New Roman" w:cs="Times New Roman"/>
          <w:szCs w:val="24"/>
        </w:rPr>
        <w:t xml:space="preserve">.  The donor site is from patient’s retroauricular skin.  </w:t>
      </w:r>
    </w:p>
    <w:p w:rsidR="005F7810" w:rsidRPr="00453E3D" w:rsidRDefault="005F7810" w:rsidP="005F7810">
      <w:pPr>
        <w:rPr>
          <w:rFonts w:ascii="Times New Roman" w:hAnsi="Times New Roman" w:cs="Times New Roman"/>
          <w:szCs w:val="24"/>
        </w:rPr>
      </w:pPr>
    </w:p>
    <w:p w:rsidR="005F7810" w:rsidRPr="00453E3D" w:rsidRDefault="005F7810" w:rsidP="00453E3D">
      <w:pPr>
        <w:ind w:firstLineChars="200" w:firstLine="480"/>
        <w:rPr>
          <w:rFonts w:ascii="Times New Roman" w:hAnsi="Times New Roman" w:cs="Times New Roman"/>
          <w:szCs w:val="24"/>
        </w:rPr>
      </w:pPr>
      <w:r w:rsidRPr="00453E3D">
        <w:rPr>
          <w:rFonts w:ascii="Times New Roman" w:hAnsi="Times New Roman" w:cs="Times New Roman"/>
          <w:szCs w:val="24"/>
        </w:rPr>
        <w:t>The surgery has been done in our clinic for more than 18 years, this paper is the retrospective study of the treatment.  38 cases were enrolled in the study, which were all treated within the recent 3 years.  Among them, 30 cases were females and 8 cases were males.  The average patient age was 34 years</w:t>
      </w:r>
      <w:r w:rsidR="00127C2B" w:rsidRPr="00453E3D">
        <w:rPr>
          <w:rFonts w:ascii="Times New Roman" w:hAnsi="Times New Roman" w:cs="Times New Roman"/>
          <w:szCs w:val="24"/>
        </w:rPr>
        <w:t xml:space="preserve"> old</w:t>
      </w:r>
      <w:r w:rsidRPr="00453E3D">
        <w:rPr>
          <w:rFonts w:ascii="Times New Roman" w:hAnsi="Times New Roman" w:cs="Times New Roman"/>
          <w:szCs w:val="24"/>
        </w:rPr>
        <w:t>.  85% of the patients’ white scars were on the faces, the others were on the bodies.  Their major locations include : lips, cheeks, foreheads, eyelids, necks and forearms.  80% cases received one session treatment.  16% received two session</w:t>
      </w:r>
      <w:r w:rsidR="007C7810" w:rsidRPr="00453E3D">
        <w:rPr>
          <w:rFonts w:ascii="Times New Roman" w:hAnsi="Times New Roman" w:cs="Times New Roman"/>
          <w:szCs w:val="24"/>
        </w:rPr>
        <w:t>s</w:t>
      </w:r>
      <w:r w:rsidRPr="00453E3D">
        <w:rPr>
          <w:rFonts w:ascii="Times New Roman" w:hAnsi="Times New Roman" w:cs="Times New Roman"/>
          <w:szCs w:val="24"/>
        </w:rPr>
        <w:t xml:space="preserve"> treatment with 3 months interval, and 4% received three session</w:t>
      </w:r>
      <w:r w:rsidR="007C7810" w:rsidRPr="00453E3D">
        <w:rPr>
          <w:rFonts w:ascii="Times New Roman" w:hAnsi="Times New Roman" w:cs="Times New Roman"/>
          <w:szCs w:val="24"/>
        </w:rPr>
        <w:t>s</w:t>
      </w:r>
      <w:r w:rsidRPr="00453E3D">
        <w:rPr>
          <w:rFonts w:ascii="Times New Roman" w:hAnsi="Times New Roman" w:cs="Times New Roman"/>
          <w:szCs w:val="24"/>
        </w:rPr>
        <w:t xml:space="preserve"> treatment. </w:t>
      </w:r>
    </w:p>
    <w:p w:rsidR="005F7810" w:rsidRPr="00453E3D" w:rsidRDefault="005F7810" w:rsidP="00453E3D">
      <w:pPr>
        <w:ind w:firstLineChars="200" w:firstLine="480"/>
        <w:rPr>
          <w:rFonts w:ascii="Times New Roman" w:hAnsi="Times New Roman" w:cs="Times New Roman"/>
          <w:szCs w:val="24"/>
        </w:rPr>
      </w:pPr>
    </w:p>
    <w:p w:rsidR="0005317E" w:rsidRPr="00453E3D" w:rsidRDefault="005F7810" w:rsidP="00453E3D">
      <w:pPr>
        <w:ind w:firstLineChars="200" w:firstLine="480"/>
        <w:rPr>
          <w:rFonts w:ascii="Times New Roman" w:hAnsi="Times New Roman" w:cs="Times New Roman"/>
          <w:szCs w:val="24"/>
        </w:rPr>
      </w:pPr>
      <w:r w:rsidRPr="00453E3D">
        <w:rPr>
          <w:rFonts w:ascii="Times New Roman" w:hAnsi="Times New Roman" w:cs="Times New Roman"/>
          <w:szCs w:val="24"/>
        </w:rPr>
        <w:t>Of the 38 patients, 27(71%) completed a questionnaire at one year postoperatively, to assess their improvement with the procedure.  The average i</w:t>
      </w:r>
      <w:r w:rsidR="007C7810" w:rsidRPr="00453E3D">
        <w:rPr>
          <w:rFonts w:ascii="Times New Roman" w:hAnsi="Times New Roman" w:cs="Times New Roman"/>
          <w:szCs w:val="24"/>
        </w:rPr>
        <w:t>mprovement rates, from patient’s</w:t>
      </w:r>
      <w:r w:rsidRPr="00453E3D">
        <w:rPr>
          <w:rFonts w:ascii="Times New Roman" w:hAnsi="Times New Roman" w:cs="Times New Roman"/>
          <w:szCs w:val="24"/>
        </w:rPr>
        <w:t xml:space="preserve"> subjective site are : 55% for one session treatment, 88% for two session treatment, and 95% for three treatment.  Whereas from 3 layman</w:t>
      </w:r>
      <w:r w:rsidR="0005317E" w:rsidRPr="00453E3D">
        <w:rPr>
          <w:rFonts w:ascii="Times New Roman" w:hAnsi="Times New Roman" w:cs="Times New Roman"/>
          <w:szCs w:val="24"/>
        </w:rPr>
        <w:t xml:space="preserve">’s average objective site are : 49% for 1 session, 75% for 2 sessions, and 90% for 3 sessions.  There is no any treatment complication noted, neither from donor nor recipient site.  </w:t>
      </w:r>
    </w:p>
    <w:p w:rsidR="00127C2B" w:rsidRPr="00453E3D" w:rsidRDefault="00127C2B" w:rsidP="00453E3D">
      <w:pPr>
        <w:ind w:firstLineChars="200" w:firstLine="480"/>
        <w:rPr>
          <w:rFonts w:ascii="Times New Roman" w:hAnsi="Times New Roman" w:cs="Times New Roman"/>
          <w:szCs w:val="24"/>
        </w:rPr>
      </w:pPr>
    </w:p>
    <w:p w:rsidR="005F7810" w:rsidRPr="00453E3D" w:rsidRDefault="0005317E" w:rsidP="00453E3D">
      <w:pPr>
        <w:ind w:firstLineChars="200" w:firstLine="480"/>
        <w:rPr>
          <w:rFonts w:ascii="Times New Roman" w:hAnsi="Times New Roman" w:cs="Times New Roman"/>
          <w:szCs w:val="24"/>
        </w:rPr>
      </w:pPr>
      <w:r w:rsidRPr="00453E3D">
        <w:rPr>
          <w:rFonts w:ascii="Times New Roman" w:hAnsi="Times New Roman" w:cs="Times New Roman"/>
          <w:szCs w:val="24"/>
        </w:rPr>
        <w:t xml:space="preserve">During the presentation, we will show the operation procedure, combined with short video </w:t>
      </w:r>
      <w:r w:rsidR="007C7810" w:rsidRPr="00453E3D">
        <w:rPr>
          <w:rFonts w:ascii="Times New Roman" w:hAnsi="Times New Roman" w:cs="Times New Roman"/>
          <w:szCs w:val="24"/>
        </w:rPr>
        <w:t xml:space="preserve">tapes, </w:t>
      </w:r>
      <w:r w:rsidRPr="00453E3D">
        <w:rPr>
          <w:rFonts w:ascii="Times New Roman" w:hAnsi="Times New Roman" w:cs="Times New Roman"/>
          <w:szCs w:val="24"/>
        </w:rPr>
        <w:t xml:space="preserve">as well as typical cases with different scar locations. </w:t>
      </w:r>
      <w:r w:rsidR="005F7810" w:rsidRPr="00453E3D">
        <w:rPr>
          <w:rFonts w:ascii="Times New Roman" w:hAnsi="Times New Roman" w:cs="Times New Roman"/>
          <w:szCs w:val="24"/>
        </w:rPr>
        <w:t xml:space="preserve">     </w:t>
      </w:r>
    </w:p>
    <w:sectPr w:rsidR="005F7810" w:rsidRPr="00453E3D" w:rsidSect="005F7810">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777" w:rsidRDefault="00CC1777" w:rsidP="0005317E">
      <w:r>
        <w:separator/>
      </w:r>
    </w:p>
  </w:endnote>
  <w:endnote w:type="continuationSeparator" w:id="0">
    <w:p w:rsidR="00CC1777" w:rsidRDefault="00CC1777" w:rsidP="00053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777" w:rsidRDefault="00CC1777" w:rsidP="0005317E">
      <w:r>
        <w:separator/>
      </w:r>
    </w:p>
  </w:footnote>
  <w:footnote w:type="continuationSeparator" w:id="0">
    <w:p w:rsidR="00CC1777" w:rsidRDefault="00CC1777" w:rsidP="000531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F7810"/>
    <w:rsid w:val="0005317E"/>
    <w:rsid w:val="000F7FCA"/>
    <w:rsid w:val="001050A7"/>
    <w:rsid w:val="00127C2B"/>
    <w:rsid w:val="001A24E7"/>
    <w:rsid w:val="002117B5"/>
    <w:rsid w:val="0026213D"/>
    <w:rsid w:val="00453E3D"/>
    <w:rsid w:val="00580374"/>
    <w:rsid w:val="005F7810"/>
    <w:rsid w:val="006F7F0E"/>
    <w:rsid w:val="007C7810"/>
    <w:rsid w:val="008146DB"/>
    <w:rsid w:val="008700FD"/>
    <w:rsid w:val="00AD574B"/>
    <w:rsid w:val="00CC1777"/>
    <w:rsid w:val="00D3084A"/>
    <w:rsid w:val="00DB2E53"/>
    <w:rsid w:val="00DC5D86"/>
    <w:rsid w:val="00EA23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139FEF-74B1-4ECA-8F5D-1FB4F246E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084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317E"/>
    <w:pPr>
      <w:tabs>
        <w:tab w:val="center" w:pos="4153"/>
        <w:tab w:val="right" w:pos="8306"/>
      </w:tabs>
      <w:snapToGrid w:val="0"/>
    </w:pPr>
    <w:rPr>
      <w:sz w:val="20"/>
      <w:szCs w:val="20"/>
    </w:rPr>
  </w:style>
  <w:style w:type="character" w:customStyle="1" w:styleId="a4">
    <w:name w:val="頁首 字元"/>
    <w:basedOn w:val="a0"/>
    <w:link w:val="a3"/>
    <w:uiPriority w:val="99"/>
    <w:rsid w:val="0005317E"/>
    <w:rPr>
      <w:sz w:val="20"/>
      <w:szCs w:val="20"/>
    </w:rPr>
  </w:style>
  <w:style w:type="paragraph" w:styleId="a5">
    <w:name w:val="footer"/>
    <w:basedOn w:val="a"/>
    <w:link w:val="a6"/>
    <w:uiPriority w:val="99"/>
    <w:unhideWhenUsed/>
    <w:rsid w:val="0005317E"/>
    <w:pPr>
      <w:tabs>
        <w:tab w:val="center" w:pos="4153"/>
        <w:tab w:val="right" w:pos="8306"/>
      </w:tabs>
      <w:snapToGrid w:val="0"/>
    </w:pPr>
    <w:rPr>
      <w:sz w:val="20"/>
      <w:szCs w:val="20"/>
    </w:rPr>
  </w:style>
  <w:style w:type="character" w:customStyle="1" w:styleId="a6">
    <w:name w:val="頁尾 字元"/>
    <w:basedOn w:val="a0"/>
    <w:link w:val="a5"/>
    <w:uiPriority w:val="99"/>
    <w:rsid w:val="0005317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edical-dictionary.thefreedictionary.com/deepithelializat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0DD513-1AC5-403D-9C18-86179E380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Pages>
  <Words>405</Words>
  <Characters>2311</Characters>
  <Application>Microsoft Office Word</Application>
  <DocSecurity>0</DocSecurity>
  <Lines>19</Lines>
  <Paragraphs>5</Paragraphs>
  <ScaleCrop>false</ScaleCrop>
  <Company>Microsoft</Company>
  <LinksUpToDate>false</LinksUpToDate>
  <CharactersWithSpaces>2711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dc:creator>
  <cp:lastModifiedBy>Clair Lee</cp:lastModifiedBy>
  <cp:revision>12</cp:revision>
  <cp:lastPrinted>2017-02-14T05:29:00Z</cp:lastPrinted>
  <dcterms:created xsi:type="dcterms:W3CDTF">2016-02-01T02:23:00Z</dcterms:created>
  <dcterms:modified xsi:type="dcterms:W3CDTF">2018-11-22T02:36:00Z</dcterms:modified>
</cp:coreProperties>
</file>