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C9D81" w14:textId="124F603D" w:rsidR="00AE3E37" w:rsidRDefault="00EC58B0" w:rsidP="000534A1">
      <w:pPr>
        <w:pStyle w:val="Heading1"/>
        <w:spacing w:before="170"/>
        <w:ind w:left="0"/>
        <w:jc w:val="both"/>
      </w:pPr>
      <w:r w:rsidRPr="00EC58B0">
        <w:rPr>
          <w:color w:val="337AB7"/>
        </w:rPr>
        <w:t>Automation of Single Cell Micromanipulation and Microsurgery</w:t>
      </w:r>
    </w:p>
    <w:p w14:paraId="46B58953" w14:textId="5EAE8932" w:rsidR="001A3240" w:rsidRDefault="00EC58B0" w:rsidP="00082FAF">
      <w:pPr>
        <w:pStyle w:val="BodyText"/>
        <w:spacing w:before="73" w:line="198" w:lineRule="exact"/>
        <w:ind w:left="100" w:right="5445"/>
        <w:rPr>
          <w:rFonts w:ascii="Arial"/>
        </w:rPr>
      </w:pPr>
      <w:r>
        <w:rPr>
          <w:rFonts w:ascii="Arial"/>
        </w:rPr>
        <w:t xml:space="preserve">Ihab Abu </w:t>
      </w:r>
      <w:proofErr w:type="spellStart"/>
      <w:r>
        <w:rPr>
          <w:rFonts w:ascii="Arial"/>
        </w:rPr>
        <w:t>Ajamieh</w:t>
      </w:r>
      <w:proofErr w:type="spellEnd"/>
      <w:r w:rsidR="005973B9">
        <w:rPr>
          <w:rFonts w:ascii="Arial"/>
        </w:rPr>
        <w:t xml:space="preserve">, PhD, </w:t>
      </w:r>
      <w:proofErr w:type="spellStart"/>
      <w:r>
        <w:rPr>
          <w:rFonts w:ascii="Arial"/>
        </w:rPr>
        <w:t>Birzeit</w:t>
      </w:r>
      <w:proofErr w:type="spellEnd"/>
      <w:r>
        <w:rPr>
          <w:rFonts w:ascii="Arial"/>
        </w:rPr>
        <w:t xml:space="preserve"> University</w:t>
      </w:r>
      <w:r w:rsidR="005973B9">
        <w:rPr>
          <w:rFonts w:ascii="Arial"/>
        </w:rPr>
        <w:t xml:space="preserve">, </w:t>
      </w:r>
      <w:r>
        <w:rPr>
          <w:rFonts w:ascii="Arial"/>
        </w:rPr>
        <w:t>Palestine</w:t>
      </w:r>
      <w:r w:rsidR="00082FAF">
        <w:rPr>
          <w:rFonts w:ascii="Arial"/>
        </w:rPr>
        <w:t>;</w:t>
      </w:r>
      <w:r w:rsidR="005973B9">
        <w:rPr>
          <w:rFonts w:ascii="Arial"/>
        </w:rPr>
        <w:t xml:space="preserve"> </w:t>
      </w:r>
      <w:r w:rsidR="001A3240">
        <w:rPr>
          <w:rFonts w:ascii="Arial"/>
        </w:rPr>
        <w:t xml:space="preserve">University of Toronto, Canada </w:t>
      </w:r>
    </w:p>
    <w:p w14:paraId="50134DE1" w14:textId="67190A85" w:rsidR="005973B9" w:rsidRDefault="00EC58B0" w:rsidP="005973B9">
      <w:pPr>
        <w:pStyle w:val="BodyText"/>
        <w:spacing w:before="73" w:line="198" w:lineRule="exact"/>
        <w:ind w:left="100" w:right="5987"/>
        <w:rPr>
          <w:rFonts w:ascii="Arial"/>
        </w:rPr>
      </w:pPr>
      <w:r>
        <w:rPr>
          <w:rFonts w:ascii="Arial"/>
        </w:rPr>
        <w:t>James K. Mills</w:t>
      </w:r>
      <w:r w:rsidR="005973B9">
        <w:rPr>
          <w:rFonts w:ascii="Arial"/>
        </w:rPr>
        <w:t xml:space="preserve">, PhD, </w:t>
      </w:r>
      <w:r>
        <w:rPr>
          <w:rFonts w:ascii="Arial"/>
        </w:rPr>
        <w:t>University of Toronto</w:t>
      </w:r>
      <w:r w:rsidR="005973B9">
        <w:rPr>
          <w:rFonts w:ascii="Arial"/>
        </w:rPr>
        <w:t xml:space="preserve">, </w:t>
      </w:r>
      <w:r>
        <w:rPr>
          <w:rFonts w:ascii="Arial"/>
        </w:rPr>
        <w:t>Canada.</w:t>
      </w:r>
    </w:p>
    <w:p w14:paraId="0F9F9FC9" w14:textId="6FD3FB5B" w:rsidR="00AE3E37" w:rsidRDefault="00AE3E37">
      <w:pPr>
        <w:pStyle w:val="BodyText"/>
        <w:rPr>
          <w:rFonts w:ascii="Arial"/>
          <w:sz w:val="20"/>
        </w:rPr>
      </w:pPr>
    </w:p>
    <w:p w14:paraId="79C19CD6"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3AAAE23" w14:textId="4B826E2D" w:rsidR="00AE3E37" w:rsidRDefault="00A9710C">
      <w:pPr>
        <w:pStyle w:val="Heading3"/>
        <w:spacing w:before="147"/>
        <w:jc w:val="both"/>
      </w:pPr>
      <w:r>
        <w:rPr>
          <w:color w:val="BF5A14"/>
        </w:rPr>
        <w:t>Abstract</w:t>
      </w:r>
    </w:p>
    <w:p w14:paraId="15E739E0" w14:textId="7D67253F" w:rsidR="00AE3E37" w:rsidRDefault="001A3240">
      <w:pPr>
        <w:pStyle w:val="BodyText"/>
        <w:spacing w:before="90" w:line="280" w:lineRule="auto"/>
        <w:ind w:left="100"/>
        <w:jc w:val="both"/>
      </w:pPr>
      <w:r>
        <w:rPr>
          <w:rFonts w:ascii="Arial"/>
          <w:b/>
          <w:noProof/>
          <w:sz w:val="16"/>
        </w:rPr>
        <w:drawing>
          <wp:anchor distT="0" distB="0" distL="114300" distR="114300" simplePos="0" relativeHeight="251663360" behindDoc="0" locked="0" layoutInCell="1" allowOverlap="1" wp14:anchorId="1A2D059E" wp14:editId="78E4D1B5">
            <wp:simplePos x="0" y="0"/>
            <wp:positionH relativeFrom="column">
              <wp:posOffset>3515360</wp:posOffset>
            </wp:positionH>
            <wp:positionV relativeFrom="paragraph">
              <wp:posOffset>67945</wp:posOffset>
            </wp:positionV>
            <wp:extent cx="3147060" cy="181356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a:extLst>
                        <a:ext uri="{28A0092B-C50C-407E-A947-70E740481C1C}">
                          <a14:useLocalDpi xmlns:a14="http://schemas.microsoft.com/office/drawing/2010/main" val="0"/>
                        </a:ext>
                      </a:extLst>
                    </a:blip>
                    <a:srcRect b="4418"/>
                    <a:stretch/>
                  </pic:blipFill>
                  <pic:spPr bwMode="auto">
                    <a:xfrm>
                      <a:off x="0" y="0"/>
                      <a:ext cx="3147060" cy="18135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58B0" w:rsidRPr="00EC58B0">
        <w:t>The recent growing interest in single cell biology demonstrates that micromanipulation and microsurgical advance strategies are required to carry out single cell surgical processes, such as the Preimplantation Genetic Diagnosis (PGD). To perform PGD, a sample from the inner material of the embryo is extracted using a microsurgical operation called embryo biopsy, in which the embryo is reoriented safely to a predefined desired orientation, required for the embryo outer membrane (Zona Pellucida ZP) perforation, to extract the material sample, and separate it from the embryo. Currently, embryologists manually perform the embryo biopsy steps. However, direct human involvement contributes to a significant negative impact on the process throughput and success rate. Growing demand for such advanced strategies mandates the development of automated systems to achieve high throughput with high success rates. Here I will talk about novel methods for the automation of the blastocyst embryo biopsy steps, using the conventional tools currently available in the research labs and the in vitro fertilization clinics (IVF), computer vision, and image-based control algorithms. This talk includes four main sections, each relating to the automation of the four main steps: embryo reorientation, ablates the embryo outer membrane, sample extraction, and separating the sample. However, the focus will be on the reorientation step, since it is the most important step</w:t>
      </w:r>
      <w:r w:rsidR="00A9710C">
        <w:t>.</w:t>
      </w:r>
    </w:p>
    <w:p w14:paraId="62A412F3" w14:textId="7DFCEAE0" w:rsidR="00AE3E37" w:rsidRDefault="00A9710C" w:rsidP="00082FAF">
      <w:pPr>
        <w:pStyle w:val="Heading3"/>
        <w:spacing w:before="74"/>
        <w:ind w:left="0"/>
      </w:pPr>
      <w:r>
        <w:rPr>
          <w:b w:val="0"/>
        </w:rPr>
        <w:br w:type="column"/>
      </w:r>
      <w:r>
        <w:rPr>
          <w:color w:val="BF5A14"/>
        </w:rPr>
        <w:t>Image</w:t>
      </w:r>
    </w:p>
    <w:p w14:paraId="4B77E68B" w14:textId="34B77743" w:rsidR="00AE3E37" w:rsidRDefault="00AE3E37">
      <w:pPr>
        <w:pStyle w:val="BodyText"/>
        <w:spacing w:before="2"/>
        <w:rPr>
          <w:rFonts w:ascii="Arial"/>
          <w:b/>
          <w:sz w:val="16"/>
        </w:rPr>
      </w:pPr>
    </w:p>
    <w:p w14:paraId="51D43C69" w14:textId="790CCEE7" w:rsidR="005973B9" w:rsidRDefault="005973B9" w:rsidP="005973B9">
      <w:pPr>
        <w:spacing w:line="204" w:lineRule="exact"/>
        <w:rPr>
          <w:rFonts w:ascii="Arial"/>
          <w:b/>
          <w:sz w:val="20"/>
        </w:rPr>
      </w:pPr>
      <w:r>
        <w:rPr>
          <w:rFonts w:ascii="Arial"/>
          <w:b/>
          <w:color w:val="BF5A14"/>
          <w:sz w:val="20"/>
        </w:rPr>
        <w:t>Recent Publications</w:t>
      </w:r>
    </w:p>
    <w:p w14:paraId="218407C8" w14:textId="519E24DB" w:rsidR="00B555A6" w:rsidRDefault="00B555A6" w:rsidP="00C37B29">
      <w:pPr>
        <w:pStyle w:val="BodyText"/>
        <w:numPr>
          <w:ilvl w:val="0"/>
          <w:numId w:val="4"/>
        </w:numPr>
        <w:tabs>
          <w:tab w:val="left" w:pos="426"/>
        </w:tabs>
        <w:spacing w:before="85" w:line="216" w:lineRule="exact"/>
        <w:ind w:left="426" w:right="138" w:hanging="284"/>
        <w:jc w:val="both"/>
        <w:rPr>
          <w:rFonts w:ascii="Calibri" w:eastAsia="Calibri" w:hAnsi="Calibri" w:cs="Calibri"/>
          <w:szCs w:val="22"/>
        </w:rPr>
      </w:pPr>
      <w:r>
        <w:rPr>
          <w:rFonts w:ascii="Calibri" w:eastAsia="Calibri" w:hAnsi="Calibri" w:cs="Calibri"/>
          <w:szCs w:val="22"/>
        </w:rPr>
        <w:t xml:space="preserve">K. </w:t>
      </w:r>
      <w:r w:rsidRPr="00B555A6">
        <w:rPr>
          <w:rFonts w:ascii="Calibri" w:eastAsia="Calibri" w:hAnsi="Calibri" w:cs="Calibri"/>
          <w:szCs w:val="22"/>
        </w:rPr>
        <w:t xml:space="preserve">Huang, I. A. </w:t>
      </w:r>
      <w:proofErr w:type="spellStart"/>
      <w:r w:rsidRPr="00B555A6">
        <w:rPr>
          <w:rFonts w:ascii="Calibri" w:eastAsia="Calibri" w:hAnsi="Calibri" w:cs="Calibri"/>
          <w:szCs w:val="22"/>
        </w:rPr>
        <w:t>Ajamieh</w:t>
      </w:r>
      <w:proofErr w:type="spellEnd"/>
      <w:r w:rsidRPr="00B555A6">
        <w:rPr>
          <w:rFonts w:ascii="Calibri" w:eastAsia="Calibri" w:hAnsi="Calibri" w:cs="Calibri"/>
          <w:szCs w:val="22"/>
        </w:rPr>
        <w:t xml:space="preserve">, Z. Cui, J. Lai, J. K. Mills, and H. K. Chu, "Automated Embryo Manipulation and Rotation via Robotic </w:t>
      </w:r>
      <w:proofErr w:type="spellStart"/>
      <w:r w:rsidRPr="00B555A6">
        <w:rPr>
          <w:rFonts w:ascii="Calibri" w:eastAsia="Calibri" w:hAnsi="Calibri" w:cs="Calibri"/>
          <w:szCs w:val="22"/>
        </w:rPr>
        <w:t>nDEP</w:t>
      </w:r>
      <w:proofErr w:type="spellEnd"/>
      <w:r w:rsidRPr="00B555A6">
        <w:rPr>
          <w:rFonts w:ascii="Calibri" w:eastAsia="Calibri" w:hAnsi="Calibri" w:cs="Calibri"/>
          <w:szCs w:val="22"/>
        </w:rPr>
        <w:t>-Tweezers," IEEE Transactions on Biomedical Engineering, vol. 68, pp. 2152-2163, 2021.</w:t>
      </w:r>
    </w:p>
    <w:p w14:paraId="3AF8D43A" w14:textId="7FD9C6B2" w:rsidR="00571064" w:rsidRDefault="00571064" w:rsidP="00C37B29">
      <w:pPr>
        <w:pStyle w:val="BodyText"/>
        <w:numPr>
          <w:ilvl w:val="0"/>
          <w:numId w:val="4"/>
        </w:numPr>
        <w:tabs>
          <w:tab w:val="left" w:pos="426"/>
        </w:tabs>
        <w:spacing w:before="85" w:line="216" w:lineRule="exact"/>
        <w:ind w:left="426" w:right="138" w:hanging="284"/>
        <w:jc w:val="both"/>
        <w:rPr>
          <w:rFonts w:ascii="Calibri" w:eastAsia="Calibri" w:hAnsi="Calibri" w:cs="Calibri"/>
          <w:szCs w:val="22"/>
        </w:rPr>
      </w:pPr>
      <w:r>
        <w:rPr>
          <w:rFonts w:ascii="Calibri" w:eastAsia="Calibri" w:hAnsi="Calibri" w:cs="Calibri"/>
          <w:szCs w:val="22"/>
        </w:rPr>
        <w:t xml:space="preserve">K. </w:t>
      </w:r>
      <w:r w:rsidRPr="00571064">
        <w:rPr>
          <w:rFonts w:ascii="Calibri" w:eastAsia="Calibri" w:hAnsi="Calibri" w:cs="Calibri"/>
          <w:szCs w:val="22"/>
        </w:rPr>
        <w:t xml:space="preserve">Huang, Z. Cui, I. A. </w:t>
      </w:r>
      <w:proofErr w:type="spellStart"/>
      <w:r w:rsidRPr="00571064">
        <w:rPr>
          <w:rFonts w:ascii="Calibri" w:eastAsia="Calibri" w:hAnsi="Calibri" w:cs="Calibri"/>
          <w:szCs w:val="22"/>
        </w:rPr>
        <w:t>Ajamieh</w:t>
      </w:r>
      <w:proofErr w:type="spellEnd"/>
      <w:r w:rsidRPr="00571064">
        <w:rPr>
          <w:rFonts w:ascii="Calibri" w:eastAsia="Calibri" w:hAnsi="Calibri" w:cs="Calibri"/>
          <w:szCs w:val="22"/>
        </w:rPr>
        <w:t>, J. Lai, J. K. Mills, and H. K. Chu, "Automated Single-microparticle Patterning System for Micro-analytics," presented at the 2020 IEEE 16th International Conference on Automation Science and Engineering (CASE), 2020</w:t>
      </w:r>
      <w:r>
        <w:rPr>
          <w:rFonts w:ascii="Calibri" w:eastAsia="Calibri" w:hAnsi="Calibri" w:cs="Calibri"/>
          <w:szCs w:val="22"/>
        </w:rPr>
        <w:t>.</w:t>
      </w:r>
    </w:p>
    <w:p w14:paraId="60A884FC" w14:textId="01A4E528" w:rsidR="00571064" w:rsidRDefault="00571064" w:rsidP="00C37B29">
      <w:pPr>
        <w:pStyle w:val="BodyText"/>
        <w:numPr>
          <w:ilvl w:val="0"/>
          <w:numId w:val="4"/>
        </w:numPr>
        <w:tabs>
          <w:tab w:val="left" w:pos="426"/>
        </w:tabs>
        <w:spacing w:before="85" w:line="216" w:lineRule="exact"/>
        <w:ind w:left="426" w:right="138" w:hanging="284"/>
        <w:jc w:val="both"/>
        <w:rPr>
          <w:rFonts w:ascii="Calibri" w:eastAsia="Calibri" w:hAnsi="Calibri" w:cs="Calibri"/>
          <w:szCs w:val="22"/>
        </w:rPr>
      </w:pPr>
      <w:r>
        <w:rPr>
          <w:rFonts w:ascii="Calibri" w:eastAsia="Calibri" w:hAnsi="Calibri" w:cs="Calibri"/>
          <w:szCs w:val="22"/>
        </w:rPr>
        <w:t xml:space="preserve">S. </w:t>
      </w:r>
      <w:r w:rsidRPr="00667643">
        <w:rPr>
          <w:rFonts w:ascii="Calibri" w:eastAsia="Calibri" w:hAnsi="Calibri" w:cs="Calibri"/>
          <w:szCs w:val="22"/>
        </w:rPr>
        <w:t xml:space="preserve">Yao; J. K. Mills; I. Abu </w:t>
      </w:r>
      <w:proofErr w:type="spellStart"/>
      <w:r w:rsidRPr="00667643">
        <w:rPr>
          <w:rFonts w:ascii="Calibri" w:eastAsia="Calibri" w:hAnsi="Calibri" w:cs="Calibri"/>
          <w:szCs w:val="22"/>
        </w:rPr>
        <w:t>Ajamieh</w:t>
      </w:r>
      <w:proofErr w:type="spellEnd"/>
      <w:r w:rsidRPr="00667643">
        <w:rPr>
          <w:rFonts w:ascii="Calibri" w:eastAsia="Calibri" w:hAnsi="Calibri" w:cs="Calibri"/>
          <w:szCs w:val="22"/>
        </w:rPr>
        <w:t>; H. Li; X. Zhang, "Automatic three-dimensional imaging for blastomere identification in early-stage embryos based on bright field microscopy," Optics and Lasers in Engineering, 2020</w:t>
      </w:r>
      <w:r>
        <w:rPr>
          <w:rFonts w:ascii="Calibri" w:eastAsia="Calibri" w:hAnsi="Calibri" w:cs="Calibri"/>
          <w:szCs w:val="22"/>
        </w:rPr>
        <w:t>.</w:t>
      </w:r>
    </w:p>
    <w:p w14:paraId="2DF7EE66" w14:textId="5D6822F5" w:rsidR="00571064" w:rsidRDefault="00852D88" w:rsidP="00C37B29">
      <w:pPr>
        <w:pStyle w:val="BodyText"/>
        <w:numPr>
          <w:ilvl w:val="0"/>
          <w:numId w:val="4"/>
        </w:numPr>
        <w:tabs>
          <w:tab w:val="left" w:pos="426"/>
        </w:tabs>
        <w:spacing w:before="85" w:line="216" w:lineRule="exact"/>
        <w:ind w:left="426" w:right="138" w:hanging="284"/>
        <w:jc w:val="both"/>
        <w:rPr>
          <w:rFonts w:ascii="Calibri" w:eastAsia="Calibri" w:hAnsi="Calibri" w:cs="Calibri"/>
          <w:szCs w:val="22"/>
        </w:rPr>
      </w:pPr>
      <w:r w:rsidRPr="00852D88">
        <w:rPr>
          <w:rFonts w:ascii="Calibri" w:eastAsia="Calibri" w:hAnsi="Calibri" w:cs="Calibri"/>
          <w:szCs w:val="22"/>
        </w:rPr>
        <w:t xml:space="preserve">I. Abu </w:t>
      </w:r>
      <w:proofErr w:type="spellStart"/>
      <w:r w:rsidRPr="00852D88">
        <w:rPr>
          <w:rFonts w:ascii="Calibri" w:eastAsia="Calibri" w:hAnsi="Calibri" w:cs="Calibri"/>
          <w:szCs w:val="22"/>
        </w:rPr>
        <w:t>Ajamieh</w:t>
      </w:r>
      <w:proofErr w:type="spellEnd"/>
      <w:r w:rsidRPr="00852D88">
        <w:rPr>
          <w:rFonts w:ascii="Calibri" w:eastAsia="Calibri" w:hAnsi="Calibri" w:cs="Calibri"/>
          <w:szCs w:val="22"/>
        </w:rPr>
        <w:t xml:space="preserve">, B. </w:t>
      </w:r>
      <w:proofErr w:type="spellStart"/>
      <w:r w:rsidRPr="00852D88">
        <w:rPr>
          <w:rFonts w:ascii="Calibri" w:eastAsia="Calibri" w:hAnsi="Calibri" w:cs="Calibri"/>
          <w:szCs w:val="22"/>
        </w:rPr>
        <w:t>Benhabib</w:t>
      </w:r>
      <w:proofErr w:type="spellEnd"/>
      <w:r w:rsidRPr="00852D88">
        <w:rPr>
          <w:rFonts w:ascii="Calibri" w:eastAsia="Calibri" w:hAnsi="Calibri" w:cs="Calibri"/>
          <w:szCs w:val="22"/>
        </w:rPr>
        <w:t>, and J. K. Mills, "Automatic System for the Blastocyst Embryo Manipulation and Rotation," Annals of Biomedical Engineering, vol. 48, pp. 426-436, 2020/01/01 2020.</w:t>
      </w:r>
    </w:p>
    <w:p w14:paraId="73B02C61" w14:textId="077794A9" w:rsidR="00B555A6" w:rsidRPr="00852D88" w:rsidRDefault="00667643" w:rsidP="00852D88">
      <w:pPr>
        <w:pStyle w:val="BodyText"/>
        <w:numPr>
          <w:ilvl w:val="0"/>
          <w:numId w:val="4"/>
        </w:numPr>
        <w:tabs>
          <w:tab w:val="left" w:pos="426"/>
        </w:tabs>
        <w:spacing w:before="85" w:line="216" w:lineRule="exact"/>
        <w:ind w:left="426" w:right="138" w:hanging="284"/>
        <w:jc w:val="both"/>
        <w:rPr>
          <w:rFonts w:ascii="Calibri" w:eastAsia="Calibri" w:hAnsi="Calibri" w:cs="Calibri"/>
          <w:szCs w:val="22"/>
        </w:rPr>
        <w:sectPr w:rsidR="00B555A6" w:rsidRPr="00852D88" w:rsidSect="008E5477">
          <w:type w:val="continuous"/>
          <w:pgSz w:w="11910" w:h="16840"/>
          <w:pgMar w:top="995" w:right="600" w:bottom="840" w:left="620" w:header="720" w:footer="720" w:gutter="0"/>
          <w:cols w:num="2" w:space="720" w:equalWidth="0">
            <w:col w:w="5214" w:space="138"/>
            <w:col w:w="5338"/>
          </w:cols>
        </w:sectPr>
      </w:pPr>
      <w:r w:rsidRPr="00667643">
        <w:rPr>
          <w:rFonts w:ascii="Calibri" w:eastAsia="Calibri" w:hAnsi="Calibri" w:cs="Calibri"/>
          <w:szCs w:val="22"/>
        </w:rPr>
        <w:t xml:space="preserve">Abu </w:t>
      </w:r>
      <w:proofErr w:type="spellStart"/>
      <w:r w:rsidRPr="00667643">
        <w:rPr>
          <w:rFonts w:ascii="Calibri" w:eastAsia="Calibri" w:hAnsi="Calibri" w:cs="Calibri"/>
          <w:szCs w:val="22"/>
        </w:rPr>
        <w:t>Ajamieh</w:t>
      </w:r>
      <w:proofErr w:type="spellEnd"/>
      <w:r w:rsidRPr="00667643">
        <w:rPr>
          <w:rFonts w:ascii="Calibri" w:eastAsia="Calibri" w:hAnsi="Calibri" w:cs="Calibri"/>
          <w:szCs w:val="22"/>
        </w:rPr>
        <w:t xml:space="preserve">, B. </w:t>
      </w:r>
      <w:proofErr w:type="spellStart"/>
      <w:r w:rsidRPr="00667643">
        <w:rPr>
          <w:rFonts w:ascii="Calibri" w:eastAsia="Calibri" w:hAnsi="Calibri" w:cs="Calibri"/>
          <w:szCs w:val="22"/>
        </w:rPr>
        <w:t>Benhabib</w:t>
      </w:r>
      <w:proofErr w:type="spellEnd"/>
      <w:r w:rsidRPr="00667643">
        <w:rPr>
          <w:rFonts w:ascii="Calibri" w:eastAsia="Calibri" w:hAnsi="Calibri" w:cs="Calibri"/>
          <w:szCs w:val="22"/>
        </w:rPr>
        <w:t>, and J. K. Mills, "Automated System for Cell Manipulation and Rotation," in 2018 IEEE International Conference on Mechatronics and Automation (ICMA), 2018, pp. 2334-2339.</w:t>
      </w:r>
    </w:p>
    <w:p w14:paraId="48A38704" w14:textId="4323B570" w:rsidR="00AE3E37" w:rsidRDefault="00AE3E37">
      <w:pPr>
        <w:pStyle w:val="BodyText"/>
        <w:rPr>
          <w:rFonts w:ascii="Calibri"/>
          <w:sz w:val="20"/>
        </w:rPr>
      </w:pPr>
    </w:p>
    <w:p w14:paraId="447F6F02" w14:textId="4EFCE59B"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8CA84BF" wp14:editId="2C767E2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CF128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7D26F4C" w14:textId="1F492ADE"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170A25C" wp14:editId="74DD729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1D91B4B"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70A25C"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51D91B4B"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072E9F07" wp14:editId="1C2181B5">
            <wp:extent cx="500161"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00161" cy="625069"/>
                    </a:xfrm>
                    <a:prstGeom prst="rect">
                      <a:avLst/>
                    </a:prstGeom>
                    <a:noFill/>
                    <a:ln>
                      <a:noFill/>
                    </a:ln>
                  </pic:spPr>
                </pic:pic>
              </a:graphicData>
            </a:graphic>
          </wp:inline>
        </w:drawing>
      </w:r>
      <w:r w:rsidR="00A9710C">
        <w:rPr>
          <w:rFonts w:ascii="Arial"/>
          <w:color w:val="BF5A14"/>
        </w:rPr>
        <w:t>Biography</w:t>
      </w:r>
      <w:r w:rsidRPr="00A52075">
        <w:rPr>
          <w:rFonts w:ascii="Times New Roman" w:hAnsi="Times New Roman" w:cs="Times New Roman"/>
          <w:sz w:val="24"/>
          <w:szCs w:val="24"/>
        </w:rPr>
        <w:t xml:space="preserve"> </w:t>
      </w:r>
    </w:p>
    <w:p w14:paraId="4637310A" w14:textId="02DBF658" w:rsidR="00C37B29" w:rsidRPr="00C37B29" w:rsidRDefault="00C37B29" w:rsidP="00C37B29">
      <w:pPr>
        <w:spacing w:before="41" w:line="154" w:lineRule="exact"/>
        <w:ind w:left="213" w:right="231"/>
        <w:rPr>
          <w:rFonts w:ascii="Arial"/>
          <w:sz w:val="14"/>
        </w:rPr>
      </w:pPr>
      <w:r w:rsidRPr="00C37B29">
        <w:rPr>
          <w:rFonts w:ascii="Arial"/>
          <w:sz w:val="14"/>
        </w:rPr>
        <w:t xml:space="preserve">Ihab Abu </w:t>
      </w:r>
      <w:proofErr w:type="spellStart"/>
      <w:r w:rsidRPr="00C37B29">
        <w:rPr>
          <w:rFonts w:ascii="Arial"/>
          <w:sz w:val="14"/>
        </w:rPr>
        <w:t>Ajamieh</w:t>
      </w:r>
      <w:proofErr w:type="spellEnd"/>
      <w:r w:rsidRPr="00C37B29">
        <w:rPr>
          <w:rFonts w:ascii="Arial"/>
          <w:sz w:val="14"/>
        </w:rPr>
        <w:t xml:space="preserve"> obtained his PhD from University of Toronto, March 2020 and did his postdoctoral research there until August 2020, where he worked on micro devices and robotic systems. He joined the Department of Mechanical and Mechatronics Engineering at </w:t>
      </w:r>
      <w:proofErr w:type="spellStart"/>
      <w:r w:rsidRPr="00C37B29">
        <w:rPr>
          <w:rFonts w:ascii="Arial"/>
          <w:sz w:val="14"/>
        </w:rPr>
        <w:t>Birzeit</w:t>
      </w:r>
      <w:proofErr w:type="spellEnd"/>
      <w:r w:rsidRPr="00C37B29">
        <w:rPr>
          <w:rFonts w:ascii="Arial"/>
          <w:sz w:val="14"/>
        </w:rPr>
        <w:t xml:space="preserve"> University as an Assistant Professor in August 2020. </w:t>
      </w:r>
    </w:p>
    <w:p w14:paraId="4E612712" w14:textId="3310A357" w:rsidR="00C37B29" w:rsidRPr="00C37B29" w:rsidRDefault="00C37B29" w:rsidP="00C37B29">
      <w:pPr>
        <w:spacing w:before="41" w:line="154" w:lineRule="exact"/>
        <w:ind w:left="213" w:right="231"/>
        <w:rPr>
          <w:rFonts w:ascii="Arial"/>
          <w:sz w:val="14"/>
        </w:rPr>
      </w:pPr>
      <w:r w:rsidRPr="00C37B29">
        <w:rPr>
          <w:rFonts w:ascii="Arial"/>
          <w:sz w:val="14"/>
        </w:rPr>
        <w:t>Dr. Ihab research interests focus on developing innovative technologies and instruments for manipulating and characterizing cells, molecules, and nanomaterials, including developing vision-based control and automation strategies for the cell</w:t>
      </w:r>
      <w:r w:rsidRPr="00C37B29">
        <w:rPr>
          <w:rFonts w:ascii="Arial"/>
          <w:sz w:val="14"/>
        </w:rPr>
        <w:t>’</w:t>
      </w:r>
      <w:r w:rsidRPr="00C37B29">
        <w:rPr>
          <w:rFonts w:ascii="Arial"/>
          <w:sz w:val="14"/>
        </w:rPr>
        <w:t xml:space="preserve">s micromanipulation and microsurgical operations, in addition to microfabrication and microfluidic devices. </w:t>
      </w:r>
    </w:p>
    <w:p w14:paraId="0F04B312" w14:textId="0024C099" w:rsidR="00AE3E37" w:rsidRDefault="00C37B29" w:rsidP="00C37B29">
      <w:pPr>
        <w:spacing w:before="41" w:line="154" w:lineRule="exact"/>
        <w:ind w:left="213" w:right="231"/>
        <w:jc w:val="both"/>
        <w:rPr>
          <w:rFonts w:ascii="Arial"/>
          <w:sz w:val="14"/>
        </w:rPr>
      </w:pPr>
      <w:r w:rsidRPr="00C37B29">
        <w:rPr>
          <w:rFonts w:ascii="Arial"/>
          <w:sz w:val="14"/>
        </w:rPr>
        <w:t>Recently, he started working on ingestible electrochemical devices, aiming to design, build, and implant sensors to collect data remotely from different areas, to monitor and diagnose different diseases and for drug delivery inside the body</w:t>
      </w:r>
      <w:r w:rsidR="00A9710C">
        <w:rPr>
          <w:rFonts w:ascii="Arial"/>
          <w:sz w:val="14"/>
        </w:rPr>
        <w:t>.</w:t>
      </w:r>
    </w:p>
    <w:p w14:paraId="425661B3" w14:textId="6B5E0035" w:rsidR="00AE3E37" w:rsidRDefault="00A9710C">
      <w:pPr>
        <w:spacing w:before="62"/>
        <w:ind w:left="4217" w:right="4235"/>
        <w:jc w:val="center"/>
        <w:rPr>
          <w:rFonts w:ascii="Arial"/>
          <w:sz w:val="14"/>
        </w:rPr>
      </w:pPr>
      <w:r>
        <w:rPr>
          <w:rFonts w:ascii="Arial"/>
          <w:sz w:val="14"/>
        </w:rPr>
        <w:t xml:space="preserve">Email: </w:t>
      </w:r>
      <w:hyperlink r:id="rId10" w:history="1">
        <w:r w:rsidR="00C37B29" w:rsidRPr="00461FCD">
          <w:rPr>
            <w:rStyle w:val="Hyperlink"/>
            <w:rFonts w:ascii="Arial"/>
            <w:sz w:val="14"/>
          </w:rPr>
          <w:t>iabuajamieh@birzeit.edu</w:t>
        </w:r>
      </w:hyperlink>
    </w:p>
    <w:p w14:paraId="2860E23F" w14:textId="6A8DC73F" w:rsidR="00AE3E37" w:rsidRPr="00852D88" w:rsidRDefault="00292ED9" w:rsidP="00852D88">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9D7C500" wp14:editId="55AD47D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DE0E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5F92878" w14:textId="24BB8D9F" w:rsidR="00EA7D51" w:rsidRPr="00F35A62" w:rsidRDefault="00EA7D51" w:rsidP="0098079E">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52D88">
        <w:rPr>
          <w:sz w:val="20"/>
          <w:szCs w:val="20"/>
          <w:lang w:val="en-NZ"/>
        </w:rPr>
        <w:t xml:space="preserve">Ihab Abu </w:t>
      </w:r>
      <w:proofErr w:type="spellStart"/>
      <w:r w:rsidR="00852D88">
        <w:rPr>
          <w:sz w:val="20"/>
          <w:szCs w:val="20"/>
          <w:lang w:val="en-NZ"/>
        </w:rPr>
        <w:t>Ajamieh</w:t>
      </w:r>
      <w:proofErr w:type="spellEnd"/>
      <w:r w:rsidRPr="00F35A62">
        <w:rPr>
          <w:sz w:val="20"/>
          <w:szCs w:val="20"/>
          <w:lang w:val="en-NZ"/>
        </w:rPr>
        <w:br/>
        <w:t>Contact number:</w:t>
      </w:r>
      <w:r w:rsidR="00852D88">
        <w:rPr>
          <w:sz w:val="20"/>
          <w:szCs w:val="20"/>
          <w:lang w:val="en-NZ"/>
        </w:rPr>
        <w:t xml:space="preserve"> +972594703270</w:t>
      </w:r>
      <w:r w:rsidRPr="00F35A62">
        <w:rPr>
          <w:sz w:val="20"/>
          <w:szCs w:val="20"/>
          <w:lang w:val="en-NZ"/>
        </w:rPr>
        <w:br/>
        <w:t>Twitter account:</w:t>
      </w:r>
      <w:r w:rsidR="00B01443">
        <w:rPr>
          <w:sz w:val="20"/>
          <w:szCs w:val="20"/>
          <w:lang w:val="en-NZ"/>
        </w:rPr>
        <w:t xml:space="preserve"> </w:t>
      </w:r>
      <w:r w:rsidR="0098079E">
        <w:rPr>
          <w:sz w:val="20"/>
          <w:szCs w:val="20"/>
          <w:lang w:val="en-NZ"/>
        </w:rPr>
        <w:t>@</w:t>
      </w:r>
      <w:r w:rsidR="00B01443">
        <w:rPr>
          <w:sz w:val="20"/>
          <w:szCs w:val="20"/>
          <w:lang w:val="en-NZ"/>
        </w:rPr>
        <w:t>iaajam</w:t>
      </w:r>
      <w:r w:rsidRPr="00F35A62">
        <w:rPr>
          <w:sz w:val="20"/>
          <w:szCs w:val="20"/>
          <w:lang w:val="en-NZ"/>
        </w:rPr>
        <w:br/>
        <w:t>Linked In account:</w:t>
      </w:r>
      <w:r w:rsidR="0098079E">
        <w:rPr>
          <w:sz w:val="20"/>
          <w:szCs w:val="20"/>
          <w:lang w:val="en-NZ"/>
        </w:rPr>
        <w:t xml:space="preserve"> </w:t>
      </w:r>
      <w:hyperlink r:id="rId11" w:history="1">
        <w:r w:rsidR="0098079E" w:rsidRPr="0098079E">
          <w:rPr>
            <w:rStyle w:val="Hyperlink"/>
            <w:sz w:val="20"/>
            <w:szCs w:val="20"/>
          </w:rPr>
          <w:t>linkedin.com/in/</w:t>
        </w:r>
        <w:proofErr w:type="spellStart"/>
        <w:r w:rsidR="0098079E" w:rsidRPr="0098079E">
          <w:rPr>
            <w:rStyle w:val="Hyperlink"/>
            <w:sz w:val="20"/>
            <w:szCs w:val="20"/>
          </w:rPr>
          <w:t>ihababuajamieh</w:t>
        </w:r>
        <w:proofErr w:type="spellEnd"/>
      </w:hyperlink>
    </w:p>
    <w:p w14:paraId="12A74D8E" w14:textId="05040051" w:rsidR="00EA7D51" w:rsidRPr="00852D88" w:rsidRDefault="00EA7D51" w:rsidP="00852D88">
      <w:pPr>
        <w:autoSpaceDE w:val="0"/>
        <w:autoSpaceDN w:val="0"/>
        <w:adjustRightInd w:val="0"/>
        <w:rPr>
          <w:sz w:val="20"/>
          <w:szCs w:val="20"/>
          <w:lang w:val="en-NZ"/>
        </w:rPr>
        <w:sectPr w:rsidR="00EA7D51" w:rsidRPr="00852D88"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852D88">
        <w:rPr>
          <w:sz w:val="20"/>
          <w:szCs w:val="20"/>
          <w:lang w:val="en-NZ"/>
        </w:rPr>
        <w:t>Speake</w:t>
      </w:r>
      <w:r w:rsidR="004A76BE">
        <w:rPr>
          <w:sz w:val="20"/>
          <w:szCs w:val="20"/>
          <w:lang w:val="en-NZ"/>
        </w:rPr>
        <w:t>r</w:t>
      </w:r>
    </w:p>
    <w:p w14:paraId="3756EA06" w14:textId="7D4E0F6D" w:rsidR="00AE3E37" w:rsidRPr="00082FAF" w:rsidRDefault="00AE3E37" w:rsidP="004A76BE">
      <w:pPr>
        <w:rPr>
          <w:rFonts w:ascii="Minion Pro"/>
          <w:sz w:val="26"/>
          <w:lang w:val="en-NZ"/>
        </w:rPr>
      </w:pPr>
    </w:p>
    <w:sectPr w:rsidR="00AE3E37" w:rsidRPr="00082FAF"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A5FB4" w14:textId="77777777" w:rsidR="00302C05" w:rsidRDefault="00302C05">
      <w:r>
        <w:separator/>
      </w:r>
    </w:p>
  </w:endnote>
  <w:endnote w:type="continuationSeparator" w:id="0">
    <w:p w14:paraId="344FF2B2" w14:textId="77777777" w:rsidR="00302C05" w:rsidRDefault="00302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BA5F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BD685B5" wp14:editId="5FD4422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47ED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93BF2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D685B5"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7547ED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F93BF2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CF9A981" wp14:editId="3D996F0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C3E7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25551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9A98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5EC3E7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25551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63209A8" wp14:editId="38A94C1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A215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7D1B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209A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81A215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D7D1B8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1DBCE" w14:textId="77777777" w:rsidR="00302C05" w:rsidRDefault="00302C05">
      <w:r>
        <w:separator/>
      </w:r>
    </w:p>
  </w:footnote>
  <w:footnote w:type="continuationSeparator" w:id="0">
    <w:p w14:paraId="32CF993A" w14:textId="77777777" w:rsidR="00302C05" w:rsidRDefault="00302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735B2"/>
    <w:multiLevelType w:val="hybridMultilevel"/>
    <w:tmpl w:val="D1E2676E"/>
    <w:lvl w:ilvl="0" w:tplc="90360C36">
      <w:start w:val="1"/>
      <w:numFmt w:val="upperRoman"/>
      <w:lvlText w:val="%1."/>
      <w:lvlJc w:val="left"/>
      <w:pPr>
        <w:ind w:left="819" w:hanging="72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15:restartNumberingAfterBreak="0">
    <w:nsid w:val="10DA3D2E"/>
    <w:multiLevelType w:val="hybridMultilevel"/>
    <w:tmpl w:val="C33C7F8E"/>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1B400E1"/>
    <w:multiLevelType w:val="hybridMultilevel"/>
    <w:tmpl w:val="DADCC3E8"/>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5" w15:restartNumberingAfterBreak="0">
    <w:nsid w:val="73BB19E7"/>
    <w:multiLevelType w:val="hybridMultilevel"/>
    <w:tmpl w:val="3892B196"/>
    <w:lvl w:ilvl="0" w:tplc="BAA26586">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948123691">
    <w:abstractNumId w:val="2"/>
  </w:num>
  <w:num w:numId="2" w16cid:durableId="1802457811">
    <w:abstractNumId w:val="3"/>
  </w:num>
  <w:num w:numId="3" w16cid:durableId="480389064">
    <w:abstractNumId w:val="2"/>
    <w:lvlOverride w:ilvl="0">
      <w:startOverride w:val="1"/>
    </w:lvlOverride>
    <w:lvlOverride w:ilvl="1"/>
    <w:lvlOverride w:ilvl="2"/>
    <w:lvlOverride w:ilvl="3"/>
    <w:lvlOverride w:ilvl="4"/>
    <w:lvlOverride w:ilvl="5"/>
    <w:lvlOverride w:ilvl="6"/>
    <w:lvlOverride w:ilvl="7"/>
    <w:lvlOverride w:ilvl="8"/>
  </w:num>
  <w:num w:numId="4" w16cid:durableId="787940422">
    <w:abstractNumId w:val="1"/>
  </w:num>
  <w:num w:numId="5" w16cid:durableId="1157959592">
    <w:abstractNumId w:val="5"/>
  </w:num>
  <w:num w:numId="6" w16cid:durableId="1347948920">
    <w:abstractNumId w:val="4"/>
  </w:num>
  <w:num w:numId="7" w16cid:durableId="1889610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freddtsnt9vamezdt2xsawcp0rtpaevezsa&quot;&gt;My Library&lt;record-ids&gt;&lt;item&gt;1244&lt;/item&gt;&lt;/record-ids&gt;&lt;/item&gt;&lt;/Libraries&gt;"/>
  </w:docVars>
  <w:rsids>
    <w:rsidRoot w:val="00AE3E37"/>
    <w:rsid w:val="000534A1"/>
    <w:rsid w:val="0006797A"/>
    <w:rsid w:val="00082FAF"/>
    <w:rsid w:val="000B4CAA"/>
    <w:rsid w:val="000E2911"/>
    <w:rsid w:val="001263DF"/>
    <w:rsid w:val="001A3240"/>
    <w:rsid w:val="00292ED9"/>
    <w:rsid w:val="00302C05"/>
    <w:rsid w:val="00351D9B"/>
    <w:rsid w:val="00380299"/>
    <w:rsid w:val="00404E5B"/>
    <w:rsid w:val="00414F7B"/>
    <w:rsid w:val="004355DC"/>
    <w:rsid w:val="004749B4"/>
    <w:rsid w:val="00475D20"/>
    <w:rsid w:val="00494130"/>
    <w:rsid w:val="004A76BE"/>
    <w:rsid w:val="004F3523"/>
    <w:rsid w:val="00571064"/>
    <w:rsid w:val="00590D60"/>
    <w:rsid w:val="005973B9"/>
    <w:rsid w:val="005B3A56"/>
    <w:rsid w:val="006060CE"/>
    <w:rsid w:val="0061505C"/>
    <w:rsid w:val="0063497F"/>
    <w:rsid w:val="00667643"/>
    <w:rsid w:val="00714354"/>
    <w:rsid w:val="00852D88"/>
    <w:rsid w:val="00873DF0"/>
    <w:rsid w:val="008756E6"/>
    <w:rsid w:val="00897EC5"/>
    <w:rsid w:val="008A0763"/>
    <w:rsid w:val="008B3764"/>
    <w:rsid w:val="008E5477"/>
    <w:rsid w:val="0098079E"/>
    <w:rsid w:val="009B2D44"/>
    <w:rsid w:val="00A07E82"/>
    <w:rsid w:val="00A52075"/>
    <w:rsid w:val="00A9710C"/>
    <w:rsid w:val="00AE3E37"/>
    <w:rsid w:val="00B01443"/>
    <w:rsid w:val="00B21A57"/>
    <w:rsid w:val="00B555A6"/>
    <w:rsid w:val="00BE6743"/>
    <w:rsid w:val="00C33602"/>
    <w:rsid w:val="00C37B29"/>
    <w:rsid w:val="00C56C74"/>
    <w:rsid w:val="00CB5AE9"/>
    <w:rsid w:val="00CD6F55"/>
    <w:rsid w:val="00DE3104"/>
    <w:rsid w:val="00DE6170"/>
    <w:rsid w:val="00E30AAC"/>
    <w:rsid w:val="00E95D97"/>
    <w:rsid w:val="00EA7D51"/>
    <w:rsid w:val="00EC58B0"/>
    <w:rsid w:val="00EF636F"/>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3840D"/>
  <w15:docId w15:val="{1F48B66D-8792-42CE-AD0B-16B3A0E3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37B29"/>
    <w:rPr>
      <w:color w:val="605E5C"/>
      <w:shd w:val="clear" w:color="auto" w:fill="E1DFDD"/>
    </w:rPr>
  </w:style>
  <w:style w:type="paragraph" w:customStyle="1" w:styleId="EndNoteBibliographyTitle">
    <w:name w:val="EndNote Bibliography Title"/>
    <w:basedOn w:val="Normal"/>
    <w:link w:val="EndNoteBibliographyTitleChar"/>
    <w:rsid w:val="00B555A6"/>
    <w:pPr>
      <w:jc w:val="center"/>
    </w:pPr>
    <w:rPr>
      <w:noProof/>
    </w:rPr>
  </w:style>
  <w:style w:type="character" w:customStyle="1" w:styleId="EndNoteBibliographyTitleChar">
    <w:name w:val="EndNote Bibliography Title Char"/>
    <w:basedOn w:val="BodyTextChar"/>
    <w:link w:val="EndNoteBibliographyTitle"/>
    <w:rsid w:val="00B555A6"/>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B555A6"/>
    <w:pPr>
      <w:jc w:val="both"/>
    </w:pPr>
    <w:rPr>
      <w:noProof/>
    </w:rPr>
  </w:style>
  <w:style w:type="character" w:customStyle="1" w:styleId="EndNoteBibliographyChar">
    <w:name w:val="EndNote Bibliography Char"/>
    <w:basedOn w:val="BodyTextChar"/>
    <w:link w:val="EndNoteBibliography"/>
    <w:rsid w:val="00B555A6"/>
    <w:rPr>
      <w:rFonts w:ascii="Tw Cen MT" w:eastAsia="Tw Cen MT" w:hAnsi="Tw Cen MT" w:cs="Tw Cen MT"/>
      <w:noProof/>
      <w:sz w:val="18"/>
      <w:szCs w:val="18"/>
    </w:rPr>
  </w:style>
  <w:style w:type="paragraph" w:customStyle="1" w:styleId="Caption1">
    <w:name w:val="Caption1"/>
    <w:basedOn w:val="Normal"/>
    <w:next w:val="Normal"/>
    <w:unhideWhenUsed/>
    <w:qFormat/>
    <w:rsid w:val="001A3240"/>
    <w:pPr>
      <w:widowControl/>
      <w:spacing w:after="200"/>
    </w:pPr>
    <w:rPr>
      <w:rFonts w:ascii="Times New Roman" w:eastAsia="Times New Roman" w:hAnsi="Times New Roman" w:cs="Times New Roman"/>
      <w:i/>
      <w:iCs/>
      <w:color w:val="44546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ihababuajamieh?lipi=urn%3Ali%3Apage%3Ad_flagship3_profile_view_base_contact_details%3Bh3jsv3BiSfyzCX2RzchqJg%3D%3D" TargetMode="External"/><Relationship Id="rId5" Type="http://schemas.openxmlformats.org/officeDocument/2006/relationships/footnotes" Target="footnotes.xml"/><Relationship Id="rId10" Type="http://schemas.openxmlformats.org/officeDocument/2006/relationships/hyperlink" Target="mailto:iabuajamieh@birzeit.edu"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595</Words>
  <Characters>3563</Characters>
  <Application>Microsoft Office Word</Application>
  <DocSecurity>0</DocSecurity>
  <Lines>61</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Ihab Abu Ajamieh</cp:lastModifiedBy>
  <cp:revision>3</cp:revision>
  <dcterms:created xsi:type="dcterms:W3CDTF">2022-07-29T23:26:00Z</dcterms:created>
  <dcterms:modified xsi:type="dcterms:W3CDTF">2022-07-30T00:51:00Z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