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40AE6" w:rsidP="00494130">
      <w:pPr>
        <w:pStyle w:val="Ttulo1"/>
        <w:spacing w:before="170"/>
        <w:ind w:left="0"/>
      </w:pPr>
      <w:r>
        <w:rPr>
          <w:color w:val="337AB7"/>
        </w:rPr>
        <w:t>V-nets a new formalism to manage discrete events in diagnosis tools for mechatronics and industrial applications.</w:t>
      </w:r>
    </w:p>
    <w:p w:rsidR="00F40AE6" w:rsidRDefault="00F40AE6" w:rsidP="005973B9">
      <w:pPr>
        <w:pStyle w:val="Textoindependiente"/>
        <w:spacing w:before="73" w:line="198" w:lineRule="exact"/>
        <w:ind w:left="100" w:right="5987"/>
        <w:rPr>
          <w:rFonts w:ascii="Arial"/>
        </w:rPr>
      </w:pPr>
    </w:p>
    <w:p w:rsidR="005973B9" w:rsidRDefault="00F40AE6" w:rsidP="005973B9">
      <w:pPr>
        <w:pStyle w:val="Textoindependiente"/>
        <w:spacing w:before="73" w:line="198" w:lineRule="exact"/>
        <w:ind w:left="100" w:right="5987"/>
        <w:rPr>
          <w:rFonts w:ascii="Arial"/>
        </w:rPr>
      </w:pPr>
      <w:r>
        <w:rPr>
          <w:rFonts w:ascii="Arial"/>
        </w:rPr>
        <w:t>John W. V</w:t>
      </w:r>
      <w:r>
        <w:rPr>
          <w:rFonts w:ascii="Arial"/>
        </w:rPr>
        <w:t>á</w:t>
      </w:r>
      <w:r>
        <w:rPr>
          <w:rFonts w:ascii="Arial"/>
        </w:rPr>
        <w:t>squez,</w:t>
      </w:r>
      <w:r w:rsidR="005973B9">
        <w:rPr>
          <w:rFonts w:ascii="Arial"/>
        </w:rPr>
        <w:t xml:space="preserve"> PhD, </w:t>
      </w:r>
      <w:r>
        <w:rPr>
          <w:rFonts w:ascii="Arial"/>
        </w:rPr>
        <w:t>GPS Group</w:t>
      </w:r>
      <w:r w:rsidR="005973B9">
        <w:rPr>
          <w:rFonts w:ascii="Arial"/>
        </w:rPr>
        <w:t xml:space="preserve">, </w:t>
      </w:r>
      <w:r>
        <w:rPr>
          <w:rFonts w:ascii="Arial"/>
        </w:rPr>
        <w:t>UDI Colombia</w:t>
      </w:r>
      <w:r w:rsidR="005973B9">
        <w:rPr>
          <w:rFonts w:ascii="Arial"/>
        </w:rPr>
        <w:t xml:space="preserve"> </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bookmarkStart w:id="0" w:name="_GoBack"/>
      <w:bookmarkEnd w:id="0"/>
    </w:p>
    <w:p w:rsidR="00130DEB" w:rsidRDefault="00130DEB" w:rsidP="00130DEB">
      <w:pPr>
        <w:pStyle w:val="Ttulo3"/>
        <w:spacing w:before="74"/>
        <w:jc w:val="both"/>
        <w:rPr>
          <w:rFonts w:ascii="Tw Cen MT" w:eastAsia="Tw Cen MT" w:hAnsi="Tw Cen MT" w:cs="Tw Cen MT"/>
          <w:b w:val="0"/>
          <w:bCs w:val="0"/>
          <w:sz w:val="18"/>
          <w:szCs w:val="18"/>
        </w:rPr>
      </w:pPr>
    </w:p>
    <w:p w:rsidR="00130DEB" w:rsidRDefault="00130DEB" w:rsidP="00130DEB">
      <w:pPr>
        <w:pStyle w:val="Ttulo3"/>
        <w:spacing w:before="74"/>
        <w:jc w:val="both"/>
        <w:rPr>
          <w:rFonts w:ascii="Tw Cen MT" w:eastAsia="Tw Cen MT" w:hAnsi="Tw Cen MT" w:cs="Tw Cen MT"/>
          <w:b w:val="0"/>
          <w:bCs w:val="0"/>
          <w:sz w:val="18"/>
          <w:szCs w:val="18"/>
        </w:rPr>
      </w:pPr>
    </w:p>
    <w:p w:rsidR="00130DEB" w:rsidRDefault="002769CC" w:rsidP="002769CC">
      <w:pPr>
        <w:pStyle w:val="Ttulo3"/>
        <w:spacing w:before="74"/>
        <w:jc w:val="both"/>
        <w:rPr>
          <w:rFonts w:ascii="Tw Cen MT" w:eastAsia="Tw Cen MT" w:hAnsi="Tw Cen MT" w:cs="Tw Cen MT"/>
          <w:b w:val="0"/>
          <w:bCs w:val="0"/>
          <w:sz w:val="18"/>
          <w:szCs w:val="18"/>
        </w:rPr>
      </w:pPr>
      <w:r w:rsidRPr="002769CC">
        <w:rPr>
          <w:rFonts w:ascii="Tw Cen MT" w:eastAsia="Tw Cen MT" w:hAnsi="Tw Cen MT" w:cs="Tw Cen MT"/>
          <w:b w:val="0"/>
          <w:bCs w:val="0"/>
          <w:sz w:val="18"/>
          <w:szCs w:val="18"/>
        </w:rPr>
        <w:t>Simultaneous occurrences of events have been a crucial and hard problem since the beginning of the research about automaton and simulation theories, for more than 50 years. This situation is a false problem that comes from the notion of state, that is to say, that models Petri Nets, DEVS, State Charts, between others do not come from the concrete process under consideration.</w:t>
      </w:r>
      <w:r>
        <w:rPr>
          <w:rFonts w:ascii="Tw Cen MT" w:eastAsia="Tw Cen MT" w:hAnsi="Tw Cen MT" w:cs="Tw Cen MT"/>
          <w:b w:val="0"/>
          <w:bCs w:val="0"/>
          <w:sz w:val="18"/>
          <w:szCs w:val="18"/>
        </w:rPr>
        <w:t xml:space="preserve"> </w:t>
      </w:r>
      <w:r w:rsidR="00130DEB">
        <w:rPr>
          <w:rFonts w:ascii="Tw Cen MT" w:eastAsia="Tw Cen MT" w:hAnsi="Tw Cen MT" w:cs="Tw Cen MT"/>
          <w:b w:val="0"/>
          <w:bCs w:val="0"/>
          <w:sz w:val="18"/>
          <w:szCs w:val="18"/>
        </w:rPr>
        <w:t xml:space="preserve">In this work </w:t>
      </w:r>
      <w:r w:rsidR="00130DEB">
        <w:rPr>
          <w:rFonts w:ascii="Tw Cen MT" w:eastAsia="Tw Cen MT" w:hAnsi="Tw Cen MT" w:cs="Tw Cen MT"/>
          <w:b w:val="0"/>
          <w:bCs w:val="0"/>
          <w:sz w:val="18"/>
          <w:szCs w:val="18"/>
        </w:rPr>
        <w:t>is presented</w:t>
      </w:r>
      <w:r w:rsidR="00130DEB" w:rsidRPr="00130DEB">
        <w:rPr>
          <w:rFonts w:ascii="Tw Cen MT" w:eastAsia="Tw Cen MT" w:hAnsi="Tw Cen MT" w:cs="Tw Cen MT"/>
          <w:b w:val="0"/>
          <w:bCs w:val="0"/>
          <w:sz w:val="18"/>
          <w:szCs w:val="18"/>
        </w:rPr>
        <w:t xml:space="preserve"> the new formalism called V-nets as a tool to deal with diagnosis problems of mechatronics and industrial processes, situations such as simultaneity of events, partial recognition of event sequences, and false positives. Mechatronics and industrial processes demand the reliability of its supervisory and control elements, especially in fault detection applications. There are many scenarios in which typical formal models of DES (Discrete Event Systems) do not guarantee by itself a reliable analysis of the circumstances. The simultaneous occurrence of discrete events, false positives, and partial recognition of a temporal pattern is circumstances examined in this paper</w:t>
      </w:r>
      <w:r w:rsidR="00F40AE6">
        <w:rPr>
          <w:rFonts w:ascii="Tw Cen MT" w:eastAsia="Tw Cen MT" w:hAnsi="Tw Cen MT" w:cs="Tw Cen MT"/>
          <w:b w:val="0"/>
          <w:bCs w:val="0"/>
          <w:sz w:val="18"/>
          <w:szCs w:val="18"/>
        </w:rPr>
        <w:t>,</w:t>
      </w:r>
      <w:r w:rsidR="00130DEB" w:rsidRPr="00130DEB">
        <w:rPr>
          <w:rFonts w:ascii="Tw Cen MT" w:eastAsia="Tw Cen MT" w:hAnsi="Tw Cen MT" w:cs="Tw Cen MT"/>
          <w:b w:val="0"/>
          <w:bCs w:val="0"/>
          <w:sz w:val="18"/>
          <w:szCs w:val="18"/>
        </w:rPr>
        <w:t xml:space="preserve"> and the new formalism V-nets is presented as a new tool that can manage the situations described.</w:t>
      </w:r>
    </w:p>
    <w:p w:rsidR="002769CC" w:rsidRDefault="002769CC" w:rsidP="002769CC">
      <w:pPr>
        <w:pStyle w:val="Ttulo3"/>
        <w:spacing w:before="74"/>
        <w:jc w:val="both"/>
        <w:rPr>
          <w:rFonts w:ascii="Tw Cen MT" w:eastAsia="Tw Cen MT" w:hAnsi="Tw Cen MT" w:cs="Tw Cen MT"/>
          <w:b w:val="0"/>
          <w:bCs w:val="0"/>
          <w:sz w:val="18"/>
          <w:szCs w:val="18"/>
        </w:rPr>
      </w:pPr>
    </w:p>
    <w:p w:rsidR="002769CC" w:rsidRDefault="002769CC" w:rsidP="002769CC">
      <w:pPr>
        <w:pStyle w:val="Ttulo3"/>
        <w:spacing w:before="74"/>
        <w:jc w:val="both"/>
        <w:rPr>
          <w:rFonts w:ascii="Tw Cen MT" w:eastAsia="Tw Cen MT" w:hAnsi="Tw Cen MT" w:cs="Tw Cen MT"/>
          <w:b w:val="0"/>
          <w:bCs w:val="0"/>
          <w:sz w:val="18"/>
          <w:szCs w:val="18"/>
        </w:rPr>
      </w:pPr>
    </w:p>
    <w:p w:rsidR="002769CC" w:rsidRDefault="002769CC" w:rsidP="002769CC">
      <w:pPr>
        <w:pStyle w:val="Ttulo3"/>
        <w:spacing w:before="74"/>
        <w:jc w:val="both"/>
        <w:rPr>
          <w:rFonts w:ascii="Tw Cen MT" w:eastAsia="Tw Cen MT" w:hAnsi="Tw Cen MT" w:cs="Tw Cen MT"/>
          <w:b w:val="0"/>
          <w:bCs w:val="0"/>
          <w:sz w:val="18"/>
          <w:szCs w:val="18"/>
        </w:rPr>
      </w:pPr>
    </w:p>
    <w:p w:rsidR="00AE3E37" w:rsidRDefault="00A9710C" w:rsidP="002769CC">
      <w:pPr>
        <w:pStyle w:val="Ttulo3"/>
        <w:spacing w:before="74"/>
        <w:ind w:left="0"/>
        <w:jc w:val="both"/>
      </w:pPr>
      <w:r>
        <w:rPr>
          <w:b w:val="0"/>
        </w:rPr>
        <w:br w:type="column"/>
      </w:r>
    </w:p>
    <w:p w:rsidR="00AE3E37" w:rsidRDefault="00AE3E37">
      <w:pPr>
        <w:pStyle w:val="Textoindependien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4063D7" w:rsidRPr="004063D7" w:rsidRDefault="004063D7" w:rsidP="004063D7">
      <w:pPr>
        <w:rPr>
          <w:rFonts w:ascii="Calibri" w:eastAsia="Calibri" w:hAnsi="Calibri" w:cs="Calibri"/>
          <w:sz w:val="18"/>
        </w:rPr>
      </w:pPr>
    </w:p>
    <w:p w:rsidR="004063D7" w:rsidRDefault="004063D7" w:rsidP="004063D7">
      <w:pPr>
        <w:pStyle w:val="Prrafodelista"/>
        <w:numPr>
          <w:ilvl w:val="0"/>
          <w:numId w:val="3"/>
        </w:numPr>
        <w:tabs>
          <w:tab w:val="left" w:pos="384"/>
        </w:tabs>
        <w:spacing w:line="216" w:lineRule="exact"/>
        <w:ind w:right="137" w:hanging="283"/>
        <w:rPr>
          <w:sz w:val="18"/>
        </w:rPr>
      </w:pPr>
      <w:r>
        <w:rPr>
          <w:sz w:val="18"/>
        </w:rPr>
        <w:t xml:space="preserve"> </w:t>
      </w:r>
      <w:r w:rsidRPr="004063D7">
        <w:rPr>
          <w:sz w:val="18"/>
        </w:rPr>
        <w:t>JOHN WILLIAM VASQUEZ CAPACHO, YECID ALFONSO MUNOZ MALDONADO, ADALBERTO JOSE OSPINO CASTRO</w:t>
      </w:r>
      <w:r>
        <w:rPr>
          <w:sz w:val="18"/>
        </w:rPr>
        <w:t xml:space="preserve"> (2020)</w:t>
      </w:r>
      <w:r w:rsidRPr="004063D7">
        <w:rPr>
          <w:sz w:val="18"/>
        </w:rPr>
        <w:t>, "Simultaneous occurrences and false-positives analysis in disc</w:t>
      </w:r>
      <w:r w:rsidR="00E11F4A">
        <w:rPr>
          <w:sz w:val="18"/>
        </w:rPr>
        <w:t>rete event dynamic systems"</w:t>
      </w:r>
      <w:r>
        <w:rPr>
          <w:sz w:val="18"/>
        </w:rPr>
        <w:t>. In</w:t>
      </w:r>
      <w:r w:rsidRPr="004063D7">
        <w:rPr>
          <w:sz w:val="18"/>
        </w:rPr>
        <w:t>:  J</w:t>
      </w:r>
      <w:r w:rsidR="00E11F4A">
        <w:rPr>
          <w:sz w:val="18"/>
        </w:rPr>
        <w:t>ournal of Computational Science.</w:t>
      </w:r>
      <w:r w:rsidRPr="004063D7">
        <w:rPr>
          <w:sz w:val="18"/>
        </w:rPr>
        <w:t> ISSN: 1877-</w:t>
      </w:r>
      <w:proofErr w:type="gramStart"/>
      <w:r w:rsidRPr="004063D7">
        <w:rPr>
          <w:sz w:val="18"/>
        </w:rPr>
        <w:t>7503  </w:t>
      </w:r>
      <w:proofErr w:type="spellStart"/>
      <w:r w:rsidRPr="004063D7">
        <w:rPr>
          <w:sz w:val="18"/>
        </w:rPr>
        <w:t>ed</w:t>
      </w:r>
      <w:proofErr w:type="spellEnd"/>
      <w:proofErr w:type="gramEnd"/>
      <w:r w:rsidRPr="004063D7">
        <w:rPr>
          <w:sz w:val="18"/>
        </w:rPr>
        <w:t>:</w:t>
      </w:r>
      <w:r w:rsidR="00E11F4A">
        <w:rPr>
          <w:sz w:val="18"/>
        </w:rPr>
        <w:t xml:space="preserve"> Elsevier </w:t>
      </w:r>
      <w:r w:rsidRPr="004063D7">
        <w:rPr>
          <w:sz w:val="18"/>
        </w:rPr>
        <w:t xml:space="preserve">Science </w:t>
      </w:r>
      <w:proofErr w:type="spellStart"/>
      <w:r w:rsidRPr="004063D7">
        <w:rPr>
          <w:sz w:val="18"/>
        </w:rPr>
        <w:t>Bv</w:t>
      </w:r>
      <w:proofErr w:type="spellEnd"/>
      <w:r w:rsidR="00E11F4A">
        <w:rPr>
          <w:sz w:val="18"/>
        </w:rPr>
        <w:t xml:space="preserve"> </w:t>
      </w:r>
      <w:r w:rsidRPr="004063D7">
        <w:rPr>
          <w:sz w:val="18"/>
        </w:rPr>
        <w:t>v.44 fasc.</w:t>
      </w:r>
      <w:r w:rsidR="00E11F4A">
        <w:rPr>
          <w:sz w:val="18"/>
        </w:rPr>
        <w:t xml:space="preserve"> p.1  </w:t>
      </w:r>
      <w:r w:rsidRPr="004063D7">
        <w:rPr>
          <w:sz w:val="18"/>
        </w:rPr>
        <w:t>15 ,2020,  DOI: 10.1016/j.jocs.2020.101162</w:t>
      </w:r>
    </w:p>
    <w:p w:rsidR="004063D7" w:rsidRPr="00E11F4A" w:rsidRDefault="004063D7" w:rsidP="004063D7">
      <w:pPr>
        <w:pStyle w:val="Prrafodelista"/>
        <w:widowControl/>
        <w:numPr>
          <w:ilvl w:val="0"/>
          <w:numId w:val="3"/>
        </w:numPr>
        <w:rPr>
          <w:sz w:val="18"/>
          <w:lang w:val="es-CO"/>
        </w:rPr>
      </w:pPr>
      <w:r w:rsidRPr="00E11F4A">
        <w:rPr>
          <w:sz w:val="18"/>
        </w:rPr>
        <w:t>JOHN WILLIAM VASQUEZ CAPACHO, ADALBERTO JOSE OSPINO CASTRO, YECID ALFONSO MUNOZ MALDONADO</w:t>
      </w:r>
      <w:r w:rsidR="00D94559">
        <w:rPr>
          <w:sz w:val="18"/>
        </w:rPr>
        <w:t xml:space="preserve"> (2020)</w:t>
      </w:r>
      <w:r w:rsidRPr="00E11F4A">
        <w:rPr>
          <w:sz w:val="18"/>
        </w:rPr>
        <w:t>, "AN ADDITIONAL LAYER OF PROTECTION THROUGH SUPERAL</w:t>
      </w:r>
      <w:r w:rsidR="00E11F4A">
        <w:rPr>
          <w:sz w:val="18"/>
        </w:rPr>
        <w:t xml:space="preserve">ARMS WITH DIAGNOSIS CAPABILITY". </w:t>
      </w:r>
      <w:r w:rsidR="00E11F4A" w:rsidRPr="00E11F4A">
        <w:rPr>
          <w:sz w:val="18"/>
          <w:lang w:val="es-CO"/>
        </w:rPr>
        <w:t>I</w:t>
      </w:r>
      <w:r w:rsidRPr="00E11F4A">
        <w:rPr>
          <w:sz w:val="18"/>
          <w:lang w:val="es-CO"/>
        </w:rPr>
        <w:t>n:  CT y F - Ciencia, Tecnologia y Futuro  ISSN: 0122-5383  ed: ECOPETROL</w:t>
      </w:r>
      <w:r w:rsidR="00E11F4A">
        <w:rPr>
          <w:sz w:val="18"/>
          <w:lang w:val="es-CO"/>
        </w:rPr>
        <w:t xml:space="preserve"> </w:t>
      </w:r>
      <w:r w:rsidRPr="00E11F4A">
        <w:rPr>
          <w:sz w:val="18"/>
          <w:lang w:val="es-CO"/>
        </w:rPr>
        <w:t>v.10 fasc.</w:t>
      </w:r>
      <w:r w:rsidR="00E11F4A">
        <w:rPr>
          <w:sz w:val="18"/>
          <w:lang w:val="es-CO"/>
        </w:rPr>
        <w:t xml:space="preserve">1 p.45 – 66 </w:t>
      </w:r>
      <w:r w:rsidRPr="00E11F4A">
        <w:rPr>
          <w:sz w:val="18"/>
          <w:lang w:val="es-CO"/>
        </w:rPr>
        <w:t>,2020,  DOI: 10.29047/01225383.168</w:t>
      </w:r>
    </w:p>
    <w:p w:rsidR="00D94559" w:rsidRPr="00D94559" w:rsidRDefault="00D94559" w:rsidP="00D94559">
      <w:pPr>
        <w:pStyle w:val="Prrafodelista"/>
        <w:widowControl/>
        <w:numPr>
          <w:ilvl w:val="0"/>
          <w:numId w:val="3"/>
        </w:numPr>
        <w:rPr>
          <w:sz w:val="18"/>
        </w:rPr>
      </w:pPr>
      <w:r w:rsidRPr="00D94559">
        <w:rPr>
          <w:sz w:val="18"/>
        </w:rPr>
        <w:t xml:space="preserve">JOHN WILLIAM VASQUEZ CAPACHO, </w:t>
      </w:r>
      <w:r w:rsidRPr="00D94559">
        <w:rPr>
          <w:sz w:val="18"/>
        </w:rPr>
        <w:t>YECID ALFONSO MUNOZ MALDONADO, ADALBERTO JOSE OSPINO CASTRO</w:t>
      </w:r>
      <w:r>
        <w:rPr>
          <w:sz w:val="18"/>
        </w:rPr>
        <w:t xml:space="preserve"> (2019)</w:t>
      </w:r>
      <w:r w:rsidRPr="00D94559">
        <w:rPr>
          <w:sz w:val="18"/>
        </w:rPr>
        <w:t xml:space="preserve">, "New concept of </w:t>
      </w:r>
      <w:proofErr w:type="spellStart"/>
      <w:r w:rsidRPr="00D94559">
        <w:rPr>
          <w:sz w:val="18"/>
        </w:rPr>
        <w:t>safeprocess</w:t>
      </w:r>
      <w:proofErr w:type="spellEnd"/>
      <w:r w:rsidRPr="00D94559">
        <w:rPr>
          <w:sz w:val="18"/>
        </w:rPr>
        <w:t xml:space="preserve"> based on a fault detectio</w:t>
      </w:r>
      <w:r>
        <w:rPr>
          <w:sz w:val="18"/>
        </w:rPr>
        <w:t xml:space="preserve">n methodology: Super </w:t>
      </w:r>
      <w:proofErr w:type="spellStart"/>
      <w:r>
        <w:rPr>
          <w:sz w:val="18"/>
        </w:rPr>
        <w:t>Alarms"I</w:t>
      </w:r>
      <w:r w:rsidRPr="00D94559">
        <w:rPr>
          <w:sz w:val="18"/>
        </w:rPr>
        <w:t>n</w:t>
      </w:r>
      <w:proofErr w:type="spellEnd"/>
      <w:r w:rsidRPr="00D94559">
        <w:rPr>
          <w:sz w:val="18"/>
        </w:rPr>
        <w:t>:  </w:t>
      </w:r>
      <w:r>
        <w:rPr>
          <w:sz w:val="18"/>
        </w:rPr>
        <w:t xml:space="preserve"> </w:t>
      </w:r>
      <w:r w:rsidRPr="00D94559">
        <w:rPr>
          <w:sz w:val="18"/>
        </w:rPr>
        <w:t>IFAC-</w:t>
      </w:r>
      <w:proofErr w:type="spellStart"/>
      <w:proofErr w:type="gramStart"/>
      <w:r w:rsidRPr="00D94559">
        <w:rPr>
          <w:sz w:val="18"/>
        </w:rPr>
        <w:t>PapersOnLine</w:t>
      </w:r>
      <w:proofErr w:type="spellEnd"/>
      <w:r w:rsidRPr="00D94559">
        <w:rPr>
          <w:sz w:val="18"/>
        </w:rPr>
        <w:t>  ISSN</w:t>
      </w:r>
      <w:proofErr w:type="gramEnd"/>
      <w:r w:rsidRPr="00D94559">
        <w:rPr>
          <w:sz w:val="18"/>
        </w:rPr>
        <w:t>: 2405-8963  </w:t>
      </w:r>
      <w:proofErr w:type="spellStart"/>
      <w:r w:rsidRPr="00D94559">
        <w:rPr>
          <w:sz w:val="18"/>
        </w:rPr>
        <w:t>ed</w:t>
      </w:r>
      <w:proofErr w:type="spellEnd"/>
      <w:r w:rsidRPr="00D94559">
        <w:rPr>
          <w:sz w:val="18"/>
        </w:rPr>
        <w:t>: IFAC Secretariat</w:t>
      </w:r>
      <w:r>
        <w:rPr>
          <w:sz w:val="18"/>
        </w:rPr>
        <w:t xml:space="preserve"> </w:t>
      </w:r>
      <w:r w:rsidRPr="00D94559">
        <w:rPr>
          <w:sz w:val="18"/>
        </w:rPr>
        <w:t>v.52 fasc.14 p.231 - 236 ,2019,  DOI: 10.1016/j.ifacol.2019.09.192</w:t>
      </w:r>
    </w:p>
    <w:p w:rsidR="00D94559" w:rsidRDefault="00D94559" w:rsidP="00D94559">
      <w:pPr>
        <w:pStyle w:val="Prrafodelista"/>
        <w:widowControl/>
        <w:numPr>
          <w:ilvl w:val="0"/>
          <w:numId w:val="3"/>
        </w:numPr>
        <w:rPr>
          <w:sz w:val="18"/>
        </w:rPr>
      </w:pPr>
      <w:r w:rsidRPr="00D94559">
        <w:rPr>
          <w:sz w:val="18"/>
        </w:rPr>
        <w:t xml:space="preserve">J.W. Vásquez, L. </w:t>
      </w:r>
      <w:proofErr w:type="spellStart"/>
      <w:r w:rsidRPr="00D94559">
        <w:rPr>
          <w:sz w:val="18"/>
        </w:rPr>
        <w:t>Travé-Massuyès</w:t>
      </w:r>
      <w:proofErr w:type="spellEnd"/>
      <w:r w:rsidRPr="00D94559">
        <w:rPr>
          <w:sz w:val="18"/>
        </w:rPr>
        <w:t xml:space="preserve">, A. </w:t>
      </w:r>
      <w:proofErr w:type="spellStart"/>
      <w:r w:rsidRPr="00D94559">
        <w:rPr>
          <w:sz w:val="18"/>
        </w:rPr>
        <w:t>Subias</w:t>
      </w:r>
      <w:proofErr w:type="spellEnd"/>
      <w:r w:rsidRPr="00D94559">
        <w:rPr>
          <w:sz w:val="18"/>
        </w:rPr>
        <w:t>, F. Jimenez,</w:t>
      </w:r>
      <w:r w:rsidRPr="00D94559">
        <w:rPr>
          <w:sz w:val="18"/>
        </w:rPr>
        <w:t xml:space="preserve"> </w:t>
      </w:r>
      <w:r w:rsidRPr="00D94559">
        <w:rPr>
          <w:sz w:val="18"/>
        </w:rPr>
        <w:t>Enhanced chronicle learning for process supervision,</w:t>
      </w:r>
      <w:r>
        <w:rPr>
          <w:sz w:val="18"/>
        </w:rPr>
        <w:t xml:space="preserve"> </w:t>
      </w:r>
      <w:r w:rsidRPr="00D94559">
        <w:rPr>
          <w:sz w:val="18"/>
        </w:rPr>
        <w:t>IFAC-</w:t>
      </w:r>
      <w:proofErr w:type="spellStart"/>
      <w:r w:rsidRPr="00D94559">
        <w:rPr>
          <w:sz w:val="18"/>
        </w:rPr>
        <w:t>PapersOnLine</w:t>
      </w:r>
      <w:proofErr w:type="spellEnd"/>
      <w:r w:rsidRPr="00D94559">
        <w:rPr>
          <w:sz w:val="18"/>
        </w:rPr>
        <w:t>,</w:t>
      </w:r>
      <w:r>
        <w:rPr>
          <w:sz w:val="18"/>
        </w:rPr>
        <w:t xml:space="preserve"> </w:t>
      </w:r>
      <w:r w:rsidRPr="00D94559">
        <w:rPr>
          <w:sz w:val="18"/>
        </w:rPr>
        <w:t>Volume 50, Issue 1,2017,</w:t>
      </w:r>
      <w:r>
        <w:rPr>
          <w:sz w:val="18"/>
        </w:rPr>
        <w:t xml:space="preserve"> </w:t>
      </w:r>
      <w:r w:rsidRPr="00D94559">
        <w:rPr>
          <w:sz w:val="18"/>
        </w:rPr>
        <w:t>Pages 5035-5040,</w:t>
      </w:r>
      <w:r>
        <w:rPr>
          <w:sz w:val="18"/>
        </w:rPr>
        <w:t xml:space="preserve"> </w:t>
      </w:r>
      <w:r w:rsidRPr="00D94559">
        <w:rPr>
          <w:sz w:val="18"/>
        </w:rPr>
        <w:t>ISSN 2405-8963,</w:t>
      </w:r>
      <w:r>
        <w:rPr>
          <w:sz w:val="18"/>
        </w:rPr>
        <w:t xml:space="preserve"> </w:t>
      </w:r>
      <w:hyperlink r:id="rId9" w:history="1">
        <w:r w:rsidRPr="00FB7E27">
          <w:rPr>
            <w:rStyle w:val="Hipervnculo"/>
            <w:sz w:val="18"/>
          </w:rPr>
          <w:t>https://doi.org/10.1016/j.ifacol.2017.08.924</w:t>
        </w:r>
      </w:hyperlink>
      <w:r w:rsidRPr="00D94559">
        <w:rPr>
          <w:sz w:val="18"/>
        </w:rPr>
        <w:t>.</w:t>
      </w:r>
    </w:p>
    <w:p w:rsidR="00D94559" w:rsidRPr="00D94559" w:rsidRDefault="00D94559" w:rsidP="00D94559">
      <w:pPr>
        <w:pStyle w:val="Prrafodelista"/>
        <w:widowControl/>
        <w:numPr>
          <w:ilvl w:val="0"/>
          <w:numId w:val="3"/>
        </w:numPr>
        <w:rPr>
          <w:sz w:val="18"/>
        </w:rPr>
      </w:pPr>
      <w:r w:rsidRPr="00D94559">
        <w:rPr>
          <w:sz w:val="18"/>
        </w:rPr>
        <w:t>JOHN WILLIAM VASQUEZ CAPACHO, JOSE FERNANDO JIMENEZ VARGAS (2016), "Alarm management via temporal pattern learning</w:t>
      </w:r>
      <w:proofErr w:type="gramStart"/>
      <w:r w:rsidRPr="00D94559">
        <w:rPr>
          <w:sz w:val="18"/>
        </w:rPr>
        <w:t>" .</w:t>
      </w:r>
      <w:proofErr w:type="gramEnd"/>
      <w:r w:rsidRPr="00D94559">
        <w:rPr>
          <w:sz w:val="18"/>
        </w:rPr>
        <w:t xml:space="preserve"> In: </w:t>
      </w:r>
      <w:proofErr w:type="gramStart"/>
      <w:r w:rsidRPr="00D94559">
        <w:rPr>
          <w:sz w:val="18"/>
        </w:rPr>
        <w:t>Colombia  Engineering</w:t>
      </w:r>
      <w:proofErr w:type="gramEnd"/>
      <w:r w:rsidRPr="00D94559">
        <w:rPr>
          <w:sz w:val="18"/>
        </w:rPr>
        <w:t xml:space="preserve"> Applications of Artificial Intelligence  ISSN: 0952-1976  </w:t>
      </w:r>
      <w:proofErr w:type="spellStart"/>
      <w:r w:rsidRPr="00D94559">
        <w:rPr>
          <w:sz w:val="18"/>
        </w:rPr>
        <w:t>ed</w:t>
      </w:r>
      <w:proofErr w:type="spellEnd"/>
      <w:r w:rsidRPr="00D94559">
        <w:rPr>
          <w:sz w:val="18"/>
        </w:rPr>
        <w:t>: Jai-Elsevier Ltd</w:t>
      </w:r>
      <w:r w:rsidRPr="00D94559">
        <w:rPr>
          <w:sz w:val="18"/>
        </w:rPr>
        <w:br/>
        <w:t>v.21 fasc. p.150–165 ,2016,  DOI:  https://doi.org/10.1016/j.engappai.2017.07.008</w:t>
      </w:r>
    </w:p>
    <w:p w:rsidR="005973B9" w:rsidRPr="00D94559" w:rsidRDefault="005973B9" w:rsidP="00D94559">
      <w:pPr>
        <w:tabs>
          <w:tab w:val="left" w:pos="384"/>
        </w:tabs>
        <w:spacing w:line="216" w:lineRule="exact"/>
        <w:ind w:left="99" w:right="138"/>
        <w:rPr>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7160A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F40AE6" w:rsidRDefault="008756E6" w:rsidP="00404E5B">
      <w:pPr>
        <w:spacing w:before="92"/>
        <w:ind w:right="4234"/>
        <w:rPr>
          <w:noProof/>
        </w:rPr>
      </w:pPr>
      <w:r>
        <w:rPr>
          <w:noProof/>
        </w:rPr>
        <w:t xml:space="preserve">              </w:t>
      </w:r>
    </w:p>
    <w:p w:rsidR="00F40AE6" w:rsidRDefault="00F40AE6" w:rsidP="00404E5B">
      <w:pPr>
        <w:spacing w:before="92"/>
        <w:ind w:right="4234"/>
        <w:rPr>
          <w:noProof/>
        </w:rPr>
      </w:pPr>
      <w:r w:rsidRPr="00F40AE6">
        <w:rPr>
          <w:noProof/>
        </w:rPr>
        <w:drawing>
          <wp:inline distT="0" distB="0" distL="0" distR="0" wp14:anchorId="4B7F763F" wp14:editId="2DAE4AE3">
            <wp:extent cx="677807" cy="90574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79869" cy="908497"/>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F40AE6">
      <w:pPr>
        <w:spacing w:before="41" w:line="154" w:lineRule="exact"/>
        <w:ind w:left="213" w:right="231"/>
        <w:jc w:val="both"/>
        <w:rPr>
          <w:rFonts w:ascii="Arial"/>
          <w:sz w:val="14"/>
        </w:rPr>
      </w:pPr>
      <w:r w:rsidRPr="00F40AE6">
        <w:rPr>
          <w:rFonts w:ascii="Arial"/>
          <w:sz w:val="14"/>
        </w:rPr>
        <w:t>John William V</w:t>
      </w:r>
      <w:r w:rsidRPr="00F40AE6">
        <w:rPr>
          <w:rFonts w:ascii="Arial"/>
          <w:sz w:val="14"/>
        </w:rPr>
        <w:t>á</w:t>
      </w:r>
      <w:r w:rsidRPr="00F40AE6">
        <w:rPr>
          <w:rFonts w:ascii="Arial"/>
          <w:sz w:val="14"/>
        </w:rPr>
        <w:t xml:space="preserve">squez </w:t>
      </w:r>
      <w:proofErr w:type="spellStart"/>
      <w:r w:rsidRPr="00F40AE6">
        <w:rPr>
          <w:rFonts w:ascii="Arial"/>
          <w:sz w:val="14"/>
        </w:rPr>
        <w:t>Capacho</w:t>
      </w:r>
      <w:proofErr w:type="spellEnd"/>
      <w:r w:rsidRPr="00F40AE6">
        <w:rPr>
          <w:rFonts w:ascii="Arial"/>
          <w:sz w:val="14"/>
        </w:rPr>
        <w:t xml:space="preserve"> is a graduate researcher at Diagnostics Research Group DISCO from LAAS </w:t>
      </w:r>
      <w:r w:rsidRPr="00F40AE6">
        <w:rPr>
          <w:rFonts w:ascii="Arial"/>
          <w:sz w:val="14"/>
        </w:rPr>
        <w:t>–</w:t>
      </w:r>
      <w:r w:rsidRPr="00F40AE6">
        <w:rPr>
          <w:rFonts w:ascii="Arial"/>
          <w:sz w:val="14"/>
        </w:rPr>
        <w:t xml:space="preserve"> INSA Toulouse, France (2017), and his PhD was obtained in </w:t>
      </w:r>
      <w:proofErr w:type="spellStart"/>
      <w:r w:rsidRPr="00F40AE6">
        <w:rPr>
          <w:rFonts w:ascii="Arial"/>
          <w:sz w:val="14"/>
        </w:rPr>
        <w:t>cotutelle</w:t>
      </w:r>
      <w:proofErr w:type="spellEnd"/>
      <w:r w:rsidRPr="00F40AE6">
        <w:rPr>
          <w:rFonts w:ascii="Arial"/>
          <w:sz w:val="14"/>
        </w:rPr>
        <w:t xml:space="preserve"> with the Universidad de </w:t>
      </w:r>
      <w:proofErr w:type="spellStart"/>
      <w:r w:rsidRPr="00F40AE6">
        <w:rPr>
          <w:rFonts w:ascii="Arial"/>
          <w:sz w:val="14"/>
        </w:rPr>
        <w:t>los</w:t>
      </w:r>
      <w:proofErr w:type="spellEnd"/>
      <w:r w:rsidRPr="00F40AE6">
        <w:rPr>
          <w:rFonts w:ascii="Arial"/>
          <w:sz w:val="14"/>
        </w:rPr>
        <w:t xml:space="preserve"> Andes in Colombia, with Master of Automatic from Universidad </w:t>
      </w:r>
      <w:proofErr w:type="spellStart"/>
      <w:r w:rsidRPr="00F40AE6">
        <w:rPr>
          <w:rFonts w:ascii="Arial"/>
          <w:sz w:val="14"/>
        </w:rPr>
        <w:t>Politecnica</w:t>
      </w:r>
      <w:proofErr w:type="spellEnd"/>
      <w:r w:rsidRPr="00F40AE6">
        <w:rPr>
          <w:rFonts w:ascii="Arial"/>
          <w:sz w:val="14"/>
        </w:rPr>
        <w:t xml:space="preserve"> de Valencia, Spain (2004). He obtained a Bachelor's Degree in Electronics Engineering from Universidad del Valle (Colombia) in 2001. His researches are in fields of electronics, alarm management, fault diagnosis, industrial automation, and discrete event systems. Recently, Industry 4.0. He is affiliated with IEEE as a professional member. In IFAC, IEEE journals, and other scientific publications, he has served as an invited reviewer, and senior researcher in the Department of Science and </w:t>
      </w:r>
      <w:r>
        <w:rPr>
          <w:rFonts w:ascii="Arial"/>
          <w:sz w:val="14"/>
        </w:rPr>
        <w:t>Technology MINCIENCIAS Colombia</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F40AE6" w:rsidRPr="00FB7E27">
          <w:rPr>
            <w:rStyle w:val="Hipervnculo"/>
            <w:rFonts w:ascii="Arial"/>
            <w:sz w:val="14"/>
          </w:rPr>
          <w:t>jvasquez@udi.edu.co</w:t>
        </w:r>
      </w:hyperlink>
    </w:p>
    <w:p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CDD0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D94559" w:rsidP="00D94559">
      <w:pPr>
        <w:spacing w:before="39"/>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 </w:t>
      </w: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2F91" w:rsidRDefault="001E2F91">
      <w:r>
        <w:separator/>
      </w:r>
    </w:p>
  </w:endnote>
  <w:endnote w:type="continuationSeparator" w:id="0">
    <w:p w:rsidR="001E2F91" w:rsidRDefault="001E2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2F91" w:rsidRDefault="001E2F91">
      <w:r>
        <w:separator/>
      </w:r>
    </w:p>
  </w:footnote>
  <w:footnote w:type="continuationSeparator" w:id="0">
    <w:p w:rsidR="001E2F91" w:rsidRDefault="001E2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30DEB"/>
    <w:rsid w:val="001E2F91"/>
    <w:rsid w:val="002455EC"/>
    <w:rsid w:val="002769CC"/>
    <w:rsid w:val="00292ED9"/>
    <w:rsid w:val="00404E5B"/>
    <w:rsid w:val="004063D7"/>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94559"/>
    <w:rsid w:val="00DE3104"/>
    <w:rsid w:val="00E11F4A"/>
    <w:rsid w:val="00E26B10"/>
    <w:rsid w:val="00F40AE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5704B"/>
  <w15:docId w15:val="{6F30D9DF-0F7F-794B-952D-7F9CAD4D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F40AE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031763">
      <w:bodyDiv w:val="1"/>
      <w:marLeft w:val="0"/>
      <w:marRight w:val="0"/>
      <w:marTop w:val="0"/>
      <w:marBottom w:val="0"/>
      <w:divBdr>
        <w:top w:val="none" w:sz="0" w:space="0" w:color="auto"/>
        <w:left w:val="none" w:sz="0" w:space="0" w:color="auto"/>
        <w:bottom w:val="none" w:sz="0" w:space="0" w:color="auto"/>
        <w:right w:val="none" w:sz="0" w:space="0" w:color="auto"/>
      </w:divBdr>
    </w:div>
    <w:div w:id="43266992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362062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10724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asquez@udi.edu.co" TargetMode="External"/><Relationship Id="rId5" Type="http://schemas.openxmlformats.org/officeDocument/2006/relationships/footnotes" Target="footnotes.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doi.org/10.1016/j.ifacol.2017.08.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590</Words>
  <Characters>3247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 de Microsoft Office</cp:lastModifiedBy>
  <cp:revision>2</cp:revision>
  <dcterms:created xsi:type="dcterms:W3CDTF">2020-10-20T15:26:00Z</dcterms:created>
  <dcterms:modified xsi:type="dcterms:W3CDTF">2020-10-20T15:26:00Z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