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EEF" w:rsidRPr="00BE702A" w:rsidRDefault="00745EEF" w:rsidP="00745EEF">
      <w:pPr>
        <w:shd w:val="clear" w:color="auto" w:fill="FFFFFF"/>
        <w:spacing w:after="39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BE702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Assessment of thermal annealing on structural, electrical, optical and surface topographical features of </w:t>
      </w:r>
      <w:proofErr w:type="spellStart"/>
      <w:proofErr w:type="gramStart"/>
      <w:r w:rsidRPr="00BE702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titania</w:t>
      </w:r>
      <w:proofErr w:type="spellEnd"/>
      <w:proofErr w:type="gramEnd"/>
      <w:r w:rsidRPr="00BE702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films for solar cells  </w:t>
      </w:r>
    </w:p>
    <w:p w:rsidR="00745EEF" w:rsidRPr="003F2764" w:rsidRDefault="00745EEF" w:rsidP="00745EEF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en-IN"/>
        </w:rPr>
      </w:pPr>
      <w:proofErr w:type="spellStart"/>
      <w:r w:rsidRPr="003F2764">
        <w:rPr>
          <w:rFonts w:ascii="Times New Roman" w:hAnsi="Times New Roman" w:cs="Times New Roman"/>
          <w:sz w:val="24"/>
          <w:szCs w:val="24"/>
          <w:lang w:val="en-IN"/>
        </w:rPr>
        <w:t>Reema</w:t>
      </w:r>
      <w:proofErr w:type="spellEnd"/>
      <w:r w:rsidRPr="003F2764">
        <w:rPr>
          <w:rFonts w:ascii="Times New Roman" w:hAnsi="Times New Roman" w:cs="Times New Roman"/>
          <w:sz w:val="24"/>
          <w:szCs w:val="24"/>
          <w:lang w:val="en-IN"/>
        </w:rPr>
        <w:t xml:space="preserve"> Agarwal</w:t>
      </w:r>
      <w:r w:rsidRPr="003F276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1</w:t>
      </w:r>
      <w:proofErr w:type="gramStart"/>
      <w:r w:rsidRPr="003F276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,</w:t>
      </w:r>
      <w:r w:rsidRPr="003F276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*</w:t>
      </w:r>
      <w:r w:rsidRPr="003F2764">
        <w:rPr>
          <w:rFonts w:ascii="Times New Roman" w:hAnsi="Times New Roman" w:cs="Times New Roman"/>
          <w:sz w:val="24"/>
          <w:szCs w:val="24"/>
          <w:lang w:val="en-IN"/>
        </w:rPr>
        <w:t>, Himanshu</w:t>
      </w:r>
      <w:r w:rsidRPr="003F276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2</w:t>
      </w:r>
      <w:r w:rsidRPr="003F2764">
        <w:rPr>
          <w:rFonts w:ascii="Times New Roman" w:hAnsi="Times New Roman" w:cs="Times New Roman"/>
          <w:sz w:val="24"/>
          <w:szCs w:val="24"/>
          <w:lang w:val="en-IN"/>
        </w:rPr>
        <w:t>, S.L. Patel</w:t>
      </w:r>
      <w:r w:rsidRPr="003F276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2</w:t>
      </w:r>
      <w:r w:rsidRPr="003F2764">
        <w:rPr>
          <w:rFonts w:ascii="Times New Roman" w:hAnsi="Times New Roman" w:cs="Times New Roman"/>
          <w:sz w:val="24"/>
          <w:szCs w:val="24"/>
          <w:lang w:val="en-IN"/>
        </w:rPr>
        <w:t>, C. Ameta</w:t>
      </w:r>
      <w:r w:rsidRPr="003F276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1</w:t>
      </w:r>
      <w:r w:rsidRPr="003F2764">
        <w:rPr>
          <w:rFonts w:ascii="Times New Roman" w:hAnsi="Times New Roman" w:cs="Times New Roman"/>
          <w:sz w:val="24"/>
          <w:szCs w:val="24"/>
          <w:lang w:val="en-IN"/>
        </w:rPr>
        <w:t xml:space="preserve"> and M.S. Dhaka</w:t>
      </w:r>
      <w:r w:rsidRPr="003F2764">
        <w:rPr>
          <w:rFonts w:ascii="Times New Roman" w:hAnsi="Times New Roman" w:cs="Times New Roman"/>
          <w:sz w:val="24"/>
          <w:szCs w:val="24"/>
          <w:vertAlign w:val="superscript"/>
          <w:lang w:val="en-IN"/>
        </w:rPr>
        <w:t>2</w:t>
      </w:r>
    </w:p>
    <w:p w:rsidR="00745EEF" w:rsidRPr="003F2764" w:rsidRDefault="00745EEF" w:rsidP="00745EEF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0"/>
          <w:lang w:val="en-IN"/>
        </w:rPr>
      </w:pPr>
      <w:r w:rsidRPr="003F2764">
        <w:rPr>
          <w:rFonts w:ascii="Times New Roman" w:hAnsi="Times New Roman" w:cs="Times New Roman"/>
          <w:i/>
          <w:sz w:val="20"/>
          <w:vertAlign w:val="superscript"/>
          <w:lang w:val="en-IN"/>
        </w:rPr>
        <w:t>1</w:t>
      </w:r>
      <w:r w:rsidRPr="003F2764">
        <w:rPr>
          <w:rFonts w:ascii="Times New Roman" w:hAnsi="Times New Roman" w:cs="Times New Roman"/>
          <w:i/>
          <w:sz w:val="20"/>
          <w:lang w:val="en-IN"/>
        </w:rPr>
        <w:t xml:space="preserve">Department of Chemistry, </w:t>
      </w:r>
      <w:proofErr w:type="spellStart"/>
      <w:r w:rsidRPr="003F2764">
        <w:rPr>
          <w:rFonts w:ascii="Times New Roman" w:hAnsi="Times New Roman" w:cs="Times New Roman"/>
          <w:i/>
          <w:sz w:val="20"/>
          <w:lang w:val="en-IN"/>
        </w:rPr>
        <w:t>Mohanlal</w:t>
      </w:r>
      <w:proofErr w:type="spellEnd"/>
      <w:r w:rsidRPr="003F2764">
        <w:rPr>
          <w:rFonts w:ascii="Times New Roman" w:hAnsi="Times New Roman" w:cs="Times New Roman"/>
          <w:i/>
          <w:sz w:val="20"/>
          <w:lang w:val="en-IN"/>
        </w:rPr>
        <w:t xml:space="preserve"> </w:t>
      </w:r>
      <w:proofErr w:type="spellStart"/>
      <w:r w:rsidRPr="003F2764">
        <w:rPr>
          <w:rFonts w:ascii="Times New Roman" w:hAnsi="Times New Roman" w:cs="Times New Roman"/>
          <w:i/>
          <w:sz w:val="20"/>
          <w:lang w:val="en-IN"/>
        </w:rPr>
        <w:t>Sukhadia</w:t>
      </w:r>
      <w:proofErr w:type="spellEnd"/>
      <w:r w:rsidRPr="003F2764">
        <w:rPr>
          <w:rFonts w:ascii="Times New Roman" w:hAnsi="Times New Roman" w:cs="Times New Roman"/>
          <w:i/>
          <w:sz w:val="20"/>
          <w:lang w:val="en-IN"/>
        </w:rPr>
        <w:t xml:space="preserve"> University, Udaipur 313001, India</w:t>
      </w:r>
    </w:p>
    <w:p w:rsidR="00745EEF" w:rsidRPr="003F2764" w:rsidRDefault="00745EEF" w:rsidP="00745EEF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0"/>
          <w:lang w:val="en-IN"/>
        </w:rPr>
      </w:pPr>
      <w:r w:rsidRPr="003F2764">
        <w:rPr>
          <w:rFonts w:ascii="Times New Roman" w:hAnsi="Times New Roman" w:cs="Times New Roman"/>
          <w:i/>
          <w:sz w:val="20"/>
          <w:vertAlign w:val="superscript"/>
          <w:lang w:val="en-IN"/>
        </w:rPr>
        <w:t>2</w:t>
      </w:r>
      <w:r w:rsidRPr="003F2764">
        <w:rPr>
          <w:rFonts w:ascii="Times New Roman" w:hAnsi="Times New Roman" w:cs="Times New Roman"/>
          <w:i/>
          <w:sz w:val="20"/>
          <w:lang w:val="en-IN"/>
        </w:rPr>
        <w:t xml:space="preserve">Department of Physics, </w:t>
      </w:r>
      <w:proofErr w:type="spellStart"/>
      <w:r w:rsidRPr="003F2764">
        <w:rPr>
          <w:rFonts w:ascii="Times New Roman" w:hAnsi="Times New Roman" w:cs="Times New Roman"/>
          <w:i/>
          <w:sz w:val="20"/>
          <w:lang w:val="en-IN"/>
        </w:rPr>
        <w:t>Mohanlal</w:t>
      </w:r>
      <w:proofErr w:type="spellEnd"/>
      <w:r w:rsidRPr="003F2764">
        <w:rPr>
          <w:rFonts w:ascii="Times New Roman" w:hAnsi="Times New Roman" w:cs="Times New Roman"/>
          <w:i/>
          <w:sz w:val="20"/>
          <w:lang w:val="en-IN"/>
        </w:rPr>
        <w:t xml:space="preserve"> </w:t>
      </w:r>
      <w:proofErr w:type="spellStart"/>
      <w:r w:rsidRPr="003F2764">
        <w:rPr>
          <w:rFonts w:ascii="Times New Roman" w:hAnsi="Times New Roman" w:cs="Times New Roman"/>
          <w:i/>
          <w:sz w:val="20"/>
          <w:lang w:val="en-IN"/>
        </w:rPr>
        <w:t>Sukhadia</w:t>
      </w:r>
      <w:proofErr w:type="spellEnd"/>
      <w:r w:rsidRPr="003F2764">
        <w:rPr>
          <w:rFonts w:ascii="Times New Roman" w:hAnsi="Times New Roman" w:cs="Times New Roman"/>
          <w:i/>
          <w:sz w:val="20"/>
          <w:lang w:val="en-IN"/>
        </w:rPr>
        <w:t xml:space="preserve"> University, Udaipur 313001, India</w:t>
      </w:r>
    </w:p>
    <w:p w:rsidR="00745EEF" w:rsidRPr="00BE702A" w:rsidRDefault="00745EEF" w:rsidP="00745EEF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BE702A">
        <w:rPr>
          <w:rFonts w:ascii="Times New Roman" w:hAnsi="Times New Roman" w:cs="Times New Roman"/>
          <w:b/>
          <w:sz w:val="24"/>
          <w:szCs w:val="24"/>
          <w:lang w:val="en-IN"/>
        </w:rPr>
        <w:t>Abstract</w:t>
      </w:r>
    </w:p>
    <w:p w:rsidR="00745EEF" w:rsidRDefault="00745EEF" w:rsidP="00745EEF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Titanium dioxide or </w:t>
      </w:r>
      <w:proofErr w:type="spellStart"/>
      <w:proofErr w:type="gramStart"/>
      <w:r w:rsidRPr="00BE702A">
        <w:rPr>
          <w:rFonts w:ascii="Times New Roman" w:hAnsi="Times New Roman" w:cs="Times New Roman"/>
          <w:sz w:val="24"/>
          <w:szCs w:val="24"/>
          <w:lang w:val="en-IN"/>
        </w:rPr>
        <w:t>titania</w:t>
      </w:r>
      <w:proofErr w:type="spellEnd"/>
      <w:proofErr w:type="gram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(TiO</w:t>
      </w:r>
      <w:r w:rsidRPr="00BE702A">
        <w:rPr>
          <w:rFonts w:ascii="Times New Roman" w:hAnsi="Times New Roman" w:cs="Times New Roman"/>
          <w:sz w:val="24"/>
          <w:szCs w:val="24"/>
          <w:vertAlign w:val="subscript"/>
          <w:lang w:val="en-IN"/>
        </w:rPr>
        <w:t>2</w:t>
      </w:r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) has profoundly attracted the academia and industries due to its unique physical and chemical characteristics and diverse applications from solar cells to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photocatalyst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. The </w:t>
      </w:r>
      <w:proofErr w:type="spellStart"/>
      <w:proofErr w:type="gramStart"/>
      <w:r w:rsidRPr="00BE702A">
        <w:rPr>
          <w:rFonts w:ascii="Times New Roman" w:hAnsi="Times New Roman" w:cs="Times New Roman"/>
          <w:sz w:val="24"/>
          <w:szCs w:val="24"/>
          <w:lang w:val="en-IN"/>
        </w:rPr>
        <w:t>titania</w:t>
      </w:r>
      <w:proofErr w:type="spellEnd"/>
      <w:proofErr w:type="gram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films have different roles in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CdTe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,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perovskite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, dye sensitized and organic solar cells as window/buffer layer, electron transport layer,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photoelectrode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etc. In order to further improve the stability and performance of these solar cells, the advancement in properties of </w:t>
      </w:r>
      <w:proofErr w:type="spellStart"/>
      <w:proofErr w:type="gramStart"/>
      <w:r w:rsidRPr="00BE702A">
        <w:rPr>
          <w:rFonts w:ascii="Times New Roman" w:hAnsi="Times New Roman" w:cs="Times New Roman"/>
          <w:sz w:val="24"/>
          <w:szCs w:val="24"/>
          <w:lang w:val="en-IN"/>
        </w:rPr>
        <w:t>titania</w:t>
      </w:r>
      <w:proofErr w:type="spellEnd"/>
      <w:proofErr w:type="gram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films is essential which can be done by thermal annealing. The present work reports an assessment on thermal annealing induced structural, electrical, optical and topographical features/properties of e-beam evaporated </w:t>
      </w:r>
      <w:proofErr w:type="spellStart"/>
      <w:proofErr w:type="gramStart"/>
      <w:r w:rsidRPr="00BE702A">
        <w:rPr>
          <w:rFonts w:ascii="Times New Roman" w:hAnsi="Times New Roman" w:cs="Times New Roman"/>
          <w:sz w:val="24"/>
          <w:szCs w:val="24"/>
          <w:lang w:val="en-IN"/>
        </w:rPr>
        <w:t>titania</w:t>
      </w:r>
      <w:proofErr w:type="spellEnd"/>
      <w:proofErr w:type="gram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films which are annealed in range of 100-500ºC for one hour. XRD analysis reveals a phase transformation from amorphous to crystalline beyond 300°C. Electrical measurements unveil the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ohmic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nature and increment in resistivity for annealed films vis-à-vis to pristine. Optical properties indicate high transparency of all films where their optical energy band gap lies in range of 3.53-3.69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eV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. Surface topographical study demonstrates changes in average and RMS roughness with the treatment. The assessment shows that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titania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films annealed at </w:t>
      </w:r>
      <w:r w:rsidRPr="00495006">
        <w:rPr>
          <w:rFonts w:ascii="Times New Roman" w:hAnsi="Times New Roman" w:cs="Times New Roman"/>
          <w:sz w:val="24"/>
          <w:szCs w:val="24"/>
          <w:lang w:val="en-IN"/>
        </w:rPr>
        <w:t>500ºC</w:t>
      </w:r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have crystalline nature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(with improved </w:t>
      </w:r>
      <w:proofErr w:type="spellStart"/>
      <w:r>
        <w:rPr>
          <w:rFonts w:ascii="Times New Roman" w:hAnsi="Times New Roman" w:cs="Times New Roman"/>
          <w:sz w:val="24"/>
          <w:szCs w:val="24"/>
          <w:lang w:val="en-IN"/>
        </w:rPr>
        <w:t>crystallinity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>)</w:t>
      </w:r>
      <w:r w:rsidRPr="00BE702A">
        <w:rPr>
          <w:rFonts w:ascii="Times New Roman" w:hAnsi="Times New Roman" w:cs="Times New Roman"/>
          <w:sz w:val="24"/>
          <w:szCs w:val="24"/>
          <w:lang w:val="en-IN"/>
        </w:rPr>
        <w:t>, higher transmittance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(in visible region)</w:t>
      </w:r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, suitable band gap and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ohmic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nature, thus, these could be recommended for window and electron transport layer applications in solar cells.   </w:t>
      </w:r>
    </w:p>
    <w:p w:rsidR="00745EEF" w:rsidRPr="00BE702A" w:rsidRDefault="00745EEF" w:rsidP="00745EEF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  <w:lang w:val="en-IN"/>
        </w:rPr>
      </w:pPr>
      <w:r w:rsidRPr="00BE702A">
        <w:rPr>
          <w:rFonts w:ascii="Times New Roman" w:hAnsi="Times New Roman" w:cs="Times New Roman"/>
          <w:b/>
          <w:i/>
          <w:sz w:val="24"/>
          <w:szCs w:val="24"/>
          <w:lang w:val="en-IN"/>
        </w:rPr>
        <w:t>Keywords:</w:t>
      </w:r>
      <w:r w:rsidRPr="00BE702A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Titania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 films; E-beam evaporation; Buffer layer; </w:t>
      </w:r>
      <w:proofErr w:type="spellStart"/>
      <w:r w:rsidRPr="00BE702A">
        <w:rPr>
          <w:rFonts w:ascii="Times New Roman" w:hAnsi="Times New Roman" w:cs="Times New Roman"/>
          <w:sz w:val="24"/>
          <w:szCs w:val="24"/>
          <w:lang w:val="en-IN"/>
        </w:rPr>
        <w:t>Crystallinity</w:t>
      </w:r>
      <w:proofErr w:type="spellEnd"/>
      <w:r w:rsidRPr="00BE702A">
        <w:rPr>
          <w:rFonts w:ascii="Times New Roman" w:hAnsi="Times New Roman" w:cs="Times New Roman"/>
          <w:sz w:val="24"/>
          <w:szCs w:val="24"/>
          <w:lang w:val="en-IN"/>
        </w:rPr>
        <w:t xml:space="preserve">; Transmittance. </w:t>
      </w:r>
      <w:r w:rsidRPr="00BE702A">
        <w:rPr>
          <w:rFonts w:ascii="Times New Roman" w:hAnsi="Times New Roman" w:cs="Times New Roman"/>
          <w:b/>
          <w:sz w:val="24"/>
          <w:szCs w:val="24"/>
          <w:lang w:val="en-IN"/>
        </w:rPr>
        <w:t xml:space="preserve"> </w:t>
      </w:r>
    </w:p>
    <w:p w:rsidR="005E1CBB" w:rsidRDefault="00745EEF" w:rsidP="00745EEF">
      <w:r w:rsidRPr="00805C32">
        <w:rPr>
          <w:rFonts w:ascii="Times New Roman" w:hAnsi="Times New Roman" w:cs="Times New Roman"/>
          <w:sz w:val="24"/>
          <w:szCs w:val="24"/>
          <w:lang w:val="en-IN"/>
        </w:rPr>
        <w:t xml:space="preserve">Corresponding author: </w:t>
      </w:r>
      <w:hyperlink r:id="rId4" w:history="1">
        <w:r w:rsidRPr="0006471C">
          <w:rPr>
            <w:rStyle w:val="Hyperlink"/>
            <w:rFonts w:ascii="Times New Roman" w:hAnsi="Times New Roman" w:cs="Times New Roman"/>
            <w:sz w:val="24"/>
            <w:szCs w:val="24"/>
            <w:lang w:val="en-IN"/>
          </w:rPr>
          <w:t>r.reemaagarwal@gmail.com</w:t>
        </w:r>
      </w:hyperlink>
      <w:r>
        <w:t xml:space="preserve"> </w:t>
      </w:r>
    </w:p>
    <w:sectPr w:rsidR="005E1C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745EEF"/>
    <w:rsid w:val="005E1CBB"/>
    <w:rsid w:val="00745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45EEF"/>
    <w:pPr>
      <w:spacing w:after="0" w:line="240" w:lineRule="auto"/>
    </w:pPr>
    <w:rPr>
      <w:rFonts w:ascii="Calibri" w:eastAsia="Times New Roman" w:hAnsi="Calibri" w:cs="Mangal"/>
    </w:rPr>
  </w:style>
  <w:style w:type="character" w:styleId="Hyperlink">
    <w:name w:val="Hyperlink"/>
    <w:basedOn w:val="DefaultParagraphFont"/>
    <w:uiPriority w:val="99"/>
    <w:unhideWhenUsed/>
    <w:rsid w:val="00745E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.reemaagarw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1757</Characters>
  <Application>Microsoft Office Word</Application>
  <DocSecurity>0</DocSecurity>
  <Lines>14</Lines>
  <Paragraphs>4</Paragraphs>
  <ScaleCrop>false</ScaleCrop>
  <Company>HP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Agarwal</dc:creator>
  <cp:keywords/>
  <dc:description/>
  <cp:lastModifiedBy>Reema Agarwal</cp:lastModifiedBy>
  <cp:revision>2</cp:revision>
  <dcterms:created xsi:type="dcterms:W3CDTF">2022-04-29T09:33:00Z</dcterms:created>
  <dcterms:modified xsi:type="dcterms:W3CDTF">2022-04-29T09:35:00Z</dcterms:modified>
</cp:coreProperties>
</file>