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EE571E" w:rsidP="00494130">
      <w:pPr>
        <w:pStyle w:val="Heading1"/>
        <w:spacing w:before="170"/>
        <w:ind w:left="0"/>
      </w:pPr>
      <w:r>
        <w:rPr>
          <w:color w:val="337AB7"/>
        </w:rPr>
        <w:t>Directed Self-Assembly of Hierarchical Block Copolymer Superstructures</w:t>
      </w:r>
    </w:p>
    <w:p w:rsidR="00EE571E" w:rsidRDefault="00EE571E" w:rsidP="006B1823">
      <w:pPr>
        <w:pStyle w:val="BodyText"/>
        <w:tabs>
          <w:tab w:val="left" w:pos="5670"/>
        </w:tabs>
        <w:spacing w:before="73" w:line="198" w:lineRule="exact"/>
        <w:ind w:left="100" w:right="5380"/>
        <w:rPr>
          <w:rFonts w:ascii="Arial"/>
        </w:rPr>
      </w:pPr>
      <w:r>
        <w:rPr>
          <w:rFonts w:ascii="Arial"/>
        </w:rPr>
        <w:t>Richard J Spontak</w:t>
      </w:r>
      <w:r w:rsidR="005973B9">
        <w:rPr>
          <w:rFonts w:ascii="Arial"/>
        </w:rPr>
        <w:t xml:space="preserve">, PhD, </w:t>
      </w:r>
      <w:r>
        <w:rPr>
          <w:rFonts w:ascii="Arial"/>
        </w:rPr>
        <w:t>North</w:t>
      </w:r>
      <w:r w:rsidRPr="00EE571E">
        <w:rPr>
          <w:rFonts w:ascii="Arial"/>
        </w:rPr>
        <w:t xml:space="preserve"> Carolina State </w:t>
      </w:r>
      <w:r w:rsidR="006B1823">
        <w:rPr>
          <w:rFonts w:ascii="Arial"/>
        </w:rPr>
        <w:t>University</w:t>
      </w:r>
      <w:r w:rsidR="005973B9">
        <w:rPr>
          <w:rFonts w:ascii="Arial"/>
        </w:rPr>
        <w:t xml:space="preserve">, USA </w:t>
      </w:r>
      <w:r>
        <w:rPr>
          <w:rFonts w:ascii="Arial"/>
        </w:rPr>
        <w:br/>
        <w:t>Huibin Qiu</w:t>
      </w:r>
      <w:r w:rsidR="005973B9">
        <w:rPr>
          <w:rFonts w:ascii="Arial"/>
        </w:rPr>
        <w:t xml:space="preserve">, </w:t>
      </w:r>
      <w:r>
        <w:rPr>
          <w:rFonts w:ascii="Arial"/>
        </w:rPr>
        <w:t>PhD</w:t>
      </w:r>
      <w:r w:rsidR="005973B9">
        <w:rPr>
          <w:rFonts w:ascii="Arial"/>
        </w:rPr>
        <w:t xml:space="preserve">, </w:t>
      </w:r>
      <w:r w:rsidR="006B1823">
        <w:rPr>
          <w:rFonts w:ascii="Arial"/>
        </w:rPr>
        <w:t>Shanghai Jiao Tong University</w:t>
      </w:r>
      <w:r w:rsidR="005973B9">
        <w:rPr>
          <w:rFonts w:ascii="Arial"/>
        </w:rPr>
        <w:t xml:space="preserve">, </w:t>
      </w:r>
      <w:r w:rsidR="006B1823">
        <w:rPr>
          <w:rFonts w:ascii="Arial"/>
        </w:rPr>
        <w:t>China</w:t>
      </w:r>
      <w:r w:rsidR="006B1823">
        <w:rPr>
          <w:rFonts w:ascii="Arial"/>
        </w:rPr>
        <w:br/>
        <w:t>Ian Manners, PhD, University</w:t>
      </w:r>
      <w:r>
        <w:rPr>
          <w:rFonts w:ascii="Arial"/>
        </w:rPr>
        <w:t xml:space="preserve"> of Bristol, United Kingdom</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bookmarkStart w:id="0" w:name="_GoBack"/>
      <w:bookmarkEnd w:id="0"/>
    </w:p>
    <w:p w:rsidR="0022212E" w:rsidRPr="0022212E" w:rsidRDefault="0022212E" w:rsidP="0022212E">
      <w:pPr>
        <w:pStyle w:val="BodyText"/>
        <w:spacing w:before="90" w:line="280" w:lineRule="auto"/>
        <w:ind w:left="100"/>
        <w:jc w:val="both"/>
      </w:pPr>
      <w:r w:rsidRPr="0022212E">
        <w:rPr>
          <w:rFonts w:cs="Arial"/>
          <w:bCs/>
          <w:shd w:val="clear" w:color="auto" w:fill="FFFFFF"/>
        </w:rPr>
        <w:t>Spontaneous self-assembly of block copolymer (BCP) molecules in a block-selective solvent at low copolymer concentrations typically results in the formation of micelles possessing a spherical morphology.</w:t>
      </w:r>
      <w:r w:rsidRPr="0022212E">
        <w:rPr>
          <w:rFonts w:cs="Arial"/>
          <w:bCs/>
          <w:shd w:val="clear" w:color="auto" w:fill="FFFFFF"/>
          <w:vertAlign w:val="superscript"/>
        </w:rPr>
        <w:t>1</w:t>
      </w:r>
      <w:r w:rsidRPr="0022212E">
        <w:rPr>
          <w:rFonts w:cs="Arial"/>
          <w:bCs/>
          <w:shd w:val="clear" w:color="auto" w:fill="FFFFFF"/>
        </w:rPr>
        <w:t xml:space="preserve"> Inclusion of a crystallizable block in the copolymer promotes crystallization-driven self-assembly (CDSA),</w:t>
      </w:r>
      <w:r w:rsidRPr="0022212E">
        <w:rPr>
          <w:rFonts w:cs="Arial"/>
          <w:bCs/>
          <w:shd w:val="clear" w:color="auto" w:fill="FFFFFF"/>
          <w:vertAlign w:val="superscript"/>
        </w:rPr>
        <w:t>2-4</w:t>
      </w:r>
      <w:r w:rsidRPr="0022212E">
        <w:rPr>
          <w:rFonts w:cs="Arial"/>
          <w:bCs/>
          <w:shd w:val="clear" w:color="auto" w:fill="FFFFFF"/>
        </w:rPr>
        <w:t xml:space="preserve"> yielding anisotropic cylindrical micelles that can, after additional processing, possess a remarkably narrow length polydispersity. Anisotropic nanoparticles prepared from BCPs are of growing importance as building blocks for the creation of a wide range of synthetic hierarchical materials. However, the assembly of such structural units is generally limited to the use of amphiphilic interactions.</w:t>
      </w:r>
      <w:r w:rsidRPr="0022212E">
        <w:rPr>
          <w:rFonts w:cs="Arial"/>
        </w:rPr>
        <w:t xml:space="preserve"> In addition to CDSA to generate single cylindrical micelles, reversible coordination-driven hierarchical self-assembly can be used to produce micron-scale fibers and macroscopic films based on the association of low-polydispersity cylindrical BCP micelles.</w:t>
      </w:r>
      <w:r w:rsidRPr="0022212E">
        <w:rPr>
          <w:rFonts w:cs="Arial"/>
          <w:vertAlign w:val="superscript"/>
        </w:rPr>
        <w:t>5</w:t>
      </w:r>
      <w:r w:rsidRPr="0022212E">
        <w:rPr>
          <w:rFonts w:cs="Arial"/>
        </w:rPr>
        <w:t xml:space="preserve"> In this case, coordination of </w:t>
      </w:r>
      <w:r>
        <w:rPr>
          <w:rFonts w:cs="Arial"/>
        </w:rPr>
        <w:t>Pd</w:t>
      </w:r>
      <w:r w:rsidRPr="0022212E">
        <w:rPr>
          <w:rFonts w:cs="Arial"/>
        </w:rPr>
        <w:t xml:space="preserve"> metal centers to phosphine ligands immobilized within the soluble coronas of BCP micelles is observed to induce intermicellar crossl</w:t>
      </w:r>
      <w:r w:rsidR="006B1823">
        <w:rPr>
          <w:rFonts w:cs="Arial"/>
        </w:rPr>
        <w:t xml:space="preserve">inking, affording stable linear </w:t>
      </w:r>
      <w:r w:rsidRPr="0022212E">
        <w:rPr>
          <w:rFonts w:cs="Arial"/>
        </w:rPr>
        <w:t xml:space="preserve">fibers comprised of micelle subunits in a staggered arrangement. The mean length of the fibers can be readily </w:t>
      </w:r>
      <w:r>
        <w:rPr>
          <w:rFonts w:cs="Arial"/>
        </w:rPr>
        <w:t>controlled</w:t>
      </w:r>
      <w:r w:rsidRPr="0022212E">
        <w:rPr>
          <w:rFonts w:cs="Arial"/>
        </w:rPr>
        <w:t xml:space="preserve"> by altering the micelle concentration, reaction stoichiometry or aspect ratio of the micelle building blocks. Furthermore, the nanofibers aggregate upon drying to form robust, self-supporting macroscopic micelle-based thin films with useful mechanical properties that are analogous to crosslinked polymer networks, but on a significantly longer length scale. A comparable hierarchical self-assembly strategy yields toroidal micelles that combine to form micron-scale superstructures. Addition of a crystallizable BCP to a solution of a toroid-forming </w:t>
      </w:r>
      <w:r w:rsidRPr="0022212E">
        <w:rPr>
          <w:rFonts w:cs="Arial"/>
          <w:bCs/>
          <w:shd w:val="clear" w:color="auto" w:fill="FFFFFF"/>
        </w:rPr>
        <w:t>BCP</w:t>
      </w:r>
      <w:r w:rsidRPr="0022212E">
        <w:rPr>
          <w:rFonts w:cs="Arial"/>
        </w:rPr>
        <w:t xml:space="preserve"> results in the formation of toroidal multimicelles, as well as single-layer hexagonal arrays of connected toroids. By controlling the ability of the BCPs to form hydrogen bonds through the introduction of hydroxyl groups on the crystallizable BCP and the accompanying level of solvophobic interactions, the BCPs can</w:t>
      </w:r>
      <w:r w:rsidR="006B1823">
        <w:rPr>
          <w:rFonts w:cs="Arial"/>
        </w:rPr>
        <w:t xml:space="preserve"> spontaneously self-assemble and </w:t>
      </w:r>
      <w:r w:rsidRPr="0022212E">
        <w:rPr>
          <w:rFonts w:cs="Arial"/>
        </w:rPr>
        <w:t>form 3D periodic mesoporous superstructures.</w:t>
      </w:r>
      <w:r w:rsidR="004A5DDE">
        <w:rPr>
          <w:rFonts w:cs="Arial"/>
          <w:vertAlign w:val="superscript"/>
        </w:rPr>
        <w:t>6</w:t>
      </w:r>
      <w:r w:rsidRPr="0022212E">
        <w:rPr>
          <w:rFonts w:cs="Arial"/>
        </w:rPr>
        <w:t xml:space="preserve"> </w:t>
      </w:r>
    </w:p>
    <w:p w:rsidR="00AE3E37" w:rsidRDefault="00AE3E37">
      <w:pPr>
        <w:pStyle w:val="BodyText"/>
        <w:spacing w:before="90" w:line="280" w:lineRule="auto"/>
        <w:ind w:left="100"/>
        <w:jc w:val="both"/>
      </w:pPr>
    </w:p>
    <w:p w:rsidR="0022212E" w:rsidRDefault="00A9710C" w:rsidP="0022212E">
      <w:pPr>
        <w:pStyle w:val="Heading3"/>
        <w:spacing w:before="74"/>
        <w:jc w:val="center"/>
        <w:rPr>
          <w:rFonts w:ascii="Times" w:hAnsi="Times"/>
          <w:sz w:val="18"/>
        </w:rPr>
      </w:pPr>
      <w:r w:rsidRPr="0022212E">
        <w:rPr>
          <w:rFonts w:ascii="Times" w:hAnsi="Times"/>
          <w:sz w:val="18"/>
        </w:rPr>
        <w:br w:type="column"/>
      </w:r>
      <w:r w:rsidR="0022212E">
        <w:rPr>
          <w:noProof/>
        </w:rPr>
        <w:lastRenderedPageBreak/>
        <w:drawing>
          <wp:inline distT="0" distB="0" distL="0" distR="0" wp14:anchorId="769E844B" wp14:editId="3A46307A">
            <wp:extent cx="2150745" cy="1569085"/>
            <wp:effectExtent l="0" t="0" r="8255" b="5715"/>
            <wp:docPr id="2" name="Picture 2" descr="Description: TOC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descr="Description: TOC_0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50745" cy="1569085"/>
                    </a:xfrm>
                    <a:prstGeom prst="rect">
                      <a:avLst/>
                    </a:prstGeom>
                    <a:noFill/>
                    <a:ln>
                      <a:noFill/>
                    </a:ln>
                  </pic:spPr>
                </pic:pic>
              </a:graphicData>
            </a:graphic>
          </wp:inline>
        </w:drawing>
      </w:r>
    </w:p>
    <w:p w:rsidR="00AE3E37" w:rsidRPr="0022212E" w:rsidRDefault="0022212E" w:rsidP="0022212E">
      <w:pPr>
        <w:pStyle w:val="Heading3"/>
        <w:spacing w:before="74"/>
        <w:jc w:val="both"/>
        <w:rPr>
          <w:rFonts w:ascii="Times" w:hAnsi="Times"/>
          <w:sz w:val="18"/>
        </w:rPr>
      </w:pPr>
      <w:r w:rsidRPr="0022212E">
        <w:rPr>
          <w:rFonts w:ascii="Times" w:hAnsi="Times"/>
          <w:sz w:val="18"/>
        </w:rPr>
        <w:t xml:space="preserve">Figure 1: </w:t>
      </w:r>
      <w:r>
        <w:rPr>
          <w:rFonts w:ascii="Times" w:hAnsi="Times"/>
          <w:b w:val="0"/>
          <w:sz w:val="18"/>
        </w:rPr>
        <w:t>(</w:t>
      </w:r>
      <w:r w:rsidRPr="00286CC3">
        <w:rPr>
          <w:rFonts w:ascii="Times" w:hAnsi="Times"/>
          <w:b w:val="0"/>
          <w:i/>
          <w:sz w:val="18"/>
        </w:rPr>
        <w:t>Top</w:t>
      </w:r>
      <w:r>
        <w:rPr>
          <w:rFonts w:ascii="Times" w:hAnsi="Times"/>
          <w:b w:val="0"/>
          <w:sz w:val="18"/>
        </w:rPr>
        <w:t>)</w:t>
      </w:r>
      <w:r w:rsidRPr="0022212E">
        <w:rPr>
          <w:rFonts w:ascii="Times" w:hAnsi="Times"/>
          <w:b w:val="0"/>
          <w:sz w:val="18"/>
        </w:rPr>
        <w:t xml:space="preserve"> schematic </w:t>
      </w:r>
      <w:r>
        <w:rPr>
          <w:rFonts w:ascii="Times" w:hAnsi="Times"/>
          <w:b w:val="0"/>
          <w:sz w:val="18"/>
        </w:rPr>
        <w:t>illustration depicting</w:t>
      </w:r>
      <w:r w:rsidRPr="0022212E">
        <w:rPr>
          <w:rFonts w:ascii="Times" w:hAnsi="Times"/>
          <w:b w:val="0"/>
          <w:sz w:val="18"/>
        </w:rPr>
        <w:t xml:space="preserve"> the hierarchical assembly of toroidal micelles upon modulation of interparticle interactions. </w:t>
      </w:r>
      <w:r w:rsidR="00286CC3">
        <w:rPr>
          <w:rFonts w:ascii="Times" w:hAnsi="Times"/>
          <w:b w:val="0"/>
          <w:sz w:val="18"/>
        </w:rPr>
        <w:t>(</w:t>
      </w:r>
      <w:r w:rsidR="00286CC3" w:rsidRPr="00286CC3">
        <w:rPr>
          <w:rFonts w:ascii="Times" w:hAnsi="Times"/>
          <w:b w:val="0"/>
          <w:i/>
          <w:sz w:val="18"/>
        </w:rPr>
        <w:t>Bottom left</w:t>
      </w:r>
      <w:r w:rsidR="00286CC3">
        <w:rPr>
          <w:rFonts w:ascii="Times" w:hAnsi="Times"/>
          <w:b w:val="0"/>
          <w:sz w:val="18"/>
        </w:rPr>
        <w:t>)</w:t>
      </w:r>
      <w:r w:rsidRPr="0022212E">
        <w:rPr>
          <w:rFonts w:ascii="Times" w:hAnsi="Times"/>
          <w:b w:val="0"/>
          <w:sz w:val="18"/>
        </w:rPr>
        <w:t xml:space="preserve"> toroids </w:t>
      </w:r>
      <w:r w:rsidR="00286CC3">
        <w:rPr>
          <w:rFonts w:ascii="Times" w:hAnsi="Times"/>
          <w:b w:val="0"/>
          <w:sz w:val="18"/>
        </w:rPr>
        <w:t xml:space="preserve">can </w:t>
      </w:r>
      <w:r w:rsidRPr="0022212E">
        <w:rPr>
          <w:rFonts w:ascii="Times" w:hAnsi="Times"/>
          <w:b w:val="0"/>
          <w:sz w:val="18"/>
        </w:rPr>
        <w:t xml:space="preserve">aggregate into oligo-supermicelles or 2D hexagonal arrays, whereas </w:t>
      </w:r>
      <w:r w:rsidR="00286CC3">
        <w:rPr>
          <w:rFonts w:ascii="Times" w:hAnsi="Times"/>
          <w:b w:val="0"/>
          <w:sz w:val="18"/>
        </w:rPr>
        <w:t>(</w:t>
      </w:r>
      <w:r w:rsidR="00286CC3" w:rsidRPr="00286CC3">
        <w:rPr>
          <w:rFonts w:ascii="Times" w:hAnsi="Times"/>
          <w:b w:val="0"/>
          <w:i/>
          <w:sz w:val="18"/>
        </w:rPr>
        <w:t>bottom right</w:t>
      </w:r>
      <w:r w:rsidR="00286CC3">
        <w:rPr>
          <w:rFonts w:ascii="Times" w:hAnsi="Times"/>
          <w:b w:val="0"/>
          <w:sz w:val="18"/>
        </w:rPr>
        <w:t xml:space="preserve">) </w:t>
      </w:r>
      <w:r w:rsidRPr="0022212E">
        <w:rPr>
          <w:rFonts w:ascii="Times" w:hAnsi="Times"/>
          <w:b w:val="0"/>
          <w:sz w:val="18"/>
        </w:rPr>
        <w:t>addition of polyferrocenylsilane block copolymers promotes the formation of 3D nanoporous superstructures. Toroidal micelles can thus be manipulated as a type of building block.</w:t>
      </w:r>
    </w:p>
    <w:p w:rsidR="00AE3E37" w:rsidRDefault="00AE3E37">
      <w:pPr>
        <w:pStyle w:val="BodyText"/>
        <w:spacing w:before="2"/>
        <w:rPr>
          <w:rFonts w:ascii="Arial"/>
          <w:b/>
          <w:sz w:val="16"/>
        </w:rPr>
      </w:pPr>
    </w:p>
    <w:p w:rsidR="005973B9" w:rsidRDefault="004A5DDE" w:rsidP="005973B9">
      <w:pPr>
        <w:spacing w:line="204" w:lineRule="exact"/>
        <w:rPr>
          <w:rFonts w:ascii="Arial"/>
          <w:b/>
          <w:sz w:val="20"/>
        </w:rPr>
      </w:pPr>
      <w:r>
        <w:rPr>
          <w:rFonts w:ascii="Arial"/>
          <w:b/>
          <w:color w:val="BF5A14"/>
          <w:sz w:val="20"/>
        </w:rPr>
        <w:br/>
        <w:t>References</w:t>
      </w:r>
    </w:p>
    <w:p w:rsidR="005973B9" w:rsidRPr="00286CC3" w:rsidRDefault="00286CC3" w:rsidP="005973B9">
      <w:pPr>
        <w:pStyle w:val="ListParagraph"/>
        <w:numPr>
          <w:ilvl w:val="0"/>
          <w:numId w:val="3"/>
        </w:numPr>
        <w:tabs>
          <w:tab w:val="left" w:pos="384"/>
        </w:tabs>
        <w:spacing w:before="103" w:line="216" w:lineRule="exact"/>
        <w:ind w:right="138" w:hanging="283"/>
        <w:rPr>
          <w:rFonts w:asciiTheme="minorHAnsi" w:hAnsiTheme="minorHAnsi"/>
          <w:sz w:val="18"/>
        </w:rPr>
      </w:pPr>
      <w:r w:rsidRPr="00286CC3">
        <w:rPr>
          <w:rFonts w:asciiTheme="minorHAnsi" w:hAnsiTheme="minorHAnsi" w:cs="Times New Roman"/>
          <w:color w:val="000000"/>
          <w:sz w:val="16"/>
          <w:szCs w:val="16"/>
          <w:shd w:val="clear" w:color="auto" w:fill="FFFFFF"/>
        </w:rPr>
        <w:t>Woloszczuk S, Tuhin MO, Gade SR, Pasquinelli MA, Banaszak M, Spontak RJ (2017)</w:t>
      </w:r>
      <w:r w:rsidRPr="00286CC3">
        <w:rPr>
          <w:rFonts w:asciiTheme="minorHAnsi" w:hAnsiTheme="minorHAnsi" w:cs="Times New Roman"/>
          <w:bCs/>
          <w:color w:val="000000"/>
          <w:sz w:val="16"/>
          <w:szCs w:val="16"/>
          <w:shd w:val="clear" w:color="auto" w:fill="FFFFFF"/>
        </w:rPr>
        <w:t>,</w:t>
      </w:r>
      <w:r w:rsidRPr="00286CC3">
        <w:rPr>
          <w:rFonts w:asciiTheme="minorHAnsi" w:hAnsiTheme="minorHAnsi" w:cs="Times New Roman"/>
          <w:b/>
          <w:bCs/>
          <w:color w:val="000000"/>
          <w:sz w:val="16"/>
          <w:szCs w:val="16"/>
          <w:shd w:val="clear" w:color="auto" w:fill="FFFFFF"/>
        </w:rPr>
        <w:t xml:space="preserve"> </w:t>
      </w:r>
      <w:r w:rsidRPr="00286CC3">
        <w:rPr>
          <w:rFonts w:asciiTheme="minorHAnsi" w:hAnsiTheme="minorHAnsi" w:cs="Times New Roman"/>
          <w:i/>
          <w:iCs/>
          <w:color w:val="000000"/>
          <w:sz w:val="16"/>
          <w:szCs w:val="16"/>
          <w:shd w:val="clear" w:color="auto" w:fill="FFFFFF"/>
        </w:rPr>
        <w:t>ACS Appl. Mater. Interfaces</w:t>
      </w:r>
      <w:r w:rsidRPr="00286CC3">
        <w:rPr>
          <w:rFonts w:asciiTheme="minorHAnsi" w:hAnsiTheme="minorHAnsi" w:cs="Times New Roman"/>
          <w:iCs/>
          <w:color w:val="000000"/>
          <w:sz w:val="16"/>
          <w:szCs w:val="16"/>
          <w:shd w:val="clear" w:color="auto" w:fill="FFFFFF"/>
        </w:rPr>
        <w:t> </w:t>
      </w:r>
      <w:r w:rsidRPr="00286CC3">
        <w:rPr>
          <w:rFonts w:asciiTheme="minorHAnsi" w:hAnsiTheme="minorHAnsi" w:cs="Times New Roman"/>
          <w:color w:val="000000"/>
          <w:sz w:val="16"/>
          <w:szCs w:val="16"/>
          <w:shd w:val="clear" w:color="auto" w:fill="FFFFFF"/>
        </w:rPr>
        <w:t>9:39940.</w:t>
      </w:r>
    </w:p>
    <w:p w:rsidR="00286CC3" w:rsidRPr="00286CC3" w:rsidRDefault="00286CC3" w:rsidP="005973B9">
      <w:pPr>
        <w:pStyle w:val="ListParagraph"/>
        <w:numPr>
          <w:ilvl w:val="0"/>
          <w:numId w:val="3"/>
        </w:numPr>
        <w:tabs>
          <w:tab w:val="left" w:pos="384"/>
        </w:tabs>
        <w:spacing w:before="103" w:line="216" w:lineRule="exact"/>
        <w:ind w:right="138" w:hanging="283"/>
        <w:rPr>
          <w:rFonts w:asciiTheme="minorHAnsi" w:hAnsiTheme="minorHAnsi"/>
          <w:sz w:val="18"/>
        </w:rPr>
      </w:pPr>
      <w:r w:rsidRPr="00286CC3">
        <w:rPr>
          <w:rFonts w:asciiTheme="minorHAnsi" w:hAnsiTheme="minorHAnsi" w:cs="Times New Roman"/>
          <w:color w:val="000000"/>
          <w:sz w:val="16"/>
          <w:szCs w:val="16"/>
          <w:shd w:val="clear" w:color="auto" w:fill="FFFFFF"/>
        </w:rPr>
        <w:t>Wang</w:t>
      </w:r>
      <w:r>
        <w:rPr>
          <w:rFonts w:asciiTheme="minorHAnsi" w:hAnsiTheme="minorHAnsi" w:cs="Times New Roman"/>
          <w:color w:val="000000"/>
          <w:sz w:val="16"/>
          <w:szCs w:val="16"/>
          <w:shd w:val="clear" w:color="auto" w:fill="FFFFFF"/>
        </w:rPr>
        <w:t xml:space="preserve"> X</w:t>
      </w:r>
      <w:r w:rsidRPr="00286CC3">
        <w:rPr>
          <w:rFonts w:asciiTheme="minorHAnsi" w:hAnsiTheme="minorHAnsi" w:cs="Times New Roman"/>
          <w:color w:val="000000"/>
          <w:sz w:val="16"/>
          <w:szCs w:val="16"/>
          <w:shd w:val="clear" w:color="auto" w:fill="FFFFFF"/>
        </w:rPr>
        <w:t>, Guerin</w:t>
      </w:r>
      <w:r>
        <w:rPr>
          <w:rFonts w:asciiTheme="minorHAnsi" w:hAnsiTheme="minorHAnsi" w:cs="Times New Roman"/>
          <w:color w:val="000000"/>
          <w:sz w:val="16"/>
          <w:szCs w:val="16"/>
          <w:shd w:val="clear" w:color="auto" w:fill="FFFFFF"/>
        </w:rPr>
        <w:t xml:space="preserve"> G, </w:t>
      </w:r>
      <w:r w:rsidRPr="00286CC3">
        <w:rPr>
          <w:rFonts w:asciiTheme="minorHAnsi" w:hAnsiTheme="minorHAnsi" w:cs="Times New Roman"/>
          <w:color w:val="000000"/>
          <w:sz w:val="16"/>
          <w:szCs w:val="16"/>
          <w:shd w:val="clear" w:color="auto" w:fill="FFFFFF"/>
        </w:rPr>
        <w:t>Wang</w:t>
      </w:r>
      <w:r>
        <w:rPr>
          <w:rFonts w:asciiTheme="minorHAnsi" w:hAnsiTheme="minorHAnsi" w:cs="Times New Roman"/>
          <w:color w:val="000000"/>
          <w:sz w:val="16"/>
          <w:szCs w:val="16"/>
          <w:shd w:val="clear" w:color="auto" w:fill="FFFFFF"/>
        </w:rPr>
        <w:t xml:space="preserve"> H</w:t>
      </w:r>
      <w:r w:rsidRPr="00286CC3">
        <w:rPr>
          <w:rFonts w:asciiTheme="minorHAnsi" w:hAnsiTheme="minorHAnsi" w:cs="Times New Roman"/>
          <w:color w:val="000000"/>
          <w:sz w:val="16"/>
          <w:szCs w:val="16"/>
          <w:shd w:val="clear" w:color="auto" w:fill="FFFFFF"/>
        </w:rPr>
        <w:t>, Wang</w:t>
      </w:r>
      <w:r>
        <w:rPr>
          <w:rFonts w:asciiTheme="minorHAnsi" w:hAnsiTheme="minorHAnsi" w:cs="Times New Roman"/>
          <w:color w:val="000000"/>
          <w:sz w:val="16"/>
          <w:szCs w:val="16"/>
          <w:shd w:val="clear" w:color="auto" w:fill="FFFFFF"/>
        </w:rPr>
        <w:t xml:space="preserve"> Y, </w:t>
      </w:r>
      <w:r w:rsidRPr="00286CC3">
        <w:rPr>
          <w:rFonts w:asciiTheme="minorHAnsi" w:hAnsiTheme="minorHAnsi" w:cs="Times New Roman"/>
          <w:color w:val="000000"/>
          <w:sz w:val="16"/>
          <w:szCs w:val="16"/>
          <w:shd w:val="clear" w:color="auto" w:fill="FFFFFF"/>
        </w:rPr>
        <w:t>Manners</w:t>
      </w:r>
      <w:r>
        <w:rPr>
          <w:rFonts w:asciiTheme="minorHAnsi" w:hAnsiTheme="minorHAnsi" w:cs="Times New Roman"/>
          <w:color w:val="000000"/>
          <w:sz w:val="16"/>
          <w:szCs w:val="16"/>
          <w:shd w:val="clear" w:color="auto" w:fill="FFFFFF"/>
        </w:rPr>
        <w:t xml:space="preserve"> I</w:t>
      </w:r>
      <w:r w:rsidRPr="00286CC3">
        <w:rPr>
          <w:rFonts w:asciiTheme="minorHAnsi" w:hAnsiTheme="minorHAnsi" w:cs="Times New Roman"/>
          <w:color w:val="000000"/>
          <w:sz w:val="16"/>
          <w:szCs w:val="16"/>
          <w:shd w:val="clear" w:color="auto" w:fill="FFFFFF"/>
        </w:rPr>
        <w:t>, Winnik</w:t>
      </w:r>
      <w:r>
        <w:rPr>
          <w:rFonts w:asciiTheme="minorHAnsi" w:hAnsiTheme="minorHAnsi" w:cs="Times New Roman"/>
          <w:color w:val="000000"/>
          <w:sz w:val="16"/>
          <w:szCs w:val="16"/>
          <w:shd w:val="clear" w:color="auto" w:fill="FFFFFF"/>
        </w:rPr>
        <w:t xml:space="preserve"> MA</w:t>
      </w:r>
      <w:r>
        <w:rPr>
          <w:rFonts w:asciiTheme="minorHAnsi" w:hAnsiTheme="minorHAnsi" w:cs="Times New Roman"/>
          <w:bCs/>
          <w:color w:val="000000"/>
          <w:sz w:val="16"/>
          <w:szCs w:val="16"/>
          <w:shd w:val="clear" w:color="auto" w:fill="FFFFFF"/>
        </w:rPr>
        <w:t xml:space="preserve"> (2007)</w:t>
      </w:r>
      <w:r w:rsidRPr="00286CC3">
        <w:rPr>
          <w:rFonts w:asciiTheme="minorHAnsi" w:hAnsiTheme="minorHAnsi" w:cs="Times New Roman"/>
          <w:bCs/>
          <w:color w:val="000000"/>
          <w:sz w:val="16"/>
          <w:szCs w:val="16"/>
          <w:shd w:val="clear" w:color="auto" w:fill="FFFFFF"/>
        </w:rPr>
        <w:t xml:space="preserve"> </w:t>
      </w:r>
      <w:r w:rsidRPr="00286CC3">
        <w:rPr>
          <w:rFonts w:asciiTheme="minorHAnsi" w:hAnsiTheme="minorHAnsi" w:cs="Times New Roman"/>
          <w:i/>
          <w:iCs/>
          <w:color w:val="000000"/>
          <w:sz w:val="16"/>
          <w:szCs w:val="16"/>
          <w:shd w:val="clear" w:color="auto" w:fill="FFFFFF"/>
        </w:rPr>
        <w:t>Science</w:t>
      </w:r>
      <w:r w:rsidRPr="00286CC3">
        <w:rPr>
          <w:rFonts w:asciiTheme="minorHAnsi" w:hAnsiTheme="minorHAnsi" w:cs="Times New Roman"/>
          <w:iCs/>
          <w:color w:val="000000"/>
          <w:sz w:val="16"/>
          <w:szCs w:val="16"/>
          <w:shd w:val="clear" w:color="auto" w:fill="FFFFFF"/>
        </w:rPr>
        <w:t> </w:t>
      </w:r>
      <w:r w:rsidRPr="00286CC3">
        <w:rPr>
          <w:rFonts w:asciiTheme="minorHAnsi" w:hAnsiTheme="minorHAnsi" w:cs="Times New Roman"/>
          <w:color w:val="000000"/>
          <w:sz w:val="16"/>
          <w:szCs w:val="16"/>
          <w:shd w:val="clear" w:color="auto" w:fill="FFFFFF"/>
        </w:rPr>
        <w:t>317</w:t>
      </w:r>
      <w:r>
        <w:rPr>
          <w:rFonts w:asciiTheme="minorHAnsi" w:hAnsiTheme="minorHAnsi" w:cs="Times New Roman"/>
          <w:color w:val="000000"/>
          <w:sz w:val="16"/>
          <w:szCs w:val="16"/>
          <w:shd w:val="clear" w:color="auto" w:fill="FFFFFF"/>
        </w:rPr>
        <w:t>:</w:t>
      </w:r>
      <w:r w:rsidRPr="00286CC3">
        <w:rPr>
          <w:rFonts w:asciiTheme="minorHAnsi" w:hAnsiTheme="minorHAnsi" w:cs="Times New Roman"/>
          <w:color w:val="000000"/>
          <w:sz w:val="16"/>
          <w:szCs w:val="16"/>
          <w:shd w:val="clear" w:color="auto" w:fill="FFFFFF"/>
        </w:rPr>
        <w:t>644.</w:t>
      </w:r>
    </w:p>
    <w:p w:rsidR="00286CC3" w:rsidRPr="00286CC3" w:rsidRDefault="004A5DDE" w:rsidP="005973B9">
      <w:pPr>
        <w:pStyle w:val="ListParagraph"/>
        <w:numPr>
          <w:ilvl w:val="0"/>
          <w:numId w:val="3"/>
        </w:numPr>
        <w:tabs>
          <w:tab w:val="left" w:pos="384"/>
        </w:tabs>
        <w:spacing w:before="103" w:line="216" w:lineRule="exact"/>
        <w:ind w:right="138" w:hanging="283"/>
        <w:rPr>
          <w:rFonts w:asciiTheme="minorHAnsi" w:hAnsiTheme="minorHAnsi"/>
          <w:sz w:val="18"/>
        </w:rPr>
      </w:pPr>
      <w:r>
        <w:rPr>
          <w:rFonts w:asciiTheme="minorHAnsi" w:hAnsiTheme="minorHAnsi"/>
          <w:sz w:val="18"/>
        </w:rPr>
        <w:t xml:space="preserve">Gilroy JB, Gädt T, Whittell GR, Chabanne L, Mitchels JM, Richardson RM, Winnik MA, Manners I (2010) </w:t>
      </w:r>
      <w:r w:rsidRPr="004A5DDE">
        <w:rPr>
          <w:rFonts w:asciiTheme="minorHAnsi" w:hAnsiTheme="minorHAnsi"/>
          <w:i/>
          <w:sz w:val="18"/>
        </w:rPr>
        <w:t>Nat. Chem</w:t>
      </w:r>
      <w:r>
        <w:rPr>
          <w:rFonts w:asciiTheme="minorHAnsi" w:hAnsiTheme="minorHAnsi"/>
          <w:sz w:val="18"/>
        </w:rPr>
        <w:t>. 2:566.</w:t>
      </w:r>
    </w:p>
    <w:p w:rsidR="00AE3E37" w:rsidRDefault="004A5DDE" w:rsidP="004A5DDE">
      <w:pPr>
        <w:pStyle w:val="ListParagraph"/>
        <w:numPr>
          <w:ilvl w:val="0"/>
          <w:numId w:val="3"/>
        </w:numPr>
        <w:tabs>
          <w:tab w:val="left" w:pos="384"/>
        </w:tabs>
        <w:spacing w:line="216" w:lineRule="exact"/>
        <w:ind w:right="137" w:hanging="283"/>
        <w:rPr>
          <w:sz w:val="18"/>
        </w:rPr>
      </w:pPr>
      <w:r>
        <w:rPr>
          <w:sz w:val="18"/>
        </w:rPr>
        <w:t>Hudson ZM, Lunn, DJ, Winnik MA, Manners I (2014) Nat. Commun</w:t>
      </w:r>
      <w:r w:rsidR="005973B9">
        <w:rPr>
          <w:sz w:val="18"/>
        </w:rPr>
        <w:t>.</w:t>
      </w:r>
      <w:r>
        <w:rPr>
          <w:sz w:val="18"/>
        </w:rPr>
        <w:t xml:space="preserve"> 5:5572.</w:t>
      </w:r>
    </w:p>
    <w:p w:rsidR="004A5DDE" w:rsidRDefault="004A5DDE" w:rsidP="004A5DDE">
      <w:pPr>
        <w:pStyle w:val="ListParagraph"/>
        <w:numPr>
          <w:ilvl w:val="0"/>
          <w:numId w:val="3"/>
        </w:numPr>
        <w:tabs>
          <w:tab w:val="left" w:pos="384"/>
        </w:tabs>
        <w:spacing w:line="216" w:lineRule="exact"/>
        <w:ind w:right="137" w:hanging="283"/>
        <w:rPr>
          <w:sz w:val="18"/>
        </w:rPr>
      </w:pPr>
      <w:r>
        <w:rPr>
          <w:sz w:val="18"/>
        </w:rPr>
        <w:t xml:space="preserve">Lunn DJ, Gould OEC, Whittell GR, Armstrong DP, Mineart KP, Winnik MA, Spontak RJ, Pringle PG, Manners I (2016) </w:t>
      </w:r>
      <w:r w:rsidRPr="004A5DDE">
        <w:rPr>
          <w:i/>
          <w:sz w:val="18"/>
        </w:rPr>
        <w:t>Nat. Commun</w:t>
      </w:r>
      <w:r>
        <w:rPr>
          <w:sz w:val="18"/>
        </w:rPr>
        <w:t>. 7:12371.</w:t>
      </w:r>
    </w:p>
    <w:p w:rsidR="004A5DDE" w:rsidRDefault="004A5DDE" w:rsidP="004A5DDE">
      <w:pPr>
        <w:pStyle w:val="ListParagraph"/>
        <w:numPr>
          <w:ilvl w:val="0"/>
          <w:numId w:val="3"/>
        </w:numPr>
        <w:tabs>
          <w:tab w:val="left" w:pos="384"/>
        </w:tabs>
        <w:spacing w:line="216" w:lineRule="exact"/>
        <w:ind w:right="137" w:hanging="283"/>
        <w:rPr>
          <w:sz w:val="18"/>
        </w:rPr>
      </w:pPr>
      <w:r>
        <w:rPr>
          <w:sz w:val="18"/>
        </w:rPr>
        <w:t xml:space="preserve">Cai J, Mineart KP, Li X, Spontak RJ, Manners I, Qiu H (2018) </w:t>
      </w:r>
      <w:r w:rsidRPr="004A5DDE">
        <w:rPr>
          <w:i/>
          <w:sz w:val="18"/>
        </w:rPr>
        <w:t>ACS Macro Lett</w:t>
      </w:r>
      <w:r>
        <w:rPr>
          <w:sz w:val="18"/>
        </w:rPr>
        <w:t>. 7:1040.</w:t>
      </w:r>
    </w:p>
    <w:p w:rsidR="004A5DDE" w:rsidRPr="004A5DDE" w:rsidRDefault="004A5DDE" w:rsidP="004A5DDE">
      <w:pPr>
        <w:tabs>
          <w:tab w:val="left" w:pos="384"/>
        </w:tabs>
        <w:spacing w:line="216" w:lineRule="exact"/>
        <w:ind w:right="137"/>
        <w:rPr>
          <w:sz w:val="18"/>
        </w:rPr>
        <w:sectPr w:rsidR="004A5DDE" w:rsidRPr="004A5DDE">
          <w:type w:val="continuous"/>
          <w:pgSz w:w="11910" w:h="16840"/>
          <w:pgMar w:top="1740" w:right="600" w:bottom="840" w:left="620" w:header="720" w:footer="720" w:gutter="0"/>
          <w:cols w:num="2" w:space="720" w:equalWidth="0">
            <w:col w:w="5214" w:space="138"/>
            <w:col w:w="5338"/>
          </w:cols>
        </w:sectPr>
      </w:pPr>
    </w:p>
    <w:p w:rsidR="00AE3E37" w:rsidRDefault="00292ED9">
      <w:pPr>
        <w:pStyle w:val="BodyText"/>
        <w:spacing w:line="40" w:lineRule="exact"/>
        <w:ind w:left="2202"/>
        <w:rPr>
          <w:rFonts w:ascii="Calibri"/>
          <w:sz w:val="4"/>
        </w:rPr>
      </w:pPr>
      <w:r>
        <w:rPr>
          <w:rFonts w:ascii="Calibri"/>
          <w:noProof/>
          <w:sz w:val="4"/>
        </w:rPr>
        <w:lastRenderedPageBreak/>
        <mc:AlternateContent>
          <mc:Choice Requires="wpg">
            <w:drawing>
              <wp:inline distT="0" distB="0" distL="0" distR="0" wp14:anchorId="2D5BB0E6" wp14:editId="319E2526">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E12FEE" w:rsidP="00404E5B">
      <w:pPr>
        <w:spacing w:before="92"/>
        <w:ind w:right="4234"/>
        <w:rPr>
          <w:rFonts w:ascii="Arial"/>
        </w:rPr>
      </w:pPr>
      <w:r>
        <w:rPr>
          <w:noProof/>
        </w:rPr>
        <w:t xml:space="preserve">   </w:t>
      </w:r>
      <w:r w:rsidR="008756E6">
        <w:rPr>
          <w:noProof/>
        </w:rPr>
        <w:t xml:space="preserve"> </w:t>
      </w:r>
      <w:r>
        <w:rPr>
          <w:noProof/>
        </w:rPr>
        <w:drawing>
          <wp:inline distT="0" distB="0" distL="0" distR="0">
            <wp:extent cx="534035" cy="667385"/>
            <wp:effectExtent l="0" t="0" r="0" b="0"/>
            <wp:docPr id="4" name="Picture 4" descr="NewPhoto_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ewPhoto_small"/>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4035" cy="667385"/>
                    </a:xfrm>
                    <a:prstGeom prst="rect">
                      <a:avLst/>
                    </a:prstGeom>
                    <a:noFill/>
                    <a:ln>
                      <a:noFill/>
                    </a:ln>
                  </pic:spPr>
                </pic:pic>
              </a:graphicData>
            </a:graphic>
          </wp:inline>
        </w:drawing>
      </w:r>
      <w:r>
        <w:rPr>
          <w:noProof/>
        </w:rPr>
        <w:t xml:space="preserve"> </w:t>
      </w:r>
      <w:r w:rsidR="00A9710C">
        <w:rPr>
          <w:rFonts w:ascii="Arial"/>
          <w:color w:val="BF5A14"/>
        </w:rPr>
        <w:t>Biography</w:t>
      </w:r>
    </w:p>
    <w:p w:rsidR="00AE3E37" w:rsidRDefault="00E12FEE">
      <w:pPr>
        <w:spacing w:before="41" w:line="154" w:lineRule="exact"/>
        <w:ind w:left="213" w:right="231"/>
        <w:jc w:val="both"/>
        <w:rPr>
          <w:rFonts w:ascii="Arial"/>
          <w:sz w:val="14"/>
        </w:rPr>
      </w:pPr>
      <w:r>
        <w:rPr>
          <w:rFonts w:ascii="Arial"/>
          <w:sz w:val="14"/>
        </w:rPr>
        <w:t xml:space="preserve">Richard J. Spontak, Distinguished Professor and director of the Macromolecular Materials and Morphology Group at </w:t>
      </w:r>
      <w:r w:rsidRPr="00E12FEE">
        <w:rPr>
          <w:rFonts w:ascii="Arial"/>
          <w:sz w:val="14"/>
        </w:rPr>
        <w:t>North Carolina State University</w:t>
      </w:r>
      <w:r>
        <w:rPr>
          <w:rFonts w:ascii="Arial"/>
          <w:sz w:val="14"/>
        </w:rPr>
        <w:t xml:space="preserve">, is a world-recognized expert in the field of nanostructured polymers and polymer nanocomposites. His research focuses primarily on the microphase separation, morphology and property development of block copolymers capable of intrinsic and directed self-assembly. He has published over 300 scholarly papers (with his work featured on the cover of 29 international journals and 1 book) and delivered over 300 invited presentations at universities, conferences and industries. He is the recipient of numerous awards for his research, and he is a fellow of several professional societies and a member of the Norwegian Academy of Technological Sciences. </w:t>
      </w:r>
    </w:p>
    <w:p w:rsidR="00E12FEE" w:rsidRDefault="00E12FEE">
      <w:pPr>
        <w:spacing w:before="41" w:line="154" w:lineRule="exact"/>
        <w:ind w:left="213" w:right="231"/>
        <w:jc w:val="both"/>
        <w:rPr>
          <w:rFonts w:ascii="Arial"/>
          <w:sz w:val="14"/>
        </w:rPr>
      </w:pPr>
    </w:p>
    <w:p w:rsidR="00AE3E37" w:rsidRDefault="00A9710C">
      <w:pPr>
        <w:spacing w:before="62"/>
        <w:ind w:left="4217" w:right="4235"/>
        <w:jc w:val="center"/>
        <w:rPr>
          <w:rFonts w:ascii="Arial"/>
          <w:sz w:val="14"/>
        </w:rPr>
      </w:pPr>
      <w:r>
        <w:rPr>
          <w:rFonts w:ascii="Arial"/>
          <w:sz w:val="14"/>
        </w:rPr>
        <w:t xml:space="preserve">Email: </w:t>
      </w:r>
      <w:hyperlink r:id="rId12" w:history="1">
        <w:r w:rsidR="004A5DDE" w:rsidRPr="004A5DDE">
          <w:rPr>
            <w:rStyle w:val="Hyperlink"/>
            <w:rFonts w:ascii="Arial"/>
            <w:sz w:val="14"/>
            <w:u w:val="none"/>
          </w:rPr>
          <w:t>Rich_Spontak</w:t>
        </w:r>
        <w:r w:rsidR="008756E6" w:rsidRPr="004A5DDE">
          <w:rPr>
            <w:rStyle w:val="Hyperlink"/>
            <w:rFonts w:ascii="Arial"/>
            <w:sz w:val="14"/>
            <w:u w:val="none"/>
          </w:rPr>
          <w:t>@</w:t>
        </w:r>
        <w:r w:rsidR="004A5DDE" w:rsidRPr="004A5DDE">
          <w:rPr>
            <w:rStyle w:val="Hyperlink"/>
            <w:rFonts w:ascii="Arial"/>
            <w:sz w:val="14"/>
            <w:u w:val="none"/>
          </w:rPr>
          <w:t>ncsu.edu</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4AF2C765" wp14:editId="5ED85D6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Pr="00E12FEE" w:rsidRDefault="00E12FEE" w:rsidP="00E12FEE">
      <w:pPr>
        <w:spacing w:before="39"/>
        <w:ind w:left="100"/>
        <w:rPr>
          <w:rFonts w:ascii="Minion Pro"/>
          <w:b/>
          <w:sz w:val="20"/>
        </w:rPr>
        <w:sectPr w:rsidR="00AE3E37" w:rsidRPr="00E12FEE">
          <w:type w:val="continuous"/>
          <w:pgSz w:w="11910" w:h="16840"/>
          <w:pgMar w:top="1740" w:right="600" w:bottom="840" w:left="620" w:header="720" w:footer="720" w:gutter="0"/>
          <w:cols w:space="720"/>
        </w:sectPr>
      </w:pPr>
      <w:r>
        <w:rPr>
          <w:rFonts w:ascii="Minion Pro"/>
          <w:b/>
          <w:sz w:val="20"/>
        </w:rPr>
        <w:t>Notes/Comments</w:t>
      </w:r>
    </w:p>
    <w:p w:rsidR="00AE3E37" w:rsidRDefault="00AE3E37" w:rsidP="00E12FEE">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2FEE" w:rsidRDefault="00E12FEE">
      <w:r>
        <w:separator/>
      </w:r>
    </w:p>
  </w:endnote>
  <w:endnote w:type="continuationSeparator" w:id="0">
    <w:p w:rsidR="00E12FEE" w:rsidRDefault="00E12F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panose1 w:val="02040503050306020203"/>
    <w:charset w:val="00"/>
    <w:family w:val="auto"/>
    <w:pitch w:val="variable"/>
    <w:sig w:usb0="60000287"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00000003" w:usb1="00000000" w:usb2="00000000" w:usb3="00000000" w:csb0="00000001" w:csb1="00000000"/>
  </w:font>
  <w:font w:name="Myriad Pro">
    <w:panose1 w:val="020B0503030403020204"/>
    <w:charset w:val="00"/>
    <w:family w:val="auto"/>
    <w:pitch w:val="variable"/>
    <w:sig w:usb0="20000287" w:usb1="00000001" w:usb2="00000000" w:usb3="00000000" w:csb0="0000019F" w:csb1="00000000"/>
  </w:font>
  <w:font w:name="Impact">
    <w:panose1 w:val="020B080603090205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2FEE" w:rsidRDefault="00E12FEE">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680968B2" wp14:editId="4C02564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12FEE" w:rsidRPr="005B3A56" w:rsidRDefault="00E12FEE">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E12FEE" w:rsidRPr="005B3A56" w:rsidRDefault="00E12FEE">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" filled="f" stroked="f">
              <v:textbox inset="0,0,0,0">
                <w:txbxContent>
                  <w:p w:rsidR="00E12FEE" w:rsidRPr="005B3A56" w:rsidRDefault="00E12FEE">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E12FEE" w:rsidRPr="005B3A56" w:rsidRDefault="00E12FEE">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10B56F17" wp14:editId="1B7371C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12FEE" w:rsidRPr="005B3A56" w:rsidRDefault="00E12FEE">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E12FEE" w:rsidRPr="005B3A56" w:rsidRDefault="00E12FEE">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EZiADa8CAACwBQAADgAA&#10;AAAAAAAAAAAAAAAsAgAAZHJzL2Uyb0RvYy54bWxQSwECLQAUAAYACAAAACEAdakfneEAAAANAQAA&#10;DwAAAAAAAAAAAAAAAAAHBQAAZHJzL2Rvd25yZXYueG1sUEsFBgAAAAAEAAQA8wAAABUGAAAAAA==&#10;" filled="f" stroked="f">
              <v:textbox inset="0,0,0,0">
                <w:txbxContent>
                  <w:p w:rsidR="00E12FEE" w:rsidRPr="005B3A56" w:rsidRDefault="00E12FEE">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E12FEE" w:rsidRPr="005B3A56" w:rsidRDefault="00E12FEE">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36E12135" wp14:editId="75C3CB63">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12FEE" w:rsidRPr="005B3A56" w:rsidRDefault="00E12FEE">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E12FEE" w:rsidRPr="005B3A56" w:rsidRDefault="00E12FEE">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F5Q8XWvAgAAsAUAAA4A&#10;AAAAAAAAAAAAAAAALAIAAGRycy9lMm9Eb2MueG1sUEsBAi0AFAAGAAgAAAAhAOMtck7iAAAADgEA&#10;AA8AAAAAAAAAAAAAAAAABwUAAGRycy9kb3ducmV2LnhtbFBLBQYAAAAABAAEAPMAAAAWBgAAAAA=&#10;" filled="f" stroked="f">
              <v:textbox inset="0,0,0,0">
                <w:txbxContent>
                  <w:p w:rsidR="00E12FEE" w:rsidRPr="005B3A56" w:rsidRDefault="00E12FEE">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E12FEE" w:rsidRPr="005B3A56" w:rsidRDefault="00E12FEE">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2FEE" w:rsidRDefault="00E12FEE">
      <w:r>
        <w:separator/>
      </w:r>
    </w:p>
  </w:footnote>
  <w:footnote w:type="continuationSeparator" w:id="0">
    <w:p w:rsidR="00E12FEE" w:rsidRDefault="00E12FEE">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2FEE" w:rsidRDefault="00E12FEE">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50F30823" wp14:editId="168BFE75">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12FEE" w:rsidRPr="005B3A56" w:rsidRDefault="00E12FEE">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N32ia64CAACqBQAADgAAAAAA&#10;AAAAAAAAAAAsAgAAZHJzL2Uyb0RvYy54bWxQSwECLQAUAAYACAAAACEA2GgqxN8AAAAKAQAADwAA&#10;AAAAAAAAAAAAAAAGBQAAZHJzL2Rvd25yZXYueG1sUEsFBgAAAAAEAAQA8wAAABIGAAAAAA==&#10;" filled="f" stroked="f">
              <v:textbox inset="0,0,0,0">
                <w:txbxContent>
                  <w:p w:rsidR="00E12FEE" w:rsidRPr="005B3A56" w:rsidRDefault="00E12FEE">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13AD9CE2" wp14:editId="06683D6E">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12FEE" w:rsidRPr="005B3A56" w:rsidRDefault="00E12FEE">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E12FEE" w:rsidRPr="005B3A56" w:rsidRDefault="00E12FEE">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9NKo57ICAACxBQAADgAA&#10;AAAAAAAAAAAAAAAsAgAAZHJzL2Uyb0RvYy54bWxQSwECLQAUAAYACAAAACEAvZFAFt4AAAAKAQAA&#10;DwAAAAAAAAAAAAAAAAAKBQAAZHJzL2Rvd25yZXYueG1sUEsFBgAAAAAEAAQA8wAAABUGAAAAAA==&#10;" filled="f" stroked="f">
              <v:textbox inset="0,0,0,0">
                <w:txbxContent>
                  <w:p w:rsidR="00E12FEE" w:rsidRPr="005B3A56" w:rsidRDefault="00E12FEE">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E12FEE" w:rsidRPr="005B3A56" w:rsidRDefault="00E12FEE">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2212E"/>
    <w:rsid w:val="002455EC"/>
    <w:rsid w:val="00286CC3"/>
    <w:rsid w:val="00292ED9"/>
    <w:rsid w:val="00404E5B"/>
    <w:rsid w:val="00414F7B"/>
    <w:rsid w:val="004355DC"/>
    <w:rsid w:val="004749B4"/>
    <w:rsid w:val="00494130"/>
    <w:rsid w:val="004A5DDE"/>
    <w:rsid w:val="004F3523"/>
    <w:rsid w:val="005973B9"/>
    <w:rsid w:val="005B3A56"/>
    <w:rsid w:val="006060CE"/>
    <w:rsid w:val="0063497F"/>
    <w:rsid w:val="006B1823"/>
    <w:rsid w:val="00873DF0"/>
    <w:rsid w:val="008756E6"/>
    <w:rsid w:val="008A08B6"/>
    <w:rsid w:val="009B2D44"/>
    <w:rsid w:val="00A07E82"/>
    <w:rsid w:val="00A9710C"/>
    <w:rsid w:val="00AE3E37"/>
    <w:rsid w:val="00B21A57"/>
    <w:rsid w:val="00C33602"/>
    <w:rsid w:val="00CD6F55"/>
    <w:rsid w:val="00DE3104"/>
    <w:rsid w:val="00E12FEE"/>
    <w:rsid w:val="00E26B10"/>
    <w:rsid w:val="00EE571E"/>
    <w:rsid w:val="00F72EEA"/>
    <w:rsid w:val="00F84CAE"/>
    <w:rsid w:val="00FA6652"/>
    <w:rsid w:val="00FC55FC"/>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2.jpeg"/><Relationship Id="rId12" Type="http://schemas.openxmlformats.org/officeDocument/2006/relationships/hyperlink" Target="mailto:drXXXXXXX@xxxmail.com" TargetMode="Externa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664</Words>
  <Characters>3789</Characters>
  <Application>Microsoft Macintosh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Richard Spontak</cp:lastModifiedBy>
  <cp:revision>2</cp:revision>
  <dcterms:created xsi:type="dcterms:W3CDTF">2019-01-21T16:47:00Z</dcterms:created>
  <dcterms:modified xsi:type="dcterms:W3CDTF">2019-01-21T16:47:00Z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