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146" w:rsidRDefault="00ED4146" w:rsidP="00ED4146">
      <w:pPr>
        <w:jc w:val="center"/>
        <w:rPr>
          <w:rFonts w:eastAsia="MS PGothic"/>
          <w:b/>
          <w:color w:val="000000"/>
          <w:sz w:val="28"/>
          <w:szCs w:val="28"/>
        </w:rPr>
      </w:pPr>
      <w:r>
        <w:rPr>
          <w:rFonts w:eastAsia="MS PGothic"/>
          <w:b/>
          <w:color w:val="000000"/>
          <w:sz w:val="28"/>
          <w:szCs w:val="28"/>
        </w:rPr>
        <w:t xml:space="preserve">Advances in </w:t>
      </w:r>
      <w:r>
        <w:rPr>
          <w:rFonts w:eastAsia="MS PGothic"/>
          <w:b/>
          <w:color w:val="000000"/>
          <w:sz w:val="28"/>
          <w:szCs w:val="28"/>
        </w:rPr>
        <w:t xml:space="preserve">Mixed Matrix </w:t>
      </w:r>
      <w:r>
        <w:rPr>
          <w:rFonts w:eastAsia="MS PGothic"/>
          <w:b/>
          <w:color w:val="000000"/>
          <w:sz w:val="28"/>
          <w:szCs w:val="28"/>
        </w:rPr>
        <w:t>Membrane</w:t>
      </w:r>
      <w:r>
        <w:rPr>
          <w:rFonts w:eastAsia="MS PGothic"/>
          <w:b/>
          <w:color w:val="000000"/>
          <w:sz w:val="28"/>
          <w:szCs w:val="28"/>
        </w:rPr>
        <w:t>s</w:t>
      </w:r>
      <w:r>
        <w:rPr>
          <w:rFonts w:eastAsia="MS PGothic"/>
          <w:b/>
          <w:color w:val="000000"/>
          <w:sz w:val="28"/>
          <w:szCs w:val="28"/>
        </w:rPr>
        <w:t xml:space="preserve"> for Water Sustainability</w:t>
      </w:r>
    </w:p>
    <w:p w:rsidR="00ED4146" w:rsidRDefault="00ED4146" w:rsidP="00ED4146">
      <w:pPr>
        <w:jc w:val="center"/>
        <w:rPr>
          <w:rFonts w:eastAsia="MS PGothic" w:hAnsi="Arial"/>
          <w:color w:val="000000"/>
        </w:rPr>
      </w:pPr>
      <w:r>
        <w:rPr>
          <w:rFonts w:eastAsia="MS PGothic" w:hAnsi="Arial"/>
          <w:color w:val="000000"/>
        </w:rPr>
        <w:t xml:space="preserve">Amira Abdelrasoul, PhD, </w:t>
      </w:r>
      <w:proofErr w:type="spellStart"/>
      <w:r>
        <w:rPr>
          <w:rFonts w:eastAsia="MS PGothic" w:hAnsi="Arial"/>
          <w:color w:val="000000"/>
        </w:rPr>
        <w:t>PEng</w:t>
      </w:r>
      <w:proofErr w:type="spellEnd"/>
    </w:p>
    <w:p w:rsidR="00ED4146" w:rsidRDefault="00ED4146" w:rsidP="00ED4146">
      <w:pPr>
        <w:jc w:val="center"/>
        <w:rPr>
          <w:rFonts w:eastAsia="MS PGothic" w:hAnsi="Arial"/>
          <w:color w:val="000000"/>
        </w:rPr>
      </w:pPr>
    </w:p>
    <w:p w:rsidR="00ED4146" w:rsidRPr="00E21BE3" w:rsidRDefault="00ED4146" w:rsidP="00ED4146">
      <w:pPr>
        <w:jc w:val="center"/>
        <w:rPr>
          <w:i/>
        </w:rPr>
      </w:pPr>
      <w:r w:rsidRPr="009E57A9">
        <w:rPr>
          <w:i/>
          <w:iCs/>
        </w:rPr>
        <w:t xml:space="preserve">Department of Chemical and Biological Engineering, University of Saskatchewan, </w:t>
      </w:r>
      <w:r w:rsidRPr="009E57A9">
        <w:rPr>
          <w:i/>
        </w:rPr>
        <w:t>57 Campus Drive, Saskatoon, Saskatchewan, S7N 5A9, Canada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ED4146" w:rsidRPr="005F53CA" w:rsidRDefault="00ED4146" w:rsidP="00ED4146">
      <w:pPr>
        <w:jc w:val="both"/>
        <w:rPr>
          <w:rFonts w:ascii="Times New Roman" w:hAnsi="Times New Roman" w:cs="Times New Roman"/>
          <w:sz w:val="24"/>
          <w:szCs w:val="24"/>
        </w:rPr>
      </w:pPr>
      <w:r w:rsidRPr="005F53CA">
        <w:rPr>
          <w:rFonts w:ascii="Times New Roman" w:hAnsi="Times New Roman" w:cs="Times New Roman"/>
          <w:sz w:val="24"/>
          <w:szCs w:val="24"/>
        </w:rPr>
        <w:t xml:space="preserve">Clean water </w:t>
      </w:r>
      <w:r>
        <w:rPr>
          <w:rFonts w:ascii="Times New Roman" w:hAnsi="Times New Roman" w:cs="Times New Roman"/>
          <w:sz w:val="24"/>
          <w:szCs w:val="24"/>
        </w:rPr>
        <w:t xml:space="preserve">is a </w:t>
      </w:r>
      <w:r w:rsidRPr="005F53CA">
        <w:rPr>
          <w:rFonts w:ascii="Times New Roman" w:hAnsi="Times New Roman" w:cs="Times New Roman"/>
          <w:sz w:val="24"/>
          <w:szCs w:val="24"/>
        </w:rPr>
        <w:t>basic human need</w:t>
      </w:r>
      <w:r>
        <w:rPr>
          <w:rFonts w:ascii="Times New Roman" w:hAnsi="Times New Roman" w:cs="Times New Roman"/>
          <w:sz w:val="24"/>
          <w:szCs w:val="24"/>
        </w:rPr>
        <w:t>, however it</w:t>
      </w:r>
      <w:r w:rsidRPr="005F53CA">
        <w:rPr>
          <w:rFonts w:ascii="Times New Roman" w:hAnsi="Times New Roman" w:cs="Times New Roman"/>
          <w:sz w:val="24"/>
          <w:szCs w:val="24"/>
        </w:rPr>
        <w:t xml:space="preserve"> is not available to 1.4 -1.8 billion people around the world. It is essential </w:t>
      </w:r>
      <w:r>
        <w:rPr>
          <w:rFonts w:ascii="Times New Roman" w:hAnsi="Times New Roman" w:cs="Times New Roman"/>
          <w:sz w:val="24"/>
          <w:szCs w:val="24"/>
        </w:rPr>
        <w:t xml:space="preserve">that the </w:t>
      </w:r>
      <w:r w:rsidRPr="005F53CA">
        <w:rPr>
          <w:rFonts w:ascii="Times New Roman" w:hAnsi="Times New Roman" w:cs="Times New Roman"/>
          <w:sz w:val="24"/>
          <w:szCs w:val="24"/>
        </w:rPr>
        <w:t xml:space="preserve">current research trends </w:t>
      </w:r>
      <w:r>
        <w:rPr>
          <w:rFonts w:ascii="Times New Roman" w:hAnsi="Times New Roman" w:cs="Times New Roman"/>
          <w:sz w:val="24"/>
          <w:szCs w:val="24"/>
        </w:rPr>
        <w:t xml:space="preserve">are directed </w:t>
      </w:r>
      <w:r w:rsidRPr="005F53CA">
        <w:rPr>
          <w:rFonts w:ascii="Times New Roman" w:hAnsi="Times New Roman" w:cs="Times New Roman"/>
          <w:sz w:val="24"/>
          <w:szCs w:val="24"/>
        </w:rPr>
        <w:t>toward</w:t>
      </w:r>
      <w:r>
        <w:rPr>
          <w:rFonts w:ascii="Times New Roman" w:hAnsi="Times New Roman" w:cs="Times New Roman"/>
          <w:sz w:val="24"/>
          <w:szCs w:val="24"/>
        </w:rPr>
        <w:t>s</w:t>
      </w:r>
      <w:r w:rsidRPr="005F53CA">
        <w:rPr>
          <w:rFonts w:ascii="Times New Roman" w:hAnsi="Times New Roman" w:cs="Times New Roman"/>
          <w:sz w:val="24"/>
          <w:szCs w:val="24"/>
        </w:rPr>
        <w:t xml:space="preserve"> sustainable water and wastewater treatment technologies that can solve the existing industrial and environmental issues, especially when it comes to solutions that can be successfully commercialized on the global scale. Membrane technologies are currently the most effective and sustainable methods utilized in diversified water filtration, wastewater treatment, and industrial and sustainable energy applications. The major drawback of membrane technology is the fouling phenomenon, which causes a decline in permeation flux, selectivity change, separation efficiency, and increase in energy consumption, higher operating costs, and reduction in membrane lifetimes during active filtration operation. The way to enhance membrane performance and reduce the fouling phenomenon is to improve membrane hydrophilicity by inserting </w:t>
      </w:r>
      <w:proofErr w:type="spellStart"/>
      <w:r w:rsidRPr="005F53CA">
        <w:rPr>
          <w:rFonts w:ascii="Times New Roman" w:hAnsi="Times New Roman" w:cs="Times New Roman"/>
          <w:sz w:val="24"/>
          <w:szCs w:val="24"/>
        </w:rPr>
        <w:t>nanofillers</w:t>
      </w:r>
      <w:proofErr w:type="spellEnd"/>
      <w:r w:rsidRPr="005F53CA">
        <w:rPr>
          <w:rFonts w:ascii="Times New Roman" w:hAnsi="Times New Roman" w:cs="Times New Roman"/>
          <w:sz w:val="24"/>
          <w:szCs w:val="24"/>
        </w:rPr>
        <w:t xml:space="preserve">, </w:t>
      </w:r>
      <w:proofErr w:type="spellStart"/>
      <w:r w:rsidRPr="005F53CA">
        <w:rPr>
          <w:rFonts w:ascii="Times New Roman" w:hAnsi="Times New Roman" w:cs="Times New Roman"/>
          <w:sz w:val="24"/>
          <w:szCs w:val="24"/>
        </w:rPr>
        <w:t>nano</w:t>
      </w:r>
      <w:proofErr w:type="spellEnd"/>
      <w:r w:rsidRPr="005F53CA">
        <w:rPr>
          <w:rFonts w:ascii="Times New Roman" w:hAnsi="Times New Roman" w:cs="Times New Roman"/>
          <w:sz w:val="24"/>
          <w:szCs w:val="24"/>
        </w:rPr>
        <w:t xml:space="preserve"> channels, and zeolites, or through</w:t>
      </w:r>
      <w:r>
        <w:rPr>
          <w:rFonts w:ascii="Times New Roman" w:hAnsi="Times New Roman" w:cs="Times New Roman"/>
          <w:sz w:val="24"/>
          <w:szCs w:val="24"/>
        </w:rPr>
        <w:t xml:space="preserve"> effective</w:t>
      </w:r>
      <w:r w:rsidRPr="005F53CA">
        <w:rPr>
          <w:rFonts w:ascii="Times New Roman" w:hAnsi="Times New Roman" w:cs="Times New Roman"/>
          <w:sz w:val="24"/>
          <w:szCs w:val="24"/>
        </w:rPr>
        <w:t xml:space="preserve"> surface modification and greater surface porosity. To meet the new demands and standards, mixed matrix membranes (MMM) have gained </w:t>
      </w:r>
      <w:r>
        <w:rPr>
          <w:rFonts w:ascii="Times New Roman" w:hAnsi="Times New Roman" w:cs="Times New Roman"/>
          <w:sz w:val="24"/>
          <w:szCs w:val="24"/>
        </w:rPr>
        <w:t>more attention</w:t>
      </w:r>
      <w:r w:rsidRPr="005F53CA">
        <w:rPr>
          <w:rFonts w:ascii="Times New Roman" w:hAnsi="Times New Roman" w:cs="Times New Roman"/>
          <w:sz w:val="24"/>
          <w:szCs w:val="24"/>
        </w:rPr>
        <w:t xml:space="preserve"> in Microfiltration (MF), Ultrafiltration (UF), </w:t>
      </w:r>
      <w:proofErr w:type="spellStart"/>
      <w:r w:rsidRPr="005F53CA">
        <w:rPr>
          <w:rFonts w:ascii="Times New Roman" w:hAnsi="Times New Roman" w:cs="Times New Roman"/>
          <w:sz w:val="24"/>
          <w:szCs w:val="24"/>
        </w:rPr>
        <w:t>Nanofiltration</w:t>
      </w:r>
      <w:proofErr w:type="spellEnd"/>
      <w:r w:rsidRPr="005F53CA">
        <w:rPr>
          <w:rFonts w:ascii="Times New Roman" w:hAnsi="Times New Roman" w:cs="Times New Roman"/>
          <w:sz w:val="24"/>
          <w:szCs w:val="24"/>
        </w:rPr>
        <w:t xml:space="preserve"> (NF), Reverse Osmosis (RO)</w:t>
      </w:r>
      <w:r>
        <w:rPr>
          <w:rFonts w:ascii="Times New Roman" w:hAnsi="Times New Roman" w:cs="Times New Roman"/>
          <w:sz w:val="24"/>
          <w:szCs w:val="24"/>
        </w:rPr>
        <w:t>,</w:t>
      </w:r>
      <w:r w:rsidRPr="005F53CA">
        <w:rPr>
          <w:rFonts w:ascii="Times New Roman" w:hAnsi="Times New Roman" w:cs="Times New Roman"/>
          <w:sz w:val="24"/>
          <w:szCs w:val="24"/>
        </w:rPr>
        <w:t xml:space="preserve"> and Ion Exchange (IE) applications due to their ability to combine the features of the aforementioned membrane materials, offering better solutions in terms of performance, fouling, permeate quality, and longevity. Despite their advantageous features, MMMs have not yet reached sufficient maturity to challenge conventional membranes commercially. My talk will focus </w:t>
      </w:r>
      <w:r>
        <w:rPr>
          <w:rFonts w:ascii="Times New Roman" w:hAnsi="Times New Roman" w:cs="Times New Roman"/>
          <w:sz w:val="24"/>
          <w:szCs w:val="24"/>
        </w:rPr>
        <w:t>on how</w:t>
      </w:r>
      <w:r w:rsidRPr="005F53CA">
        <w:rPr>
          <w:rFonts w:ascii="Times New Roman" w:hAnsi="Times New Roman" w:cs="Times New Roman"/>
          <w:sz w:val="24"/>
          <w:szCs w:val="24"/>
        </w:rPr>
        <w:t xml:space="preserve"> to optimize synthesis of MMM membranes designed with antifouling and </w:t>
      </w:r>
      <w:r>
        <w:rPr>
          <w:rFonts w:ascii="Times New Roman" w:hAnsi="Times New Roman" w:cs="Times New Roman"/>
          <w:sz w:val="24"/>
          <w:szCs w:val="24"/>
        </w:rPr>
        <w:t xml:space="preserve">how to develop </w:t>
      </w:r>
      <w:r w:rsidRPr="005F53CA">
        <w:rPr>
          <w:rFonts w:ascii="Times New Roman" w:hAnsi="Times New Roman" w:cs="Times New Roman"/>
          <w:sz w:val="24"/>
          <w:szCs w:val="24"/>
        </w:rPr>
        <w:t>selective permeation that will pave the way for the production of clean water.</w:t>
      </w:r>
    </w:p>
    <w:p w:rsidR="00AE3E37" w:rsidRDefault="00A9710C">
      <w:pPr>
        <w:pStyle w:val="Heading3"/>
        <w:spacing w:before="74"/>
      </w:pPr>
      <w:r>
        <w:rPr>
          <w:b w:val="0"/>
        </w:rPr>
        <w:br w:type="column"/>
      </w:r>
      <w:r>
        <w:rPr>
          <w:color w:val="BF5A14"/>
        </w:rPr>
        <w:t>Image</w:t>
      </w:r>
    </w:p>
    <w:p w:rsidR="00AE3E37" w:rsidRDefault="00AE3E37">
      <w:pPr>
        <w:pStyle w:val="BodyText"/>
        <w:spacing w:before="2"/>
        <w:rPr>
          <w:noProof/>
        </w:rPr>
      </w:pPr>
    </w:p>
    <w:p w:rsidR="00ED4146" w:rsidRDefault="00ED4146">
      <w:pPr>
        <w:pStyle w:val="BodyText"/>
        <w:spacing w:before="2"/>
        <w:rPr>
          <w:rFonts w:ascii="Arial"/>
          <w:b/>
          <w:sz w:val="16"/>
        </w:rPr>
      </w:pPr>
      <w:r>
        <w:rPr>
          <w:noProof/>
        </w:rPr>
        <w:drawing>
          <wp:inline distT="0" distB="0" distL="0" distR="0">
            <wp:extent cx="3165475" cy="2365214"/>
            <wp:effectExtent l="0" t="0" r="0" b="0"/>
            <wp:docPr id="3" name="Picture 3" descr="Image result for mixed matrix memb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ixed matrix membra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365214"/>
                    </a:xfrm>
                    <a:prstGeom prst="rect">
                      <a:avLst/>
                    </a:prstGeom>
                    <a:noFill/>
                    <a:ln>
                      <a:noFill/>
                    </a:ln>
                  </pic:spPr>
                </pic:pic>
              </a:graphicData>
            </a:graphic>
          </wp:inline>
        </w:drawing>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AE3E37" w:rsidRDefault="00AE3E37" w:rsidP="008756E6">
      <w:pPr>
        <w:tabs>
          <w:tab w:val="left" w:pos="384"/>
        </w:tabs>
        <w:ind w:right="117"/>
      </w:pPr>
    </w:p>
    <w:p w:rsidR="00ED4146" w:rsidRDefault="00ED4146" w:rsidP="008756E6">
      <w:pPr>
        <w:tabs>
          <w:tab w:val="left" w:pos="384"/>
        </w:tabs>
        <w:ind w:right="117"/>
      </w:pPr>
      <w:hyperlink r:id="rId11" w:history="1">
        <w:r w:rsidRPr="00BD0E5E">
          <w:rPr>
            <w:rStyle w:val="Hyperlink"/>
          </w:rPr>
          <w:t>http://amiraabdelrasoul.ca</w:t>
        </w:r>
      </w:hyperlink>
    </w:p>
    <w:p w:rsidR="00ED4146" w:rsidRPr="008756E6" w:rsidRDefault="00ED4146"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162AF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D4146">
        <w:rPr>
          <w:rFonts w:ascii="Arial"/>
          <w:noProof/>
          <w:color w:val="BF5A14"/>
        </w:rPr>
        <w:drawing>
          <wp:inline distT="0" distB="0" distL="0" distR="0">
            <wp:extent cx="1381983" cy="908050"/>
            <wp:effectExtent l="0" t="0" r="889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760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89186" cy="912783"/>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ED4146" w:rsidRPr="00ED4146" w:rsidRDefault="00ED4146" w:rsidP="00ED4146">
      <w:pPr>
        <w:spacing w:before="41" w:line="154" w:lineRule="exact"/>
        <w:ind w:left="213" w:right="231"/>
        <w:jc w:val="both"/>
        <w:rPr>
          <w:rFonts w:ascii="Arial"/>
          <w:sz w:val="14"/>
        </w:rPr>
      </w:pPr>
      <w:r w:rsidRPr="00ED4146">
        <w:rPr>
          <w:rFonts w:ascii="Arial"/>
          <w:sz w:val="14"/>
        </w:rPr>
        <w:lastRenderedPageBreak/>
        <w:t>Amira Abdelrasoul: Dr. Abdelrasoul research interests focus on Membrane Science and Technology for Energy and Water Sustainability and Biomedical Applications; Process Modeling, Simulation and Optimization of Complex Systems;  and Nanomaterials for Advanced Technologies. Her research projects focus on modeling; nanoscale molecular dynamics and computational fluid dynamics simulations; optimization; designing; developing; and synthesizing novel evolutional membranes with an advanced customized morphology that can pave the way for the sustainable engineering in the following areas: (</w:t>
      </w:r>
      <w:proofErr w:type="spellStart"/>
      <w:r w:rsidRPr="00ED4146">
        <w:rPr>
          <w:rFonts w:ascii="Arial"/>
          <w:sz w:val="14"/>
        </w:rPr>
        <w:t>i</w:t>
      </w:r>
      <w:proofErr w:type="spellEnd"/>
      <w:r w:rsidRPr="00ED4146">
        <w:rPr>
          <w:rFonts w:ascii="Arial"/>
          <w:sz w:val="14"/>
        </w:rPr>
        <w:t xml:space="preserve">) Optimal membrane technologies for water and wastewater treatment, and the multiplicity of usage scenarios for various applications; (ii) Biomimetic and bioinspired membrane. Her academic excellence was recognized by numerous scholarships and academic awards from North American institutions. </w:t>
      </w:r>
    </w:p>
    <w:p w:rsidR="00ED4146" w:rsidRPr="00ED4146" w:rsidRDefault="00ED4146" w:rsidP="00ED4146">
      <w:pPr>
        <w:spacing w:before="41" w:line="154" w:lineRule="exact"/>
        <w:ind w:left="213" w:right="231"/>
        <w:jc w:val="both"/>
        <w:rPr>
          <w:rFonts w:ascii="Arial"/>
          <w:sz w:val="14"/>
        </w:rPr>
      </w:pPr>
    </w:p>
    <w:p w:rsidR="00ED4146" w:rsidRPr="00ED4146" w:rsidRDefault="00ED4146" w:rsidP="00ED4146">
      <w:pPr>
        <w:spacing w:before="41" w:line="154" w:lineRule="exact"/>
        <w:ind w:left="213" w:right="231"/>
        <w:jc w:val="both"/>
        <w:rPr>
          <w:rFonts w:ascii="Arial"/>
          <w:sz w:val="14"/>
        </w:rPr>
      </w:pPr>
    </w:p>
    <w:p w:rsidR="00ED4146" w:rsidRPr="00ED4146" w:rsidRDefault="00ED4146" w:rsidP="00ED4146">
      <w:pPr>
        <w:spacing w:before="41" w:line="154" w:lineRule="exact"/>
        <w:ind w:left="213" w:right="231"/>
        <w:jc w:val="both"/>
        <w:rPr>
          <w:rFonts w:ascii="Arial"/>
          <w:sz w:val="14"/>
        </w:rPr>
      </w:pPr>
      <w:r w:rsidRPr="00ED4146">
        <w:rPr>
          <w:rFonts w:ascii="Arial"/>
          <w:sz w:val="14"/>
        </w:rPr>
        <w:t xml:space="preserve">Presenting author details </w:t>
      </w:r>
    </w:p>
    <w:p w:rsidR="00ED4146" w:rsidRPr="00ED4146" w:rsidRDefault="00ED4146" w:rsidP="00ED4146">
      <w:pPr>
        <w:spacing w:before="41" w:line="154" w:lineRule="exact"/>
        <w:ind w:left="213" w:right="231"/>
        <w:jc w:val="both"/>
        <w:rPr>
          <w:rFonts w:ascii="Arial"/>
          <w:sz w:val="14"/>
        </w:rPr>
      </w:pPr>
      <w:r w:rsidRPr="00ED4146">
        <w:rPr>
          <w:rFonts w:ascii="Arial"/>
          <w:sz w:val="14"/>
        </w:rPr>
        <w:t xml:space="preserve">Full name: Amira Abdelrasoul, PhD, </w:t>
      </w:r>
      <w:proofErr w:type="spellStart"/>
      <w:r w:rsidRPr="00ED4146">
        <w:rPr>
          <w:rFonts w:ascii="Arial"/>
          <w:sz w:val="14"/>
        </w:rPr>
        <w:t>PEng</w:t>
      </w:r>
      <w:proofErr w:type="spellEnd"/>
    </w:p>
    <w:p w:rsidR="00ED4146" w:rsidRPr="00ED4146" w:rsidRDefault="00ED4146" w:rsidP="00ED4146">
      <w:pPr>
        <w:spacing w:before="41" w:line="154" w:lineRule="exact"/>
        <w:ind w:left="213" w:right="231"/>
        <w:jc w:val="both"/>
        <w:rPr>
          <w:rFonts w:ascii="Arial"/>
          <w:sz w:val="14"/>
        </w:rPr>
      </w:pPr>
      <w:r w:rsidRPr="00ED4146">
        <w:rPr>
          <w:rFonts w:ascii="Arial"/>
          <w:sz w:val="14"/>
        </w:rPr>
        <w:t>Contact number: 3069662946</w:t>
      </w:r>
    </w:p>
    <w:p w:rsidR="00ED4146" w:rsidRPr="00ED4146" w:rsidRDefault="00ED4146" w:rsidP="00ED4146">
      <w:pPr>
        <w:spacing w:before="41" w:line="154" w:lineRule="exact"/>
        <w:ind w:left="213" w:right="231"/>
        <w:jc w:val="both"/>
        <w:rPr>
          <w:rFonts w:ascii="Arial"/>
          <w:sz w:val="14"/>
        </w:rPr>
      </w:pPr>
      <w:r w:rsidRPr="00ED4146">
        <w:rPr>
          <w:rFonts w:ascii="Arial"/>
          <w:sz w:val="14"/>
        </w:rPr>
        <w:t>Email id: amira.abdelrasoul@usask.ca</w:t>
      </w:r>
    </w:p>
    <w:p w:rsidR="00AE3E37" w:rsidRDefault="00ED4146" w:rsidP="00ED4146">
      <w:pPr>
        <w:spacing w:before="41" w:line="154" w:lineRule="exact"/>
        <w:ind w:left="213" w:right="231"/>
        <w:jc w:val="both"/>
        <w:rPr>
          <w:rFonts w:ascii="Minion Pro"/>
          <w:sz w:val="26"/>
        </w:rPr>
      </w:pPr>
      <w:r w:rsidRPr="00ED4146">
        <w:rPr>
          <w:rFonts w:ascii="Arial"/>
          <w:sz w:val="14"/>
        </w:rPr>
        <w:t>Category: (Oral presentation/ Poster presentation): Keynote</w:t>
      </w:r>
    </w:p>
    <w:sectPr w:rsidR="00AE3E37" w:rsidSect="00ED4146">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703" w:rsidRDefault="00C22703">
      <w:r>
        <w:separator/>
      </w:r>
    </w:p>
  </w:endnote>
  <w:endnote w:type="continuationSeparator" w:id="0">
    <w:p w:rsidR="00C22703" w:rsidRDefault="00C22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703" w:rsidRDefault="00C22703">
      <w:r>
        <w:separator/>
      </w:r>
    </w:p>
  </w:footnote>
  <w:footnote w:type="continuationSeparator" w:id="0">
    <w:p w:rsidR="00C22703" w:rsidRDefault="00C22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ED4146" w:rsidRDefault="00A9710C">
                          <w:pPr>
                            <w:spacing w:before="2" w:line="249" w:lineRule="auto"/>
                            <w:ind w:left="156" w:right="18" w:hanging="137"/>
                            <w:rPr>
                              <w:rFonts w:ascii="Arial"/>
                              <w:color w:val="FFFFFF" w:themeColor="background1"/>
                              <w:sz w:val="14"/>
                              <w:lang w:val="fr-CA"/>
                            </w:rPr>
                          </w:pPr>
                          <w:r w:rsidRPr="00ED4146">
                            <w:rPr>
                              <w:rFonts w:ascii="Arial"/>
                              <w:color w:val="FFFFFF" w:themeColor="background1"/>
                              <w:sz w:val="14"/>
                              <w:lang w:val="fr-CA"/>
                            </w:rPr>
                            <w:t xml:space="preserve">T Furuta et al., J Pai n Relief 2016, 5:3(Suppl) </w:t>
                          </w:r>
                          <w:hyperlink r:id="rId1">
                            <w:r w:rsidRPr="00ED4146">
                              <w:rPr>
                                <w:rFonts w:ascii="Arial"/>
                                <w:color w:val="FFFFFF" w:themeColor="background1"/>
                                <w:sz w:val="14"/>
                                <w:lang w:val="fr-CA"/>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ED4146" w:rsidRDefault="00A9710C">
                    <w:pPr>
                      <w:spacing w:before="2" w:line="249" w:lineRule="auto"/>
                      <w:ind w:left="156" w:right="18" w:hanging="137"/>
                      <w:rPr>
                        <w:rFonts w:ascii="Arial"/>
                        <w:color w:val="FFFFFF" w:themeColor="background1"/>
                        <w:sz w:val="14"/>
                        <w:lang w:val="fr-CA"/>
                      </w:rPr>
                    </w:pPr>
                    <w:r w:rsidRPr="00ED4146">
                      <w:rPr>
                        <w:rFonts w:ascii="Arial"/>
                        <w:color w:val="FFFFFF" w:themeColor="background1"/>
                        <w:sz w:val="14"/>
                        <w:lang w:val="fr-CA"/>
                      </w:rPr>
                      <w:t xml:space="preserve">T Furuta et al., J Pai n Relief 2016, 5:3(Suppl) </w:t>
                    </w:r>
                    <w:hyperlink r:id="rId2">
                      <w:r w:rsidRPr="00ED4146">
                        <w:rPr>
                          <w:rFonts w:ascii="Arial"/>
                          <w:color w:val="FFFFFF" w:themeColor="background1"/>
                          <w:sz w:val="14"/>
                          <w:lang w:val="fr-CA"/>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22703"/>
    <w:rsid w:val="00C33602"/>
    <w:rsid w:val="00CD6F55"/>
    <w:rsid w:val="00DE3104"/>
    <w:rsid w:val="00E26B10"/>
    <w:rsid w:val="00ED414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3832D"/>
  <w15:docId w15:val="{E2B0A9B3-CE15-407A-9963-E3F7E1B52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miraabdelrasoul.ca"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0E8C6-0702-4AE7-AFD7-4633D8FCA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Abdelrasoul, Amira</cp:lastModifiedBy>
  <cp:revision>3</cp:revision>
  <dcterms:created xsi:type="dcterms:W3CDTF">2016-12-06T11:19:00Z</dcterms:created>
  <dcterms:modified xsi:type="dcterms:W3CDTF">2018-11-28T04:42:00Z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