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9FF" w:rsidRPr="00F03B2C" w:rsidRDefault="00F03B2C" w:rsidP="00F03B2C">
      <w:pPr>
        <w:pStyle w:val="Titre1"/>
        <w:spacing w:before="170"/>
        <w:ind w:left="0"/>
        <w:rPr>
          <w:color w:val="337AB7"/>
        </w:rPr>
      </w:pPr>
      <w:r w:rsidRPr="00F03B2C">
        <w:rPr>
          <w:color w:val="337AB7"/>
        </w:rPr>
        <w:t>Electrochemical analysis of lead by the modified carbon paste electrode: Application in real samples</w:t>
      </w:r>
    </w:p>
    <w:p w:rsidR="008269FF" w:rsidRPr="008269FF" w:rsidRDefault="008269FF" w:rsidP="008269FF">
      <w:pPr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>LAGHLIMI  Charaf</w:t>
      </w:r>
      <w:r w:rsidRPr="008269FF">
        <w:rPr>
          <w:rFonts w:ascii="Arial"/>
          <w:sz w:val="18"/>
          <w:szCs w:val="18"/>
        </w:rPr>
        <w:t xml:space="preserve">, SMAINI </w:t>
      </w:r>
      <w:proofErr w:type="spellStart"/>
      <w:r w:rsidRPr="008269FF">
        <w:rPr>
          <w:rFonts w:ascii="Arial"/>
          <w:sz w:val="18"/>
          <w:szCs w:val="18"/>
        </w:rPr>
        <w:t>Mouhamed</w:t>
      </w:r>
      <w:proofErr w:type="spellEnd"/>
      <w:r w:rsidRPr="008269FF">
        <w:rPr>
          <w:rFonts w:ascii="Arial"/>
          <w:sz w:val="18"/>
          <w:szCs w:val="18"/>
        </w:rPr>
        <w:t xml:space="preserve">  Amine, ENNACHETE  </w:t>
      </w:r>
      <w:proofErr w:type="spellStart"/>
      <w:r w:rsidRPr="008269FF">
        <w:rPr>
          <w:rFonts w:ascii="Arial"/>
          <w:sz w:val="18"/>
          <w:szCs w:val="18"/>
        </w:rPr>
        <w:t>Madiha</w:t>
      </w:r>
      <w:proofErr w:type="spellEnd"/>
      <w:r w:rsidRPr="008269FF">
        <w:rPr>
          <w:rFonts w:ascii="Arial"/>
          <w:sz w:val="18"/>
          <w:szCs w:val="18"/>
        </w:rPr>
        <w:t xml:space="preserve">, SAADANE  Hind, , ELMASTOUR </w:t>
      </w:r>
      <w:proofErr w:type="spellStart"/>
      <w:r w:rsidRPr="008269FF">
        <w:rPr>
          <w:rFonts w:ascii="Arial"/>
          <w:sz w:val="18"/>
          <w:szCs w:val="18"/>
        </w:rPr>
        <w:t>Jihane</w:t>
      </w:r>
      <w:proofErr w:type="spellEnd"/>
      <w:r w:rsidRPr="008269FF">
        <w:rPr>
          <w:rFonts w:ascii="Arial"/>
          <w:sz w:val="18"/>
          <w:szCs w:val="18"/>
        </w:rPr>
        <w:t xml:space="preserve"> and CHTAINI </w:t>
      </w:r>
      <w:proofErr w:type="spellStart"/>
      <w:r w:rsidRPr="008269FF">
        <w:rPr>
          <w:rFonts w:ascii="Arial"/>
          <w:sz w:val="18"/>
          <w:szCs w:val="18"/>
        </w:rPr>
        <w:t>Abdelilah</w:t>
      </w:r>
      <w:proofErr w:type="spellEnd"/>
      <w:r>
        <w:rPr>
          <w:rFonts w:ascii="Arial"/>
          <w:sz w:val="18"/>
          <w:szCs w:val="18"/>
        </w:rPr>
        <w:t xml:space="preserve">, </w:t>
      </w:r>
      <w:r w:rsidRPr="008269FF">
        <w:rPr>
          <w:rFonts w:ascii="Arial"/>
          <w:sz w:val="18"/>
          <w:szCs w:val="18"/>
        </w:rPr>
        <w:t xml:space="preserve">Molecular Electrochemistry and Inorganic Materials Team, </w:t>
      </w:r>
      <w:proofErr w:type="spellStart"/>
      <w:r w:rsidRPr="008269FF">
        <w:rPr>
          <w:rFonts w:ascii="Arial"/>
          <w:sz w:val="18"/>
          <w:szCs w:val="18"/>
        </w:rPr>
        <w:t>Beni</w:t>
      </w:r>
      <w:proofErr w:type="spellEnd"/>
      <w:r w:rsidRPr="008269FF">
        <w:rPr>
          <w:rFonts w:ascii="Arial"/>
          <w:sz w:val="18"/>
          <w:szCs w:val="18"/>
        </w:rPr>
        <w:t xml:space="preserve"> </w:t>
      </w:r>
      <w:proofErr w:type="spellStart"/>
      <w:r w:rsidRPr="008269FF">
        <w:rPr>
          <w:rFonts w:ascii="Arial"/>
          <w:sz w:val="18"/>
          <w:szCs w:val="18"/>
        </w:rPr>
        <w:t>Mellal</w:t>
      </w:r>
      <w:proofErr w:type="spellEnd"/>
      <w:r w:rsidRPr="008269FF">
        <w:rPr>
          <w:rFonts w:ascii="Arial"/>
          <w:sz w:val="18"/>
          <w:szCs w:val="18"/>
        </w:rPr>
        <w:t xml:space="preserve"> Faculty of Science and Technology, Sultan </w:t>
      </w:r>
      <w:proofErr w:type="spellStart"/>
      <w:r w:rsidRPr="008269FF">
        <w:rPr>
          <w:rFonts w:ascii="Arial"/>
          <w:sz w:val="18"/>
          <w:szCs w:val="18"/>
        </w:rPr>
        <w:t>Moulay</w:t>
      </w:r>
      <w:proofErr w:type="spellEnd"/>
      <w:r w:rsidRPr="008269FF">
        <w:rPr>
          <w:rFonts w:ascii="Arial"/>
          <w:sz w:val="18"/>
          <w:szCs w:val="18"/>
        </w:rPr>
        <w:t xml:space="preserve"> </w:t>
      </w:r>
      <w:proofErr w:type="spellStart"/>
      <w:r w:rsidRPr="008269FF">
        <w:rPr>
          <w:rFonts w:ascii="Arial"/>
          <w:sz w:val="18"/>
          <w:szCs w:val="18"/>
        </w:rPr>
        <w:t>Slimane</w:t>
      </w:r>
      <w:proofErr w:type="spellEnd"/>
      <w:r w:rsidRPr="008269FF">
        <w:rPr>
          <w:rFonts w:ascii="Arial"/>
          <w:sz w:val="18"/>
          <w:szCs w:val="18"/>
        </w:rPr>
        <w:t xml:space="preserve"> University, Morocco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</w:p>
    <w:p w:rsidR="008269FF" w:rsidRPr="008269FF" w:rsidRDefault="008269FF" w:rsidP="008269FF">
      <w:pPr>
        <w:autoSpaceDE w:val="0"/>
        <w:autoSpaceDN w:val="0"/>
        <w:adjustRightInd w:val="0"/>
        <w:spacing w:before="240" w:line="360" w:lineRule="auto"/>
        <w:jc w:val="both"/>
      </w:pPr>
      <w:r w:rsidRPr="008269FF">
        <w:t xml:space="preserve">The modification of graphite carbon is made by adding a quantity of  </w:t>
      </w:r>
      <w:hyperlink r:id="rId10" w:history="1">
        <w:r w:rsidRPr="008269FF">
          <w:t>2-Benzimidazole </w:t>
        </w:r>
        <w:proofErr w:type="spellStart"/>
        <w:r w:rsidRPr="008269FF">
          <w:t>Thiol</w:t>
        </w:r>
        <w:proofErr w:type="spellEnd"/>
      </w:hyperlink>
      <w:r w:rsidRPr="008269FF">
        <w:t xml:space="preserve"> (BIT), the 10% BIT electrode is able to detect with great sensitivity the lead in the electrolyte solution containing 0.1 </w:t>
      </w:r>
      <w:proofErr w:type="spellStart"/>
      <w:r w:rsidRPr="008269FF">
        <w:t>mol</w:t>
      </w:r>
      <w:proofErr w:type="spellEnd"/>
      <w:r w:rsidRPr="008269FF">
        <w:t xml:space="preserve"> / L NaCl with  a detection limit (DL, 3s) equal to 2,77.10-9 </w:t>
      </w:r>
      <w:proofErr w:type="spellStart"/>
      <w:r w:rsidRPr="008269FF">
        <w:t>mol</w:t>
      </w:r>
      <w:proofErr w:type="spellEnd"/>
      <w:r w:rsidRPr="008269FF">
        <w:t xml:space="preserve">/l and quantification limit (QL, 10s) worth 9,24.10-9 </w:t>
      </w:r>
      <w:proofErr w:type="spellStart"/>
      <w:r w:rsidRPr="008269FF">
        <w:t>mol</w:t>
      </w:r>
      <w:proofErr w:type="spellEnd"/>
      <w:r w:rsidRPr="008269FF">
        <w:t xml:space="preserve">/l. The behavior </w:t>
      </w:r>
      <w:proofErr w:type="gramStart"/>
      <w:r w:rsidRPr="008269FF">
        <w:t>of  Pb2</w:t>
      </w:r>
      <w:proofErr w:type="gramEnd"/>
      <w:r w:rsidRPr="008269FF">
        <w:t xml:space="preserve">+ is studied by three electrochemical methods: Square Wave Voltammetry (SWV), Cyclic voltammetry (CV)  and Electrochemical Impedance Spectroscopy (EIS). </w:t>
      </w:r>
      <w:proofErr w:type="gramStart"/>
      <w:r w:rsidRPr="008269FF">
        <w:t>the</w:t>
      </w:r>
      <w:proofErr w:type="gramEnd"/>
      <w:r w:rsidRPr="008269FF">
        <w:t xml:space="preserve"> extract of the plant studied to give a better complexation of Pb2 +. The extract of Capparis </w:t>
      </w:r>
      <w:proofErr w:type="spellStart"/>
      <w:r w:rsidRPr="008269FF">
        <w:t>spinosa</w:t>
      </w:r>
      <w:proofErr w:type="spellEnd"/>
      <w:r w:rsidRPr="008269FF">
        <w:t xml:space="preserve"> L has shown great efficiency for the complexation of lead.</w:t>
      </w:r>
    </w:p>
    <w:p w:rsidR="00AE3E37" w:rsidRDefault="00A9710C" w:rsidP="008269FF">
      <w:pPr>
        <w:pStyle w:val="Corpsdetexte"/>
        <w:spacing w:before="90" w:line="280" w:lineRule="auto"/>
        <w:ind w:left="100"/>
        <w:jc w:val="both"/>
      </w:pPr>
      <w:r>
        <w:br w:type="column"/>
      </w:r>
      <w:r>
        <w:rPr>
          <w:color w:val="BF5A14"/>
        </w:rPr>
        <w:lastRenderedPageBreak/>
        <w:t>Image</w:t>
      </w:r>
    </w:p>
    <w:p w:rsidR="00AE3E37" w:rsidRDefault="00F03B2C">
      <w:pPr>
        <w:pStyle w:val="Corpsdetexte"/>
        <w:spacing w:before="2"/>
        <w:rPr>
          <w:rFonts w:ascii="Arial"/>
          <w:b/>
          <w:sz w:val="16"/>
        </w:rPr>
      </w:pPr>
      <w:r w:rsidRPr="00E713F5">
        <w:rPr>
          <w:rFonts w:asciiTheme="majorBidi" w:hAnsiTheme="majorBidi" w:cstheme="majorBidi"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34B9D36D" wp14:editId="57F0C0DB">
            <wp:simplePos x="0" y="0"/>
            <wp:positionH relativeFrom="column">
              <wp:posOffset>100965</wp:posOffset>
            </wp:positionH>
            <wp:positionV relativeFrom="paragraph">
              <wp:posOffset>59055</wp:posOffset>
            </wp:positionV>
            <wp:extent cx="3400425" cy="2990850"/>
            <wp:effectExtent l="0" t="0" r="9525" b="0"/>
            <wp:wrapThrough wrapText="bothSides">
              <wp:wrapPolygon edited="0">
                <wp:start x="0" y="0"/>
                <wp:lineTo x="0" y="21462"/>
                <wp:lineTo x="21539" y="21462"/>
                <wp:lineTo x="21539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F03B2C" w:rsidRPr="00F03B2C" w:rsidRDefault="00F03B2C" w:rsidP="00F03B2C">
      <w:pPr>
        <w:pStyle w:val="Paragraphedeliste"/>
        <w:widowControl/>
        <w:numPr>
          <w:ilvl w:val="0"/>
          <w:numId w:val="3"/>
        </w:numPr>
        <w:spacing w:before="0" w:after="160" w:line="240" w:lineRule="auto"/>
        <w:contextualSpacing/>
        <w:rPr>
          <w:sz w:val="18"/>
        </w:rPr>
      </w:pPr>
      <w:proofErr w:type="spellStart"/>
      <w:r w:rsidRPr="00F03B2C">
        <w:rPr>
          <w:sz w:val="18"/>
        </w:rPr>
        <w:t>Laghlimi</w:t>
      </w:r>
      <w:proofErr w:type="spellEnd"/>
      <w:r w:rsidRPr="00F03B2C">
        <w:rPr>
          <w:sz w:val="18"/>
        </w:rPr>
        <w:t xml:space="preserve"> C, </w:t>
      </w:r>
      <w:proofErr w:type="spellStart"/>
      <w:r w:rsidRPr="00F03B2C">
        <w:rPr>
          <w:sz w:val="18"/>
        </w:rPr>
        <w:t>Smaini</w:t>
      </w:r>
      <w:proofErr w:type="spellEnd"/>
      <w:r w:rsidRPr="00F03B2C">
        <w:rPr>
          <w:sz w:val="18"/>
        </w:rPr>
        <w:t xml:space="preserve"> MA, </w:t>
      </w:r>
      <w:proofErr w:type="spellStart"/>
      <w:r w:rsidRPr="00F03B2C">
        <w:rPr>
          <w:sz w:val="18"/>
        </w:rPr>
        <w:t>Maallah</w:t>
      </w:r>
      <w:proofErr w:type="spellEnd"/>
      <w:r w:rsidRPr="00F03B2C">
        <w:rPr>
          <w:sz w:val="18"/>
        </w:rPr>
        <w:t xml:space="preserve"> R, </w:t>
      </w:r>
      <w:proofErr w:type="spellStart"/>
      <w:r w:rsidRPr="00F03B2C">
        <w:rPr>
          <w:sz w:val="18"/>
        </w:rPr>
        <w:t>Touzara</w:t>
      </w:r>
      <w:proofErr w:type="spellEnd"/>
      <w:r w:rsidRPr="00F03B2C">
        <w:rPr>
          <w:sz w:val="18"/>
        </w:rPr>
        <w:t xml:space="preserve"> S, El </w:t>
      </w:r>
      <w:proofErr w:type="spellStart"/>
      <w:r w:rsidRPr="00F03B2C">
        <w:rPr>
          <w:sz w:val="18"/>
        </w:rPr>
        <w:t>Qouatli</w:t>
      </w:r>
      <w:proofErr w:type="spellEnd"/>
      <w:r w:rsidRPr="00F03B2C">
        <w:rPr>
          <w:sz w:val="18"/>
        </w:rPr>
        <w:t xml:space="preserve"> S, and </w:t>
      </w:r>
      <w:proofErr w:type="spellStart"/>
      <w:r w:rsidRPr="00F03B2C">
        <w:rPr>
          <w:sz w:val="18"/>
        </w:rPr>
        <w:t>Chtaini</w:t>
      </w:r>
      <w:proofErr w:type="spellEnd"/>
      <w:r w:rsidRPr="00F03B2C">
        <w:rPr>
          <w:sz w:val="18"/>
        </w:rPr>
        <w:t xml:space="preserve"> </w:t>
      </w:r>
      <w:proofErr w:type="gramStart"/>
      <w:r w:rsidRPr="00F03B2C">
        <w:rPr>
          <w:sz w:val="18"/>
        </w:rPr>
        <w:t>A .</w:t>
      </w:r>
      <w:proofErr w:type="gramEnd"/>
      <w:r w:rsidRPr="00F03B2C">
        <w:rPr>
          <w:sz w:val="18"/>
        </w:rPr>
        <w:t xml:space="preserve"> </w:t>
      </w:r>
      <w:proofErr w:type="spellStart"/>
      <w:r w:rsidRPr="00F03B2C">
        <w:rPr>
          <w:sz w:val="18"/>
        </w:rPr>
        <w:t>Organic</w:t>
      </w:r>
      <w:proofErr w:type="spellEnd"/>
      <w:r w:rsidRPr="00F03B2C">
        <w:rPr>
          <w:sz w:val="18"/>
        </w:rPr>
        <w:t xml:space="preserve"> </w:t>
      </w:r>
      <w:proofErr w:type="spellStart"/>
      <w:r w:rsidRPr="00F03B2C">
        <w:rPr>
          <w:sz w:val="18"/>
        </w:rPr>
        <w:t>Sensor</w:t>
      </w:r>
      <w:proofErr w:type="spellEnd"/>
      <w:r w:rsidRPr="00F03B2C">
        <w:rPr>
          <w:sz w:val="18"/>
        </w:rPr>
        <w:t xml:space="preserve"> for the </w:t>
      </w:r>
      <w:proofErr w:type="spellStart"/>
      <w:r w:rsidRPr="00F03B2C">
        <w:rPr>
          <w:sz w:val="18"/>
        </w:rPr>
        <w:t>Detection</w:t>
      </w:r>
      <w:proofErr w:type="spellEnd"/>
      <w:r w:rsidRPr="00F03B2C">
        <w:rPr>
          <w:sz w:val="18"/>
        </w:rPr>
        <w:t xml:space="preserve"> of Ammonium. J </w:t>
      </w:r>
      <w:proofErr w:type="spellStart"/>
      <w:r w:rsidRPr="00F03B2C">
        <w:rPr>
          <w:sz w:val="18"/>
        </w:rPr>
        <w:t>Biosens</w:t>
      </w:r>
      <w:proofErr w:type="spellEnd"/>
      <w:r w:rsidRPr="00F03B2C">
        <w:rPr>
          <w:sz w:val="18"/>
        </w:rPr>
        <w:t xml:space="preserve"> </w:t>
      </w:r>
      <w:proofErr w:type="spellStart"/>
      <w:r w:rsidRPr="00F03B2C">
        <w:rPr>
          <w:sz w:val="18"/>
        </w:rPr>
        <w:t>Bioelectron</w:t>
      </w:r>
      <w:proofErr w:type="spellEnd"/>
      <w:r w:rsidRPr="00F03B2C">
        <w:rPr>
          <w:sz w:val="18"/>
        </w:rPr>
        <w:t xml:space="preserve"> 2017 </w:t>
      </w:r>
      <w:proofErr w:type="gramStart"/>
      <w:r w:rsidRPr="00F03B2C">
        <w:rPr>
          <w:sz w:val="18"/>
        </w:rPr>
        <w:t>;8</w:t>
      </w:r>
      <w:proofErr w:type="gramEnd"/>
      <w:r w:rsidRPr="00F03B2C">
        <w:rPr>
          <w:sz w:val="18"/>
        </w:rPr>
        <w:t xml:space="preserve">: 239. </w:t>
      </w:r>
    </w:p>
    <w:p w:rsidR="00F03B2C" w:rsidRPr="00F03B2C" w:rsidRDefault="00F03B2C" w:rsidP="00F03B2C">
      <w:pPr>
        <w:pStyle w:val="Paragraphedeliste"/>
        <w:widowControl/>
        <w:numPr>
          <w:ilvl w:val="0"/>
          <w:numId w:val="3"/>
        </w:numPr>
        <w:spacing w:before="0" w:after="160" w:line="240" w:lineRule="auto"/>
        <w:contextualSpacing/>
        <w:rPr>
          <w:sz w:val="18"/>
        </w:rPr>
      </w:pPr>
      <w:r w:rsidRPr="00F03B2C">
        <w:rPr>
          <w:sz w:val="18"/>
        </w:rPr>
        <w:t xml:space="preserve">MA </w:t>
      </w:r>
      <w:proofErr w:type="spellStart"/>
      <w:r w:rsidRPr="00F03B2C">
        <w:rPr>
          <w:sz w:val="18"/>
        </w:rPr>
        <w:t>Smaini</w:t>
      </w:r>
      <w:proofErr w:type="spellEnd"/>
      <w:r w:rsidRPr="00F03B2C">
        <w:rPr>
          <w:sz w:val="18"/>
        </w:rPr>
        <w:t xml:space="preserve">, R </w:t>
      </w:r>
      <w:proofErr w:type="spellStart"/>
      <w:r w:rsidRPr="00F03B2C">
        <w:rPr>
          <w:sz w:val="18"/>
        </w:rPr>
        <w:t>Maallah</w:t>
      </w:r>
      <w:proofErr w:type="spellEnd"/>
      <w:r w:rsidRPr="00F03B2C">
        <w:rPr>
          <w:sz w:val="18"/>
        </w:rPr>
        <w:t xml:space="preserve">, S </w:t>
      </w:r>
      <w:proofErr w:type="spellStart"/>
      <w:r w:rsidRPr="00F03B2C">
        <w:rPr>
          <w:sz w:val="18"/>
        </w:rPr>
        <w:t>Touzara</w:t>
      </w:r>
      <w:proofErr w:type="spellEnd"/>
      <w:r w:rsidRPr="00F03B2C">
        <w:rPr>
          <w:sz w:val="18"/>
        </w:rPr>
        <w:t xml:space="preserve">, C </w:t>
      </w:r>
      <w:proofErr w:type="spellStart"/>
      <w:r w:rsidRPr="00F03B2C">
        <w:rPr>
          <w:sz w:val="18"/>
        </w:rPr>
        <w:t>Laghlimi</w:t>
      </w:r>
      <w:proofErr w:type="spellEnd"/>
      <w:r w:rsidRPr="00F03B2C">
        <w:rPr>
          <w:sz w:val="18"/>
        </w:rPr>
        <w:t xml:space="preserve">, S El </w:t>
      </w:r>
      <w:proofErr w:type="spellStart"/>
      <w:r w:rsidRPr="00F03B2C">
        <w:rPr>
          <w:sz w:val="18"/>
        </w:rPr>
        <w:t>Qouatli</w:t>
      </w:r>
      <w:proofErr w:type="spellEnd"/>
      <w:r w:rsidRPr="00F03B2C">
        <w:rPr>
          <w:sz w:val="18"/>
        </w:rPr>
        <w:t xml:space="preserve"> and A </w:t>
      </w:r>
      <w:proofErr w:type="spellStart"/>
      <w:r w:rsidRPr="00F03B2C">
        <w:rPr>
          <w:sz w:val="18"/>
        </w:rPr>
        <w:t>Chtaini</w:t>
      </w:r>
      <w:proofErr w:type="spellEnd"/>
      <w:r w:rsidRPr="00F03B2C">
        <w:rPr>
          <w:sz w:val="18"/>
        </w:rPr>
        <w:t xml:space="preserve">. Electrochemical </w:t>
      </w:r>
      <w:proofErr w:type="spellStart"/>
      <w:r w:rsidRPr="00F03B2C">
        <w:rPr>
          <w:sz w:val="18"/>
        </w:rPr>
        <w:t>Detection</w:t>
      </w:r>
      <w:proofErr w:type="spellEnd"/>
      <w:r w:rsidRPr="00F03B2C">
        <w:rPr>
          <w:sz w:val="18"/>
        </w:rPr>
        <w:t xml:space="preserve"> and </w:t>
      </w:r>
      <w:proofErr w:type="spellStart"/>
      <w:r w:rsidRPr="00F03B2C">
        <w:rPr>
          <w:sz w:val="18"/>
        </w:rPr>
        <w:t>Removal</w:t>
      </w:r>
      <w:proofErr w:type="spellEnd"/>
      <w:r w:rsidRPr="00F03B2C">
        <w:rPr>
          <w:sz w:val="18"/>
        </w:rPr>
        <w:t xml:space="preserve"> of </w:t>
      </w:r>
      <w:proofErr w:type="spellStart"/>
      <w:r w:rsidRPr="00F03B2C">
        <w:rPr>
          <w:sz w:val="18"/>
        </w:rPr>
        <w:t>Mercury</w:t>
      </w:r>
      <w:proofErr w:type="spellEnd"/>
      <w:r w:rsidRPr="00F03B2C">
        <w:rPr>
          <w:sz w:val="18"/>
        </w:rPr>
        <w:t xml:space="preserve"> (II) at DNA </w:t>
      </w:r>
      <w:proofErr w:type="spellStart"/>
      <w:r w:rsidRPr="00F03B2C">
        <w:rPr>
          <w:sz w:val="18"/>
        </w:rPr>
        <w:t>Modified</w:t>
      </w:r>
      <w:proofErr w:type="spellEnd"/>
      <w:r w:rsidRPr="00F03B2C">
        <w:rPr>
          <w:sz w:val="18"/>
        </w:rPr>
        <w:t xml:space="preserve"> Carbon Paste Electrode. </w:t>
      </w:r>
      <w:proofErr w:type="spellStart"/>
      <w:r w:rsidRPr="00F03B2C">
        <w:rPr>
          <w:sz w:val="18"/>
        </w:rPr>
        <w:t>Biol</w:t>
      </w:r>
      <w:proofErr w:type="spellEnd"/>
      <w:r w:rsidRPr="00F03B2C">
        <w:rPr>
          <w:sz w:val="18"/>
        </w:rPr>
        <w:t xml:space="preserve"> </w:t>
      </w:r>
      <w:proofErr w:type="spellStart"/>
      <w:r w:rsidRPr="00F03B2C">
        <w:rPr>
          <w:sz w:val="18"/>
        </w:rPr>
        <w:t>Syst</w:t>
      </w:r>
      <w:proofErr w:type="spellEnd"/>
      <w:r w:rsidRPr="00F03B2C">
        <w:rPr>
          <w:sz w:val="18"/>
        </w:rPr>
        <w:t xml:space="preserve"> .2017 6: 173</w:t>
      </w:r>
    </w:p>
    <w:p w:rsidR="00F03B2C" w:rsidRPr="00F03B2C" w:rsidRDefault="00F03B2C" w:rsidP="00F03B2C">
      <w:pPr>
        <w:pStyle w:val="Paragraphedeliste"/>
        <w:widowControl/>
        <w:numPr>
          <w:ilvl w:val="0"/>
          <w:numId w:val="3"/>
        </w:numPr>
        <w:spacing w:before="0" w:after="160" w:line="240" w:lineRule="auto"/>
        <w:contextualSpacing/>
        <w:rPr>
          <w:rFonts w:ascii="Times New Roman" w:hAnsi="Times New Roman"/>
          <w:sz w:val="18"/>
          <w:szCs w:val="18"/>
          <w:lang w:val="fr-FR"/>
        </w:rPr>
      </w:pPr>
      <w:r w:rsidRPr="00D90602">
        <w:rPr>
          <w:rFonts w:ascii="Times New Roman" w:hAnsi="Times New Roman"/>
          <w:sz w:val="18"/>
          <w:szCs w:val="18"/>
          <w:lang w:val="fr-FR"/>
        </w:rPr>
        <w:t xml:space="preserve"> at DNA </w:t>
      </w:r>
      <w:proofErr w:type="spellStart"/>
      <w:r w:rsidRPr="00D90602">
        <w:rPr>
          <w:rFonts w:ascii="Times New Roman" w:hAnsi="Times New Roman"/>
          <w:sz w:val="18"/>
          <w:szCs w:val="18"/>
          <w:lang w:val="fr-FR"/>
        </w:rPr>
        <w:t>Modified</w:t>
      </w:r>
      <w:proofErr w:type="spellEnd"/>
      <w:r w:rsidRPr="00D90602">
        <w:rPr>
          <w:rFonts w:ascii="Times New Roman" w:hAnsi="Times New Roman"/>
          <w:sz w:val="18"/>
          <w:szCs w:val="18"/>
          <w:lang w:val="fr-FR"/>
        </w:rPr>
        <w:t xml:space="preserve"> Carbon Paste Electrode. </w:t>
      </w:r>
      <w:proofErr w:type="spellStart"/>
      <w:r>
        <w:rPr>
          <w:rFonts w:ascii="ArialMT" w:eastAsiaTheme="minorHAnsi" w:hAnsi="ArialMT" w:cs="ArialMT"/>
          <w:sz w:val="16"/>
          <w:szCs w:val="16"/>
          <w:lang w:val="fr-FR"/>
        </w:rPr>
        <w:t>Biol</w:t>
      </w:r>
      <w:proofErr w:type="spellEnd"/>
      <w:r>
        <w:rPr>
          <w:rFonts w:ascii="ArialMT" w:eastAsiaTheme="minorHAnsi" w:hAnsi="ArialMT" w:cs="ArialMT"/>
          <w:sz w:val="16"/>
          <w:szCs w:val="16"/>
          <w:lang w:val="fr-FR"/>
        </w:rPr>
        <w:t xml:space="preserve"> </w:t>
      </w:r>
      <w:proofErr w:type="spellStart"/>
      <w:r>
        <w:rPr>
          <w:rFonts w:ascii="ArialMT" w:eastAsiaTheme="minorHAnsi" w:hAnsi="ArialMT" w:cs="ArialMT"/>
          <w:sz w:val="16"/>
          <w:szCs w:val="16"/>
          <w:lang w:val="fr-FR"/>
        </w:rPr>
        <w:t>Syst</w:t>
      </w:r>
      <w:proofErr w:type="spellEnd"/>
      <w:r>
        <w:rPr>
          <w:rFonts w:ascii="ArialMT" w:eastAsiaTheme="minorHAnsi" w:hAnsi="ArialMT" w:cs="ArialMT"/>
          <w:sz w:val="16"/>
          <w:szCs w:val="16"/>
          <w:lang w:val="fr-FR"/>
        </w:rPr>
        <w:t xml:space="preserve"> .</w:t>
      </w:r>
      <w:r w:rsidRPr="00D90602">
        <w:rPr>
          <w:rFonts w:ascii="Times New Roman" w:hAnsi="Times New Roman"/>
          <w:sz w:val="18"/>
          <w:szCs w:val="18"/>
          <w:lang w:val="fr-FR"/>
        </w:rPr>
        <w:t>2017</w:t>
      </w:r>
      <w:r w:rsidRPr="00D90602">
        <w:rPr>
          <w:rFonts w:ascii="ArialMT" w:eastAsiaTheme="minorHAnsi" w:hAnsi="ArialMT" w:cs="ArialMT"/>
          <w:sz w:val="16"/>
          <w:szCs w:val="16"/>
          <w:lang w:val="fr-FR"/>
        </w:rPr>
        <w:t xml:space="preserve"> 6: 173</w:t>
      </w:r>
    </w:p>
    <w:p w:rsidR="00F03B2C" w:rsidRPr="00AC090E" w:rsidRDefault="00F03B2C" w:rsidP="00F03B2C">
      <w:pPr>
        <w:pStyle w:val="Paragraphedeliste"/>
        <w:widowControl/>
        <w:numPr>
          <w:ilvl w:val="0"/>
          <w:numId w:val="3"/>
        </w:numPr>
        <w:spacing w:before="0" w:after="160" w:line="240" w:lineRule="auto"/>
        <w:contextualSpacing/>
        <w:rPr>
          <w:rFonts w:ascii="Times New Roman" w:hAnsi="Times New Roman"/>
          <w:sz w:val="18"/>
          <w:szCs w:val="18"/>
          <w:lang w:val="fr-FR"/>
        </w:rPr>
      </w:pPr>
      <w:r w:rsidRPr="00AC090E">
        <w:rPr>
          <w:rFonts w:ascii="Times New Roman" w:hAnsi="Times New Roman"/>
          <w:sz w:val="18"/>
          <w:szCs w:val="18"/>
          <w:lang w:val="fr-FR"/>
        </w:rPr>
        <w:t xml:space="preserve">M. El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Mhammedi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 xml:space="preserve">, M.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Bakasse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 xml:space="preserve"> and A.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chtaini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 xml:space="preserve">,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Electroanalysis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>, 19(2007), 1727-1733.</w:t>
      </w:r>
    </w:p>
    <w:p w:rsidR="00F03B2C" w:rsidRPr="00553563" w:rsidRDefault="00F03B2C" w:rsidP="00F03B2C">
      <w:pPr>
        <w:pStyle w:val="Paragraphedeliste"/>
        <w:widowControl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Times New Roman" w:hAnsi="Times New Roman"/>
          <w:sz w:val="18"/>
          <w:szCs w:val="18"/>
          <w:lang w:val="fr-FR"/>
        </w:rPr>
        <w:sectPr w:rsidR="00F03B2C" w:rsidRPr="00553563" w:rsidSect="00853D05">
          <w:type w:val="continuous"/>
          <w:pgSz w:w="11910" w:h="16840"/>
          <w:pgMar w:top="1389" w:right="600" w:bottom="840" w:left="620" w:header="709" w:footer="720" w:gutter="0"/>
          <w:cols w:num="2" w:space="720" w:equalWidth="0">
            <w:col w:w="5214" w:space="138"/>
            <w:col w:w="5338"/>
          </w:cols>
        </w:sectPr>
      </w:pPr>
      <w:r w:rsidRPr="00AC090E">
        <w:rPr>
          <w:rFonts w:ascii="Times New Roman" w:hAnsi="Times New Roman"/>
          <w:sz w:val="18"/>
          <w:szCs w:val="18"/>
          <w:lang w:val="fr-FR"/>
        </w:rPr>
        <w:t xml:space="preserve">EA.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McGaw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 xml:space="preserve">, GM.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Swain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 xml:space="preserve">, Anal </w:t>
      </w:r>
      <w:proofErr w:type="spellStart"/>
      <w:r w:rsidRPr="00AC090E">
        <w:rPr>
          <w:rFonts w:ascii="Times New Roman" w:hAnsi="Times New Roman"/>
          <w:sz w:val="18"/>
          <w:szCs w:val="18"/>
          <w:lang w:val="fr-FR"/>
        </w:rPr>
        <w:t>Chim</w:t>
      </w:r>
      <w:proofErr w:type="spellEnd"/>
      <w:r w:rsidRPr="00AC090E">
        <w:rPr>
          <w:rFonts w:ascii="Times New Roman" w:hAnsi="Times New Roman"/>
          <w:sz w:val="18"/>
          <w:szCs w:val="18"/>
          <w:lang w:val="fr-FR"/>
        </w:rPr>
        <w:t xml:space="preserve"> Acta 575(2006)180-9</w:t>
      </w:r>
      <w:r w:rsidRPr="00553563">
        <w:rPr>
          <w:rFonts w:ascii="Times New Roman" w:hAnsi="Times New Roman"/>
          <w:sz w:val="18"/>
          <w:szCs w:val="18"/>
          <w:lang w:val="fr-FR"/>
        </w:rPr>
        <w:t>.</w:t>
      </w:r>
    </w:p>
    <w:p w:rsidR="00F03B2C" w:rsidRPr="00D90602" w:rsidRDefault="00F03B2C" w:rsidP="00F03B2C">
      <w:pPr>
        <w:pStyle w:val="Corpsdetexte"/>
        <w:rPr>
          <w:rFonts w:ascii="Times New Roman" w:eastAsia="Calibri" w:hAnsi="Times New Roman" w:cs="Calibri"/>
          <w:lang w:val="fr-FR"/>
        </w:rPr>
      </w:pPr>
    </w:p>
    <w:p w:rsidR="00F03B2C" w:rsidRPr="00F03B2C" w:rsidRDefault="00F03B2C" w:rsidP="00F03B2C">
      <w:pPr>
        <w:pStyle w:val="Paragraphedeliste"/>
        <w:widowControl/>
        <w:numPr>
          <w:ilvl w:val="0"/>
          <w:numId w:val="3"/>
        </w:numPr>
        <w:autoSpaceDE w:val="0"/>
        <w:autoSpaceDN w:val="0"/>
        <w:adjustRightInd w:val="0"/>
        <w:jc w:val="left"/>
        <w:rPr>
          <w:sz w:val="18"/>
        </w:rPr>
        <w:sectPr w:rsidR="00F03B2C" w:rsidRPr="00F03B2C" w:rsidSect="00853D05">
          <w:type w:val="continuous"/>
          <w:pgSz w:w="11910" w:h="16840"/>
          <w:pgMar w:top="1389" w:right="600" w:bottom="840" w:left="620" w:header="709" w:footer="720" w:gutter="0"/>
          <w:cols w:num="2" w:space="720" w:equalWidth="0">
            <w:col w:w="5214" w:space="138"/>
            <w:col w:w="5338"/>
          </w:cols>
        </w:sectPr>
      </w:pPr>
    </w:p>
    <w:p w:rsidR="00F03B2C" w:rsidRPr="00D90602" w:rsidRDefault="00F03B2C" w:rsidP="00F03B2C">
      <w:pPr>
        <w:pStyle w:val="Corpsdetexte"/>
        <w:rPr>
          <w:rFonts w:ascii="Times New Roman" w:eastAsia="Calibri" w:hAnsi="Times New Roman" w:cs="Calibri"/>
          <w:lang w:val="fr-FR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37578">
        <w:rPr>
          <w:noProof/>
          <w:lang w:val="fr-FR" w:eastAsia="fr-FR"/>
        </w:rPr>
        <w:drawing>
          <wp:inline distT="0" distB="0" distL="0" distR="0">
            <wp:extent cx="621792" cy="845485"/>
            <wp:effectExtent l="38100" t="38100" r="45085" b="31115"/>
            <wp:docPr id="2" name="Image 2" descr="D:\Nouveau dossier\Mes images\image tel + allemagne\IMG-20180807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ouveau dossier\Mes images\image tel + allemagne\IMG-20180807-WA0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59" t="14226" r="41687" b="49718"/>
                    <a:stretch/>
                  </pic:blipFill>
                  <pic:spPr bwMode="auto">
                    <a:xfrm>
                      <a:off x="0" y="0"/>
                      <a:ext cx="623305" cy="84754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</w:p>
    <w:p w:rsidR="003C218E" w:rsidRPr="003C218E" w:rsidRDefault="003C218E" w:rsidP="003C218E">
      <w:pPr>
        <w:spacing w:before="41" w:line="154" w:lineRule="exact"/>
        <w:ind w:left="52" w:right="200"/>
        <w:jc w:val="both"/>
        <w:rPr>
          <w:rFonts w:asciiTheme="minorBidi" w:hAnsiTheme="minorBidi" w:cstheme="minorBidi"/>
          <w:sz w:val="14"/>
          <w:szCs w:val="14"/>
        </w:rPr>
      </w:pPr>
      <w:r w:rsidRPr="003C218E">
        <w:rPr>
          <w:rFonts w:asciiTheme="minorBidi" w:hAnsiTheme="minorBidi" w:cstheme="minorBidi"/>
          <w:sz w:val="14"/>
          <w:szCs w:val="14"/>
        </w:rPr>
        <w:t xml:space="preserve">LAGHLIMI Charaf, student in 3rd year of doctorate, electrochemistry specialty. My doctoral work consists in studying the complexation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insitu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by electrochemical way. Until now, I managed to develop an EDTA-modified electrode that showed a great sensitivity for the detection of ammonium, my article is published on March 14, 2017 in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Biosens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Bioelectron</w:t>
      </w:r>
      <w:r w:rsidRPr="003C218E">
        <w:rPr>
          <w:rFonts w:asciiTheme="minorBidi" w:hAnsiTheme="minorBidi" w:cstheme="minorBidi"/>
          <w:sz w:val="14"/>
          <w:szCs w:val="14"/>
          <w:vertAlign w:val="superscript"/>
        </w:rPr>
        <w:t>1</w:t>
      </w:r>
      <w:r w:rsidRPr="003C218E">
        <w:rPr>
          <w:rFonts w:asciiTheme="minorBidi" w:hAnsiTheme="minorBidi" w:cstheme="minorBidi"/>
          <w:sz w:val="14"/>
          <w:szCs w:val="14"/>
        </w:rPr>
        <w:t xml:space="preserve">. I also co-authored an article entitled "Electrochemical Detection and Removal of Mercury (II) at DNA Modified Carbon Paste Electrode" published on February 01, 2017. On November 4 and 5, 2016, I participated in the 5th National Days on Green Chemistry in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Tetouan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. I will be very happy if he is accepted for an oral communication. I chose to be in the category "Organic, Inorganic and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Nanomaterials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>" option "Green chemistry"</w:t>
      </w:r>
    </w:p>
    <w:p w:rsidR="003C218E" w:rsidRDefault="003C218E" w:rsidP="003C218E">
      <w:pPr>
        <w:spacing w:before="41" w:line="154" w:lineRule="exact"/>
        <w:ind w:left="52" w:right="200"/>
        <w:jc w:val="both"/>
        <w:rPr>
          <w:rFonts w:asciiTheme="minorBidi" w:hAnsiTheme="minorBidi" w:cstheme="minorBidi"/>
          <w:sz w:val="14"/>
          <w:szCs w:val="14"/>
        </w:rPr>
      </w:pPr>
      <w:r w:rsidRPr="003C218E">
        <w:rPr>
          <w:rFonts w:asciiTheme="minorBidi" w:hAnsiTheme="minorBidi" w:cstheme="minorBidi"/>
          <w:sz w:val="14"/>
          <w:szCs w:val="14"/>
        </w:rPr>
        <w:t xml:space="preserve">1.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Laghlimi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C,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Smaini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MA,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Maallah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R,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Touzara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S, El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Qouatli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S, and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Chtaini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A. Organic Sensor for the Detection of Ammonium. J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Biosens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3C218E">
        <w:rPr>
          <w:rFonts w:asciiTheme="minorBidi" w:hAnsiTheme="minorBidi" w:cstheme="minorBidi"/>
          <w:sz w:val="14"/>
          <w:szCs w:val="14"/>
        </w:rPr>
        <w:t>Bioelectron</w:t>
      </w:r>
      <w:proofErr w:type="spellEnd"/>
      <w:r w:rsidRPr="003C218E">
        <w:rPr>
          <w:rFonts w:asciiTheme="minorBidi" w:hAnsiTheme="minorBidi" w:cstheme="minorBidi"/>
          <w:sz w:val="14"/>
          <w:szCs w:val="14"/>
        </w:rPr>
        <w:t xml:space="preserve"> 2017; 8: 239.</w:t>
      </w:r>
    </w:p>
    <w:p w:rsidR="003C218E" w:rsidRPr="003C218E" w:rsidRDefault="003C218E" w:rsidP="003C218E">
      <w:pPr>
        <w:spacing w:before="41" w:line="154" w:lineRule="exact"/>
        <w:ind w:left="52" w:right="200"/>
        <w:jc w:val="both"/>
        <w:rPr>
          <w:rFonts w:asciiTheme="minorBidi" w:hAnsiTheme="minorBidi" w:cstheme="minorBidi"/>
          <w:sz w:val="14"/>
          <w:szCs w:val="14"/>
        </w:rPr>
      </w:pPr>
    </w:p>
    <w:p w:rsidR="00AE3E37" w:rsidRPr="003C218E" w:rsidRDefault="003C218E" w:rsidP="003C218E">
      <w:pPr>
        <w:spacing w:before="62"/>
        <w:ind w:left="4217" w:right="4235"/>
        <w:jc w:val="center"/>
        <w:rPr>
          <w:rFonts w:asciiTheme="minorBidi" w:hAnsiTheme="minorBidi" w:cstheme="minorBidi"/>
          <w:sz w:val="14"/>
          <w:szCs w:val="14"/>
        </w:rPr>
      </w:pPr>
      <w:r w:rsidRPr="003C218E">
        <w:rPr>
          <w:rFonts w:asciiTheme="minorBidi" w:hAnsiTheme="minorBidi" w:cstheme="minorBidi"/>
          <w:sz w:val="14"/>
          <w:szCs w:val="14"/>
        </w:rPr>
        <w:t xml:space="preserve">Email: </w:t>
      </w:r>
      <w:hyperlink r:id="rId13" w:history="1">
        <w:r w:rsidRPr="003C218E">
          <w:rPr>
            <w:rStyle w:val="Lienhypertexte"/>
            <w:rFonts w:asciiTheme="minorBidi" w:hAnsiTheme="minorBidi" w:cstheme="minorBidi"/>
            <w:sz w:val="14"/>
            <w:szCs w:val="14"/>
          </w:rPr>
          <w:t>charaf.cac.fbs@gmail.com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A7C" w:rsidRDefault="008D7A7C">
      <w:r>
        <w:separator/>
      </w:r>
    </w:p>
  </w:endnote>
  <w:endnote w:type="continuationSeparator" w:id="0">
    <w:p w:rsidR="008D7A7C" w:rsidRDefault="008D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A7C" w:rsidRDefault="008D7A7C">
      <w:r>
        <w:separator/>
      </w:r>
    </w:p>
  </w:footnote>
  <w:footnote w:type="continuationSeparator" w:id="0">
    <w:p w:rsidR="008D7A7C" w:rsidRDefault="008D7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DEE4573"/>
    <w:multiLevelType w:val="hybridMultilevel"/>
    <w:tmpl w:val="B928AD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C218E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269FF"/>
    <w:rsid w:val="00873DF0"/>
    <w:rsid w:val="008756E6"/>
    <w:rsid w:val="008A08B6"/>
    <w:rsid w:val="008D7A7C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E37578"/>
    <w:rsid w:val="00F03B2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charaf.cac.fbs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search?biw=1366&amp;bih=637&amp;q=property+of+2-Benzimidazole+Thiol&amp;sa=X&amp;ved=0ahUKEwi7oq-a0ILXAhViMZoKHSLnAUYQ7xYIIyg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455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client</cp:lastModifiedBy>
  <cp:revision>6</cp:revision>
  <dcterms:created xsi:type="dcterms:W3CDTF">2016-12-06T11:19:00Z</dcterms:created>
  <dcterms:modified xsi:type="dcterms:W3CDTF">2018-11-11T02:28:00Z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