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21A" w:rsidRPr="001C0037" w:rsidRDefault="00882D7E" w:rsidP="00884EAA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1C0037">
        <w:rPr>
          <w:rFonts w:asciiTheme="majorBidi" w:hAnsiTheme="majorBidi" w:cstheme="majorBidi"/>
          <w:b/>
          <w:bCs/>
          <w:sz w:val="24"/>
          <w:szCs w:val="24"/>
          <w:lang w:val="en-US"/>
        </w:rPr>
        <w:t>S</w:t>
      </w:r>
      <w:r w:rsidR="001C0037" w:rsidRPr="001C0037">
        <w:rPr>
          <w:rFonts w:asciiTheme="majorBidi" w:hAnsiTheme="majorBidi" w:cstheme="majorBidi"/>
          <w:b/>
          <w:bCs/>
          <w:sz w:val="24"/>
          <w:szCs w:val="24"/>
          <w:lang w:val="en-US"/>
        </w:rPr>
        <w:t>YNTHESIS AND CHARACTERIZATION</w:t>
      </w:r>
      <w:r w:rsidRPr="001C0037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="001C0037" w:rsidRPr="001C0037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OF </w:t>
      </w:r>
      <w:proofErr w:type="spellStart"/>
      <w:r w:rsidRPr="001C0037">
        <w:rPr>
          <w:rFonts w:asciiTheme="majorBidi" w:hAnsiTheme="majorBidi" w:cstheme="majorBidi"/>
          <w:b/>
          <w:bCs/>
          <w:sz w:val="24"/>
          <w:szCs w:val="24"/>
          <w:lang w:val="en-US"/>
        </w:rPr>
        <w:t>NiPt</w:t>
      </w:r>
      <w:proofErr w:type="spellEnd"/>
      <w:r w:rsidRPr="001C0037">
        <w:rPr>
          <w:rFonts w:asciiTheme="majorBidi" w:hAnsiTheme="majorBidi" w:cstheme="majorBidi"/>
          <w:b/>
          <w:bCs/>
          <w:sz w:val="24"/>
          <w:szCs w:val="24"/>
          <w:lang w:val="en-US"/>
        </w:rPr>
        <w:t>/CeO</w:t>
      </w:r>
      <w:r w:rsidRPr="001C0037">
        <w:rPr>
          <w:rFonts w:asciiTheme="majorBidi" w:hAnsiTheme="majorBidi" w:cstheme="majorBidi"/>
          <w:b/>
          <w:bCs/>
          <w:sz w:val="24"/>
          <w:szCs w:val="24"/>
          <w:vertAlign w:val="subscript"/>
          <w:lang w:val="en-US"/>
        </w:rPr>
        <w:t>2</w:t>
      </w:r>
      <w:r w:rsidR="009F321A" w:rsidRPr="001C0037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="00884EAA">
        <w:rPr>
          <w:rFonts w:asciiTheme="majorBidi" w:hAnsiTheme="majorBidi" w:cstheme="majorBidi"/>
          <w:b/>
          <w:bCs/>
          <w:sz w:val="24"/>
          <w:szCs w:val="24"/>
          <w:lang w:val="en-US"/>
        </w:rPr>
        <w:t>NANOALLOYS</w:t>
      </w:r>
    </w:p>
    <w:p w:rsidR="00BF5EA3" w:rsidRPr="001C0037" w:rsidRDefault="00BF5EA3" w:rsidP="00884EAA">
      <w:pPr>
        <w:spacing w:line="240" w:lineRule="auto"/>
        <w:ind w:right="-6"/>
        <w:jc w:val="center"/>
        <w:rPr>
          <w:rFonts w:asciiTheme="majorBidi" w:hAnsiTheme="majorBidi" w:cstheme="majorBidi"/>
          <w:b/>
          <w:bCs/>
          <w:iCs/>
        </w:rPr>
      </w:pPr>
      <w:r w:rsidRPr="001C0037">
        <w:rPr>
          <w:rFonts w:asciiTheme="majorBidi" w:hAnsiTheme="majorBidi" w:cstheme="majorBidi"/>
          <w:b/>
          <w:bCs/>
          <w:iCs/>
          <w:u w:val="single"/>
        </w:rPr>
        <w:t>F. SERIDI</w:t>
      </w:r>
      <w:r w:rsidRPr="001C0037">
        <w:rPr>
          <w:rFonts w:asciiTheme="majorBidi" w:hAnsiTheme="majorBidi" w:cstheme="majorBidi"/>
          <w:b/>
          <w:bCs/>
          <w:iCs/>
          <w:vertAlign w:val="superscript"/>
        </w:rPr>
        <w:t xml:space="preserve"> (1, 2)</w:t>
      </w:r>
      <w:r w:rsidRPr="001C0037">
        <w:rPr>
          <w:rFonts w:asciiTheme="majorBidi" w:hAnsiTheme="majorBidi" w:cstheme="majorBidi"/>
          <w:b/>
          <w:bCs/>
          <w:iCs/>
        </w:rPr>
        <w:t xml:space="preserve">, S. CHETTIBI </w:t>
      </w:r>
      <w:r w:rsidRPr="001C0037">
        <w:rPr>
          <w:rFonts w:asciiTheme="majorBidi" w:hAnsiTheme="majorBidi" w:cstheme="majorBidi"/>
          <w:b/>
          <w:bCs/>
          <w:iCs/>
          <w:vertAlign w:val="superscript"/>
        </w:rPr>
        <w:t>(1)</w:t>
      </w:r>
      <w:r w:rsidRPr="001C0037">
        <w:rPr>
          <w:rFonts w:asciiTheme="majorBidi" w:hAnsiTheme="majorBidi" w:cstheme="majorBidi"/>
          <w:b/>
          <w:bCs/>
          <w:iCs/>
        </w:rPr>
        <w:t xml:space="preserve">, </w:t>
      </w:r>
      <w:r w:rsidR="00884EAA" w:rsidRPr="001C0037">
        <w:rPr>
          <w:rFonts w:asciiTheme="majorBidi" w:hAnsiTheme="majorBidi" w:cstheme="majorBidi"/>
          <w:b/>
          <w:bCs/>
          <w:iCs/>
        </w:rPr>
        <w:t xml:space="preserve">A. MAHFOUD </w:t>
      </w:r>
      <w:r w:rsidR="00884EAA" w:rsidRPr="001C0037">
        <w:rPr>
          <w:rFonts w:asciiTheme="majorBidi" w:hAnsiTheme="majorBidi" w:cstheme="majorBidi"/>
          <w:b/>
          <w:bCs/>
          <w:iCs/>
          <w:vertAlign w:val="superscript"/>
        </w:rPr>
        <w:t>(1</w:t>
      </w:r>
      <w:r w:rsidR="00884EAA" w:rsidRPr="001C0037">
        <w:rPr>
          <w:rFonts w:asciiTheme="majorBidi" w:hAnsiTheme="majorBidi" w:cstheme="majorBidi"/>
          <w:b/>
          <w:bCs/>
          <w:iCs/>
        </w:rPr>
        <w:t>,</w:t>
      </w:r>
      <w:r w:rsidR="00884EAA" w:rsidRPr="001C0037">
        <w:rPr>
          <w:rFonts w:asciiTheme="majorBidi" w:hAnsiTheme="majorBidi" w:cstheme="majorBidi"/>
          <w:b/>
          <w:bCs/>
          <w:iCs/>
          <w:vertAlign w:val="superscript"/>
        </w:rPr>
        <w:t>)</w:t>
      </w:r>
      <w:r w:rsidR="007A2BD4">
        <w:rPr>
          <w:rFonts w:asciiTheme="majorBidi" w:hAnsiTheme="majorBidi" w:cstheme="majorBidi"/>
          <w:b/>
          <w:bCs/>
          <w:iCs/>
          <w:vertAlign w:val="superscript"/>
        </w:rPr>
        <w:t xml:space="preserve"> </w:t>
      </w:r>
      <w:r w:rsidRPr="001C0037">
        <w:rPr>
          <w:rFonts w:asciiTheme="majorBidi" w:hAnsiTheme="majorBidi" w:cstheme="majorBidi"/>
          <w:b/>
          <w:bCs/>
          <w:iCs/>
        </w:rPr>
        <w:t xml:space="preserve">N. KEGHOUCHE </w:t>
      </w:r>
      <w:r w:rsidRPr="001C0037">
        <w:rPr>
          <w:rFonts w:asciiTheme="majorBidi" w:hAnsiTheme="majorBidi" w:cstheme="majorBidi"/>
          <w:b/>
          <w:bCs/>
          <w:iCs/>
          <w:vertAlign w:val="superscript"/>
        </w:rPr>
        <w:t>(3)</w:t>
      </w:r>
    </w:p>
    <w:p w:rsidR="00BF5EA3" w:rsidRPr="001C0037" w:rsidRDefault="00BF5EA3" w:rsidP="001C0037">
      <w:pPr>
        <w:spacing w:line="240" w:lineRule="auto"/>
        <w:ind w:right="782"/>
        <w:jc w:val="center"/>
        <w:rPr>
          <w:rFonts w:asciiTheme="majorBidi" w:hAnsiTheme="majorBidi" w:cstheme="majorBidi"/>
          <w:i/>
          <w:iCs/>
          <w:sz w:val="24"/>
          <w:szCs w:val="24"/>
        </w:rPr>
      </w:pPr>
    </w:p>
    <w:p w:rsidR="00BF5EA3" w:rsidRPr="001C0037" w:rsidRDefault="00BF5EA3" w:rsidP="001C0037">
      <w:pPr>
        <w:pStyle w:val="Paragraphedeliste"/>
        <w:numPr>
          <w:ilvl w:val="0"/>
          <w:numId w:val="1"/>
        </w:numPr>
        <w:ind w:right="782"/>
        <w:jc w:val="center"/>
        <w:rPr>
          <w:rStyle w:val="hps"/>
          <w:rFonts w:asciiTheme="majorBidi" w:hAnsiTheme="majorBidi" w:cstheme="majorBidi"/>
          <w:i/>
          <w:iCs/>
          <w:color w:val="000000"/>
          <w:sz w:val="20"/>
          <w:szCs w:val="20"/>
          <w:lang w:val="en-GB"/>
        </w:rPr>
      </w:pPr>
      <w:r w:rsidRPr="001C0037">
        <w:rPr>
          <w:rStyle w:val="hps"/>
          <w:rFonts w:asciiTheme="majorBidi" w:hAnsiTheme="majorBidi" w:cstheme="majorBidi"/>
          <w:i/>
          <w:iCs/>
          <w:color w:val="000000"/>
          <w:sz w:val="20"/>
          <w:szCs w:val="20"/>
          <w:lang w:val="en-US"/>
        </w:rPr>
        <w:t>Laboratory</w:t>
      </w:r>
      <w:r w:rsidRPr="001C0037">
        <w:rPr>
          <w:rFonts w:asciiTheme="majorBidi" w:hAnsiTheme="majorBidi" w:cstheme="majorBidi"/>
          <w:i/>
          <w:iCs/>
          <w:color w:val="000000"/>
          <w:sz w:val="20"/>
          <w:szCs w:val="20"/>
          <w:lang w:val="en-US"/>
        </w:rPr>
        <w:t xml:space="preserve"> </w:t>
      </w:r>
      <w:r w:rsidRPr="001C0037">
        <w:rPr>
          <w:rStyle w:val="hps"/>
          <w:rFonts w:asciiTheme="majorBidi" w:hAnsiTheme="majorBidi" w:cstheme="majorBidi"/>
          <w:i/>
          <w:iCs/>
          <w:color w:val="000000"/>
          <w:sz w:val="20"/>
          <w:szCs w:val="20"/>
          <w:lang w:val="en-US"/>
        </w:rPr>
        <w:t>of Physics</w:t>
      </w:r>
      <w:r w:rsidRPr="001C0037">
        <w:rPr>
          <w:rFonts w:asciiTheme="majorBidi" w:hAnsiTheme="majorBidi" w:cstheme="majorBidi"/>
          <w:i/>
          <w:iCs/>
          <w:color w:val="000000"/>
          <w:sz w:val="20"/>
          <w:szCs w:val="20"/>
          <w:lang w:val="en-US"/>
        </w:rPr>
        <w:t xml:space="preserve"> </w:t>
      </w:r>
      <w:r w:rsidRPr="001C0037">
        <w:rPr>
          <w:rStyle w:val="hps"/>
          <w:rFonts w:asciiTheme="majorBidi" w:hAnsiTheme="majorBidi" w:cstheme="majorBidi"/>
          <w:i/>
          <w:iCs/>
          <w:color w:val="000000"/>
          <w:sz w:val="20"/>
          <w:szCs w:val="20"/>
          <w:lang w:val="en-US"/>
        </w:rPr>
        <w:t>Material</w:t>
      </w:r>
      <w:r w:rsidRPr="001C0037">
        <w:rPr>
          <w:rFonts w:asciiTheme="majorBidi" w:hAnsiTheme="majorBidi" w:cstheme="majorBidi"/>
          <w:i/>
          <w:iCs/>
          <w:color w:val="000000"/>
          <w:sz w:val="20"/>
          <w:szCs w:val="20"/>
          <w:lang w:val="en-US"/>
        </w:rPr>
        <w:t xml:space="preserve">, </w:t>
      </w:r>
      <w:r w:rsidRPr="001C0037">
        <w:rPr>
          <w:rStyle w:val="hps"/>
          <w:rFonts w:asciiTheme="majorBidi" w:hAnsiTheme="majorBidi" w:cstheme="majorBidi"/>
          <w:i/>
          <w:iCs/>
          <w:color w:val="000000"/>
          <w:sz w:val="20"/>
          <w:szCs w:val="20"/>
          <w:lang w:val="en-US"/>
        </w:rPr>
        <w:t>University</w:t>
      </w:r>
      <w:r w:rsidRPr="001C0037">
        <w:rPr>
          <w:rFonts w:asciiTheme="majorBidi" w:hAnsiTheme="majorBidi" w:cstheme="majorBidi"/>
          <w:i/>
          <w:iCs/>
          <w:color w:val="000000"/>
          <w:sz w:val="20"/>
          <w:szCs w:val="20"/>
          <w:lang w:val="en-US"/>
        </w:rPr>
        <w:t xml:space="preserve"> </w:t>
      </w:r>
      <w:r w:rsidRPr="001C0037">
        <w:rPr>
          <w:rStyle w:val="hps"/>
          <w:rFonts w:asciiTheme="majorBidi" w:hAnsiTheme="majorBidi" w:cstheme="majorBidi"/>
          <w:i/>
          <w:iCs/>
          <w:color w:val="000000"/>
          <w:sz w:val="20"/>
          <w:szCs w:val="20"/>
          <w:lang w:val="en-US"/>
        </w:rPr>
        <w:t>May 08- 1945,</w:t>
      </w:r>
      <w:r w:rsidRPr="001C0037">
        <w:rPr>
          <w:rFonts w:asciiTheme="majorBidi" w:hAnsiTheme="majorBidi" w:cstheme="majorBidi"/>
          <w:i/>
          <w:iCs/>
          <w:color w:val="000000"/>
          <w:sz w:val="20"/>
          <w:szCs w:val="20"/>
          <w:lang w:val="en-US"/>
        </w:rPr>
        <w:t xml:space="preserve"> </w:t>
      </w:r>
      <w:proofErr w:type="spellStart"/>
      <w:r w:rsidRPr="001C0037">
        <w:rPr>
          <w:rStyle w:val="hps"/>
          <w:rFonts w:asciiTheme="majorBidi" w:hAnsiTheme="majorBidi" w:cstheme="majorBidi"/>
          <w:i/>
          <w:iCs/>
          <w:color w:val="000000"/>
          <w:sz w:val="20"/>
          <w:szCs w:val="20"/>
          <w:lang w:val="en-GB"/>
        </w:rPr>
        <w:t>Guelma</w:t>
      </w:r>
      <w:proofErr w:type="spellEnd"/>
      <w:r w:rsidRPr="001C0037">
        <w:rPr>
          <w:rStyle w:val="hps"/>
          <w:rFonts w:asciiTheme="majorBidi" w:hAnsiTheme="majorBidi" w:cstheme="majorBidi"/>
          <w:i/>
          <w:iCs/>
          <w:color w:val="000000"/>
          <w:sz w:val="20"/>
          <w:szCs w:val="20"/>
          <w:lang w:val="en-GB"/>
        </w:rPr>
        <w:t>, Algeria</w:t>
      </w:r>
    </w:p>
    <w:p w:rsidR="00BF5EA3" w:rsidRPr="001C0037" w:rsidRDefault="00BF5EA3" w:rsidP="001C0037">
      <w:pPr>
        <w:spacing w:line="240" w:lineRule="auto"/>
        <w:ind w:left="360" w:right="782"/>
        <w:jc w:val="center"/>
        <w:rPr>
          <w:rFonts w:asciiTheme="majorBidi" w:hAnsiTheme="majorBidi" w:cstheme="majorBidi"/>
          <w:i/>
          <w:iCs/>
          <w:sz w:val="20"/>
          <w:szCs w:val="20"/>
        </w:rPr>
      </w:pPr>
      <w:r w:rsidRPr="001C0037">
        <w:rPr>
          <w:rFonts w:asciiTheme="majorBidi" w:hAnsiTheme="majorBidi" w:cstheme="majorBidi"/>
          <w:i/>
          <w:iCs/>
          <w:sz w:val="20"/>
          <w:szCs w:val="20"/>
          <w:vertAlign w:val="superscript"/>
        </w:rPr>
        <w:t>(2)</w:t>
      </w:r>
      <w:r w:rsidRPr="001C0037">
        <w:rPr>
          <w:rFonts w:asciiTheme="majorBidi" w:hAnsiTheme="majorBidi" w:cstheme="majorBidi"/>
          <w:i/>
          <w:iCs/>
          <w:color w:val="000000"/>
          <w:sz w:val="20"/>
          <w:szCs w:val="20"/>
        </w:rPr>
        <w:t xml:space="preserve"> faculté de technologie,  </w:t>
      </w:r>
      <w:r w:rsidRPr="001C0037">
        <w:rPr>
          <w:rStyle w:val="hps"/>
          <w:rFonts w:asciiTheme="majorBidi" w:hAnsiTheme="majorBidi" w:cstheme="majorBidi"/>
          <w:i/>
          <w:iCs/>
          <w:color w:val="000000"/>
          <w:sz w:val="20"/>
          <w:szCs w:val="20"/>
        </w:rPr>
        <w:t xml:space="preserve">Université 20 Août 1955, Skikda, </w:t>
      </w:r>
      <w:proofErr w:type="spellStart"/>
      <w:r w:rsidRPr="001C0037">
        <w:rPr>
          <w:rStyle w:val="hps"/>
          <w:rFonts w:asciiTheme="majorBidi" w:hAnsiTheme="majorBidi" w:cstheme="majorBidi"/>
          <w:i/>
          <w:iCs/>
          <w:color w:val="000000"/>
          <w:sz w:val="20"/>
          <w:szCs w:val="20"/>
        </w:rPr>
        <w:t>Algerie</w:t>
      </w:r>
      <w:proofErr w:type="spellEnd"/>
    </w:p>
    <w:p w:rsidR="00BF5EA3" w:rsidRPr="001C0037" w:rsidRDefault="00BF5EA3" w:rsidP="001C0037">
      <w:pPr>
        <w:spacing w:line="240" w:lineRule="auto"/>
        <w:ind w:right="782"/>
        <w:jc w:val="center"/>
        <w:rPr>
          <w:rFonts w:asciiTheme="majorBidi" w:hAnsiTheme="majorBidi" w:cstheme="majorBidi"/>
          <w:i/>
          <w:iCs/>
          <w:sz w:val="20"/>
          <w:szCs w:val="20"/>
          <w:lang w:val="en-GB"/>
        </w:rPr>
      </w:pPr>
      <w:r w:rsidRPr="001C0037">
        <w:rPr>
          <w:rFonts w:asciiTheme="majorBidi" w:hAnsiTheme="majorBidi" w:cstheme="majorBidi"/>
          <w:i/>
          <w:iCs/>
          <w:sz w:val="20"/>
          <w:szCs w:val="20"/>
          <w:vertAlign w:val="superscript"/>
          <w:lang w:val="en-GB"/>
        </w:rPr>
        <w:t>(3)</w:t>
      </w:r>
      <w:r w:rsidRPr="001C0037">
        <w:rPr>
          <w:rStyle w:val="hps"/>
          <w:rFonts w:asciiTheme="majorBidi" w:hAnsiTheme="majorBidi" w:cstheme="majorBidi"/>
          <w:i/>
          <w:iCs/>
          <w:color w:val="000000"/>
          <w:sz w:val="20"/>
          <w:szCs w:val="20"/>
          <w:lang w:val="en-US"/>
        </w:rPr>
        <w:t xml:space="preserve"> Laboratory</w:t>
      </w:r>
      <w:r w:rsidRPr="001C0037">
        <w:rPr>
          <w:rFonts w:asciiTheme="majorBidi" w:hAnsiTheme="majorBidi" w:cstheme="majorBidi"/>
          <w:i/>
          <w:iCs/>
          <w:color w:val="000000"/>
          <w:sz w:val="20"/>
          <w:szCs w:val="20"/>
          <w:lang w:val="en-US"/>
        </w:rPr>
        <w:t xml:space="preserve"> </w:t>
      </w:r>
      <w:r w:rsidRPr="001C0037">
        <w:rPr>
          <w:rStyle w:val="hps"/>
          <w:rFonts w:asciiTheme="majorBidi" w:hAnsiTheme="majorBidi" w:cstheme="majorBidi"/>
          <w:i/>
          <w:iCs/>
          <w:color w:val="000000"/>
          <w:sz w:val="20"/>
          <w:szCs w:val="20"/>
          <w:lang w:val="en-US"/>
        </w:rPr>
        <w:t>Microstructure</w:t>
      </w:r>
      <w:r w:rsidRPr="001C0037">
        <w:rPr>
          <w:rFonts w:asciiTheme="majorBidi" w:hAnsiTheme="majorBidi" w:cstheme="majorBidi"/>
          <w:i/>
          <w:iCs/>
          <w:color w:val="000000"/>
          <w:sz w:val="20"/>
          <w:szCs w:val="20"/>
          <w:lang w:val="en-US"/>
        </w:rPr>
        <w:t xml:space="preserve"> </w:t>
      </w:r>
      <w:r w:rsidRPr="001C0037">
        <w:rPr>
          <w:rStyle w:val="hps"/>
          <w:rFonts w:asciiTheme="majorBidi" w:hAnsiTheme="majorBidi" w:cstheme="majorBidi"/>
          <w:i/>
          <w:iCs/>
          <w:color w:val="000000"/>
          <w:sz w:val="20"/>
          <w:szCs w:val="20"/>
          <w:lang w:val="en-US"/>
        </w:rPr>
        <w:t>and</w:t>
      </w:r>
      <w:r w:rsidRPr="001C0037">
        <w:rPr>
          <w:rFonts w:asciiTheme="majorBidi" w:hAnsiTheme="majorBidi" w:cstheme="majorBidi"/>
          <w:i/>
          <w:iCs/>
          <w:color w:val="000000"/>
          <w:sz w:val="20"/>
          <w:szCs w:val="20"/>
          <w:lang w:val="en-US"/>
        </w:rPr>
        <w:t xml:space="preserve"> </w:t>
      </w:r>
      <w:r w:rsidRPr="001C0037">
        <w:rPr>
          <w:rStyle w:val="hps"/>
          <w:rFonts w:asciiTheme="majorBidi" w:hAnsiTheme="majorBidi" w:cstheme="majorBidi"/>
          <w:i/>
          <w:iCs/>
          <w:color w:val="000000"/>
          <w:sz w:val="20"/>
          <w:szCs w:val="20"/>
          <w:lang w:val="en-US"/>
        </w:rPr>
        <w:t>defects</w:t>
      </w:r>
      <w:r w:rsidRPr="001C0037">
        <w:rPr>
          <w:rFonts w:asciiTheme="majorBidi" w:hAnsiTheme="majorBidi" w:cstheme="majorBidi"/>
          <w:i/>
          <w:iCs/>
          <w:color w:val="000000"/>
          <w:sz w:val="20"/>
          <w:szCs w:val="20"/>
          <w:lang w:val="en-US"/>
        </w:rPr>
        <w:t xml:space="preserve"> </w:t>
      </w:r>
      <w:r w:rsidRPr="001C0037">
        <w:rPr>
          <w:rStyle w:val="hps"/>
          <w:rFonts w:asciiTheme="majorBidi" w:hAnsiTheme="majorBidi" w:cstheme="majorBidi"/>
          <w:i/>
          <w:iCs/>
          <w:color w:val="000000"/>
          <w:sz w:val="20"/>
          <w:szCs w:val="20"/>
          <w:lang w:val="en-US"/>
        </w:rPr>
        <w:t>in materials,</w:t>
      </w:r>
      <w:r w:rsidRPr="001C0037">
        <w:rPr>
          <w:rFonts w:asciiTheme="majorBidi" w:hAnsiTheme="majorBidi" w:cstheme="majorBidi"/>
          <w:i/>
          <w:iCs/>
          <w:color w:val="000000"/>
          <w:sz w:val="20"/>
          <w:szCs w:val="20"/>
          <w:lang w:val="en-US"/>
        </w:rPr>
        <w:t xml:space="preserve"> </w:t>
      </w:r>
      <w:r w:rsidRPr="001C0037">
        <w:rPr>
          <w:rStyle w:val="hps"/>
          <w:rFonts w:asciiTheme="majorBidi" w:hAnsiTheme="majorBidi" w:cstheme="majorBidi"/>
          <w:i/>
          <w:iCs/>
          <w:color w:val="000000"/>
          <w:sz w:val="20"/>
          <w:szCs w:val="20"/>
          <w:lang w:val="en-GB"/>
        </w:rPr>
        <w:t>University</w:t>
      </w:r>
      <w:r w:rsidRPr="001C0037">
        <w:rPr>
          <w:rFonts w:asciiTheme="majorBidi" w:hAnsiTheme="majorBidi" w:cstheme="majorBidi"/>
          <w:i/>
          <w:iCs/>
          <w:color w:val="000000"/>
          <w:sz w:val="20"/>
          <w:szCs w:val="20"/>
          <w:lang w:val="en-GB"/>
        </w:rPr>
        <w:t xml:space="preserve"> </w:t>
      </w:r>
      <w:proofErr w:type="spellStart"/>
      <w:r w:rsidRPr="001C0037">
        <w:rPr>
          <w:rStyle w:val="hps"/>
          <w:rFonts w:asciiTheme="majorBidi" w:hAnsiTheme="majorBidi" w:cstheme="majorBidi"/>
          <w:i/>
          <w:iCs/>
          <w:color w:val="000000"/>
          <w:sz w:val="20"/>
          <w:szCs w:val="20"/>
          <w:lang w:val="en-GB"/>
        </w:rPr>
        <w:t>Mentouri</w:t>
      </w:r>
      <w:proofErr w:type="spellEnd"/>
      <w:r w:rsidRPr="001C0037">
        <w:rPr>
          <w:rFonts w:asciiTheme="majorBidi" w:hAnsiTheme="majorBidi" w:cstheme="majorBidi"/>
          <w:i/>
          <w:iCs/>
          <w:color w:val="000000"/>
          <w:sz w:val="20"/>
          <w:szCs w:val="20"/>
          <w:lang w:val="en-GB"/>
        </w:rPr>
        <w:t xml:space="preserve"> </w:t>
      </w:r>
      <w:r w:rsidRPr="001C0037">
        <w:rPr>
          <w:rStyle w:val="hps"/>
          <w:rFonts w:asciiTheme="majorBidi" w:hAnsiTheme="majorBidi" w:cstheme="majorBidi"/>
          <w:i/>
          <w:iCs/>
          <w:color w:val="000000"/>
          <w:sz w:val="20"/>
          <w:szCs w:val="20"/>
          <w:lang w:val="en-GB"/>
        </w:rPr>
        <w:t>Constantine,</w:t>
      </w:r>
      <w:r w:rsidRPr="001C0037">
        <w:rPr>
          <w:rFonts w:asciiTheme="majorBidi" w:hAnsiTheme="majorBidi" w:cstheme="majorBidi"/>
          <w:i/>
          <w:iCs/>
          <w:color w:val="000000"/>
          <w:sz w:val="20"/>
          <w:szCs w:val="20"/>
          <w:lang w:val="en-GB"/>
        </w:rPr>
        <w:t xml:space="preserve"> </w:t>
      </w:r>
      <w:r w:rsidRPr="001C0037">
        <w:rPr>
          <w:rStyle w:val="hps"/>
          <w:rFonts w:asciiTheme="majorBidi" w:hAnsiTheme="majorBidi" w:cstheme="majorBidi"/>
          <w:i/>
          <w:iCs/>
          <w:color w:val="000000"/>
          <w:sz w:val="20"/>
          <w:szCs w:val="20"/>
          <w:lang w:val="en-GB"/>
        </w:rPr>
        <w:t>Algeria</w:t>
      </w:r>
    </w:p>
    <w:p w:rsidR="00BF5EA3" w:rsidRPr="001C0037" w:rsidRDefault="00102B27" w:rsidP="001C0037">
      <w:pPr>
        <w:spacing w:line="240" w:lineRule="auto"/>
        <w:ind w:firstLine="720"/>
        <w:jc w:val="center"/>
        <w:rPr>
          <w:rFonts w:asciiTheme="majorBidi" w:hAnsiTheme="majorBidi" w:cstheme="majorBidi"/>
          <w:i/>
          <w:iCs/>
          <w:sz w:val="20"/>
          <w:szCs w:val="20"/>
          <w:lang w:val="en-US"/>
        </w:rPr>
      </w:pPr>
      <w:hyperlink r:id="rId5" w:history="1">
        <w:r w:rsidR="00882D7E" w:rsidRPr="001C0037">
          <w:rPr>
            <w:rStyle w:val="Lienhypertexte"/>
            <w:rFonts w:asciiTheme="majorBidi" w:hAnsiTheme="majorBidi" w:cstheme="majorBidi"/>
            <w:i/>
            <w:iCs/>
            <w:sz w:val="20"/>
            <w:szCs w:val="20"/>
            <w:lang w:val="en-US"/>
          </w:rPr>
          <w:t>seridifatiha@yahoo.fr</w:t>
        </w:r>
      </w:hyperlink>
    </w:p>
    <w:p w:rsidR="00BF5EA3" w:rsidRPr="001C0037" w:rsidRDefault="00BF5EA3" w:rsidP="001C0037">
      <w:pPr>
        <w:spacing w:line="240" w:lineRule="auto"/>
        <w:jc w:val="both"/>
        <w:rPr>
          <w:rFonts w:asciiTheme="majorBidi" w:hAnsiTheme="majorBidi" w:cstheme="majorBidi"/>
          <w:b/>
          <w:bCs/>
          <w:i/>
          <w:iCs/>
          <w:sz w:val="20"/>
          <w:szCs w:val="20"/>
          <w:lang w:val="en-US"/>
        </w:rPr>
      </w:pPr>
    </w:p>
    <w:p w:rsidR="00BF5EA3" w:rsidRPr="001C0037" w:rsidRDefault="00BF5EA3" w:rsidP="001C0037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1C0037">
        <w:rPr>
          <w:rFonts w:asciiTheme="majorBidi" w:hAnsiTheme="majorBidi" w:cstheme="majorBidi"/>
          <w:b/>
          <w:bCs/>
          <w:sz w:val="24"/>
          <w:szCs w:val="24"/>
          <w:lang w:val="en-US"/>
        </w:rPr>
        <w:t>Abstract</w:t>
      </w:r>
    </w:p>
    <w:p w:rsidR="009F321A" w:rsidRPr="001C0037" w:rsidRDefault="00882D7E" w:rsidP="001C0037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1C0037">
        <w:rPr>
          <w:rFonts w:asciiTheme="majorBidi" w:hAnsiTheme="majorBidi" w:cstheme="majorBidi"/>
          <w:sz w:val="24"/>
          <w:szCs w:val="24"/>
          <w:lang w:val="en-GB"/>
        </w:rPr>
        <w:t xml:space="preserve">Nickel </w:t>
      </w:r>
      <w:r w:rsidR="009F321A" w:rsidRPr="001C0037">
        <w:rPr>
          <w:rFonts w:asciiTheme="majorBidi" w:hAnsiTheme="majorBidi" w:cstheme="majorBidi"/>
          <w:sz w:val="24"/>
          <w:szCs w:val="24"/>
          <w:lang w:val="en-GB"/>
        </w:rPr>
        <w:t xml:space="preserve">catalysts have </w:t>
      </w:r>
      <w:r w:rsidRPr="001C0037">
        <w:rPr>
          <w:rFonts w:asciiTheme="majorBidi" w:hAnsiTheme="majorBidi" w:cstheme="majorBidi"/>
          <w:sz w:val="24"/>
          <w:szCs w:val="24"/>
          <w:lang w:val="en-GB"/>
        </w:rPr>
        <w:t xml:space="preserve">acquired a particularly attention because of its </w:t>
      </w:r>
      <w:r w:rsidR="009F321A" w:rsidRPr="001C0037">
        <w:rPr>
          <w:rFonts w:asciiTheme="majorBidi" w:hAnsiTheme="majorBidi" w:cstheme="majorBidi"/>
          <w:sz w:val="24"/>
          <w:szCs w:val="24"/>
          <w:lang w:val="en-GB"/>
        </w:rPr>
        <w:t>important catalytic applications</w:t>
      </w:r>
      <w:r w:rsidR="0069431C" w:rsidRPr="001C0037">
        <w:rPr>
          <w:rFonts w:asciiTheme="majorBidi" w:hAnsiTheme="majorBidi" w:cstheme="majorBidi"/>
          <w:sz w:val="24"/>
          <w:szCs w:val="24"/>
          <w:lang w:val="en-GB"/>
        </w:rPr>
        <w:t xml:space="preserve"> as </w:t>
      </w:r>
      <w:r w:rsidR="009F321A" w:rsidRPr="001C0037">
        <w:rPr>
          <w:rFonts w:asciiTheme="majorBidi" w:hAnsiTheme="majorBidi" w:cstheme="majorBidi"/>
          <w:sz w:val="24"/>
          <w:szCs w:val="24"/>
          <w:lang w:val="en-GB"/>
        </w:rPr>
        <w:t xml:space="preserve">methane reforming </w:t>
      </w:r>
      <w:r w:rsidR="0069431C" w:rsidRPr="001C0037">
        <w:rPr>
          <w:rFonts w:asciiTheme="majorBidi" w:hAnsiTheme="majorBidi" w:cstheme="majorBidi"/>
          <w:sz w:val="24"/>
          <w:szCs w:val="24"/>
          <w:lang w:val="en-GB"/>
        </w:rPr>
        <w:t>and benzene hydrogenation</w:t>
      </w:r>
      <w:r w:rsidR="009F321A" w:rsidRPr="001C0037">
        <w:rPr>
          <w:rFonts w:asciiTheme="majorBidi" w:hAnsiTheme="majorBidi" w:cstheme="majorBidi"/>
          <w:sz w:val="24"/>
          <w:szCs w:val="24"/>
          <w:lang w:val="en-GB"/>
        </w:rPr>
        <w:t xml:space="preserve">. </w:t>
      </w:r>
    </w:p>
    <w:p w:rsidR="009F321A" w:rsidRPr="001C0037" w:rsidRDefault="009F321A" w:rsidP="001C0037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1C0037">
        <w:rPr>
          <w:rFonts w:asciiTheme="majorBidi" w:hAnsiTheme="majorBidi" w:cstheme="majorBidi"/>
          <w:sz w:val="24"/>
          <w:szCs w:val="24"/>
          <w:lang w:val="en-GB"/>
        </w:rPr>
        <w:t>In the present study, bimetallic Ni–</w:t>
      </w:r>
      <w:r w:rsidR="0069431C" w:rsidRPr="001C0037">
        <w:rPr>
          <w:rFonts w:asciiTheme="majorBidi" w:hAnsiTheme="majorBidi" w:cstheme="majorBidi"/>
          <w:sz w:val="24"/>
          <w:szCs w:val="24"/>
          <w:lang w:val="en-GB"/>
        </w:rPr>
        <w:t>Pt</w:t>
      </w:r>
      <w:r w:rsidRPr="001C0037">
        <w:rPr>
          <w:rFonts w:asciiTheme="majorBidi" w:hAnsiTheme="majorBidi" w:cstheme="majorBidi"/>
          <w:sz w:val="24"/>
          <w:szCs w:val="24"/>
          <w:lang w:val="en-GB"/>
        </w:rPr>
        <w:t xml:space="preserve"> supported on </w:t>
      </w:r>
      <w:r w:rsidR="0069431C" w:rsidRPr="001C0037">
        <w:rPr>
          <w:rFonts w:asciiTheme="majorBidi" w:hAnsiTheme="majorBidi" w:cstheme="majorBidi"/>
          <w:sz w:val="24"/>
          <w:szCs w:val="24"/>
          <w:lang w:val="en-GB"/>
        </w:rPr>
        <w:t>Ce</w:t>
      </w:r>
      <w:r w:rsidRPr="001C0037">
        <w:rPr>
          <w:rFonts w:asciiTheme="majorBidi" w:hAnsiTheme="majorBidi" w:cstheme="majorBidi"/>
          <w:sz w:val="24"/>
          <w:szCs w:val="24"/>
          <w:lang w:val="en-GB"/>
        </w:rPr>
        <w:t>O</w:t>
      </w:r>
      <w:r w:rsidR="0069431C" w:rsidRPr="001C0037">
        <w:rPr>
          <w:rFonts w:asciiTheme="majorBidi" w:hAnsiTheme="majorBidi" w:cstheme="majorBidi"/>
          <w:sz w:val="24"/>
          <w:szCs w:val="24"/>
          <w:vertAlign w:val="subscript"/>
          <w:lang w:val="en-GB"/>
        </w:rPr>
        <w:t>2</w:t>
      </w:r>
      <w:r w:rsidRPr="001C0037">
        <w:rPr>
          <w:rFonts w:asciiTheme="majorBidi" w:hAnsiTheme="majorBidi" w:cstheme="majorBidi"/>
          <w:sz w:val="24"/>
          <w:szCs w:val="24"/>
          <w:lang w:val="en-GB"/>
        </w:rPr>
        <w:t xml:space="preserve"> catalysts at different </w:t>
      </w:r>
      <w:r w:rsidR="0069431C" w:rsidRPr="001C0037">
        <w:rPr>
          <w:rFonts w:asciiTheme="majorBidi" w:hAnsiTheme="majorBidi" w:cstheme="majorBidi"/>
          <w:sz w:val="24"/>
          <w:szCs w:val="24"/>
          <w:lang w:val="en-GB"/>
        </w:rPr>
        <w:t xml:space="preserve">platinum </w:t>
      </w:r>
      <w:r w:rsidRPr="001C0037">
        <w:rPr>
          <w:rFonts w:asciiTheme="majorBidi" w:hAnsiTheme="majorBidi" w:cstheme="majorBidi"/>
          <w:sz w:val="24"/>
          <w:szCs w:val="24"/>
          <w:lang w:val="en-GB"/>
        </w:rPr>
        <w:t xml:space="preserve">contents (x = </w:t>
      </w:r>
      <w:r w:rsidR="0069431C" w:rsidRPr="001C0037">
        <w:rPr>
          <w:rFonts w:asciiTheme="majorBidi" w:hAnsiTheme="majorBidi" w:cstheme="majorBidi"/>
          <w:sz w:val="24"/>
          <w:szCs w:val="24"/>
          <w:lang w:val="en-GB"/>
        </w:rPr>
        <w:t>0.1</w:t>
      </w:r>
      <w:r w:rsidRPr="001C0037">
        <w:rPr>
          <w:rFonts w:asciiTheme="majorBidi" w:hAnsiTheme="majorBidi" w:cstheme="majorBidi"/>
          <w:sz w:val="24"/>
          <w:szCs w:val="24"/>
          <w:lang w:val="en-GB"/>
        </w:rPr>
        <w:t xml:space="preserve">, </w:t>
      </w:r>
      <w:r w:rsidR="0069431C" w:rsidRPr="001C0037">
        <w:rPr>
          <w:rFonts w:asciiTheme="majorBidi" w:hAnsiTheme="majorBidi" w:cstheme="majorBidi"/>
          <w:sz w:val="24"/>
          <w:szCs w:val="24"/>
          <w:lang w:val="en-GB"/>
        </w:rPr>
        <w:t>0.5</w:t>
      </w:r>
      <w:r w:rsidRPr="001C0037">
        <w:rPr>
          <w:rFonts w:asciiTheme="majorBidi" w:hAnsiTheme="majorBidi" w:cstheme="majorBidi"/>
          <w:sz w:val="24"/>
          <w:szCs w:val="24"/>
          <w:lang w:val="en-GB"/>
        </w:rPr>
        <w:t xml:space="preserve"> and </w:t>
      </w:r>
      <w:r w:rsidR="0069431C" w:rsidRPr="001C0037">
        <w:rPr>
          <w:rFonts w:asciiTheme="majorBidi" w:hAnsiTheme="majorBidi" w:cstheme="majorBidi"/>
          <w:sz w:val="24"/>
          <w:szCs w:val="24"/>
          <w:lang w:val="en-GB"/>
        </w:rPr>
        <w:t>1</w:t>
      </w:r>
      <w:r w:rsidRPr="001C0037">
        <w:rPr>
          <w:rFonts w:asciiTheme="majorBidi" w:hAnsiTheme="majorBidi" w:cstheme="majorBidi"/>
          <w:sz w:val="24"/>
          <w:szCs w:val="24"/>
          <w:lang w:val="en-GB"/>
        </w:rPr>
        <w:t xml:space="preserve"> %) are prepared by impregnation by ionic exchange. After impregnation, samples were </w:t>
      </w:r>
      <w:proofErr w:type="spellStart"/>
      <w:r w:rsidRPr="001C0037">
        <w:rPr>
          <w:rFonts w:asciiTheme="majorBidi" w:hAnsiTheme="majorBidi" w:cstheme="majorBidi"/>
          <w:sz w:val="24"/>
          <w:szCs w:val="24"/>
          <w:lang w:val="en-GB"/>
        </w:rPr>
        <w:t>calcined</w:t>
      </w:r>
      <w:proofErr w:type="spellEnd"/>
      <w:r w:rsidRPr="001C0037">
        <w:rPr>
          <w:rFonts w:asciiTheme="majorBidi" w:hAnsiTheme="majorBidi" w:cstheme="majorBidi"/>
          <w:sz w:val="24"/>
          <w:szCs w:val="24"/>
          <w:lang w:val="en-GB"/>
        </w:rPr>
        <w:t xml:space="preserve"> and then reduced by hydrogen </w:t>
      </w:r>
    </w:p>
    <w:p w:rsidR="009F321A" w:rsidRPr="001C0037" w:rsidRDefault="009F321A" w:rsidP="001C0037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1C0037">
        <w:rPr>
          <w:rFonts w:asciiTheme="majorBidi" w:hAnsiTheme="majorBidi" w:cstheme="majorBidi"/>
          <w:sz w:val="24"/>
          <w:szCs w:val="24"/>
          <w:lang w:val="en-GB"/>
        </w:rPr>
        <w:t>The samples are characterized by various techniques at several steps of their elaboration, such as UV-visible, XRD, SEM</w:t>
      </w:r>
      <w:r w:rsidR="0069431C" w:rsidRPr="001C0037">
        <w:rPr>
          <w:rFonts w:asciiTheme="majorBidi" w:hAnsiTheme="majorBidi" w:cstheme="majorBidi"/>
          <w:sz w:val="24"/>
          <w:szCs w:val="24"/>
          <w:lang w:val="en-GB"/>
        </w:rPr>
        <w:t>,</w:t>
      </w:r>
      <w:r w:rsidRPr="001C003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69431C" w:rsidRPr="001C0037">
        <w:rPr>
          <w:rFonts w:asciiTheme="majorBidi" w:hAnsiTheme="majorBidi" w:cstheme="majorBidi"/>
          <w:sz w:val="24"/>
          <w:szCs w:val="24"/>
          <w:lang w:val="en-GB"/>
        </w:rPr>
        <w:t>HRTEM</w:t>
      </w:r>
      <w:r w:rsidR="009C4DB2" w:rsidRPr="001C0037">
        <w:rPr>
          <w:rFonts w:asciiTheme="majorBidi" w:hAnsiTheme="majorBidi" w:cstheme="majorBidi"/>
          <w:sz w:val="24"/>
          <w:szCs w:val="24"/>
          <w:lang w:val="en-GB"/>
        </w:rPr>
        <w:t xml:space="preserve"> and </w:t>
      </w:r>
      <w:r w:rsidRPr="001C0037">
        <w:rPr>
          <w:rFonts w:asciiTheme="majorBidi" w:hAnsiTheme="majorBidi" w:cstheme="majorBidi"/>
          <w:sz w:val="24"/>
          <w:szCs w:val="24"/>
          <w:lang w:val="en-GB"/>
        </w:rPr>
        <w:t>H</w:t>
      </w:r>
      <w:r w:rsidRPr="001C0037">
        <w:rPr>
          <w:rFonts w:asciiTheme="majorBidi" w:hAnsiTheme="majorBidi" w:cstheme="majorBidi"/>
          <w:sz w:val="24"/>
          <w:szCs w:val="24"/>
          <w:vertAlign w:val="subscript"/>
          <w:lang w:val="en-GB"/>
        </w:rPr>
        <w:t>2</w:t>
      </w:r>
      <w:r w:rsidRPr="001C0037">
        <w:rPr>
          <w:rFonts w:asciiTheme="majorBidi" w:hAnsiTheme="majorBidi" w:cstheme="majorBidi"/>
          <w:sz w:val="24"/>
          <w:szCs w:val="24"/>
          <w:lang w:val="en-GB"/>
        </w:rPr>
        <w:t>-TPR</w:t>
      </w:r>
      <w:r w:rsidR="00884EAA">
        <w:rPr>
          <w:rFonts w:asciiTheme="majorBidi" w:hAnsiTheme="majorBidi" w:cstheme="majorBidi"/>
          <w:sz w:val="24"/>
          <w:szCs w:val="24"/>
          <w:lang w:val="en-GB"/>
        </w:rPr>
        <w:t xml:space="preserve"> and tested in catalysis</w:t>
      </w:r>
      <w:r w:rsidRPr="001C0037">
        <w:rPr>
          <w:rFonts w:asciiTheme="majorBidi" w:hAnsiTheme="majorBidi" w:cstheme="majorBidi"/>
          <w:sz w:val="24"/>
          <w:szCs w:val="24"/>
          <w:lang w:val="en-GB"/>
        </w:rPr>
        <w:t xml:space="preserve">. </w:t>
      </w:r>
    </w:p>
    <w:p w:rsidR="009F321A" w:rsidRPr="001C0037" w:rsidRDefault="009F321A" w:rsidP="001C0037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1C0037">
        <w:rPr>
          <w:rFonts w:asciiTheme="majorBidi" w:hAnsiTheme="majorBidi" w:cstheme="majorBidi"/>
          <w:sz w:val="24"/>
          <w:szCs w:val="24"/>
          <w:lang w:val="en-GB"/>
        </w:rPr>
        <w:t xml:space="preserve">The XRD patterns of the samples show, </w:t>
      </w:r>
      <w:r w:rsidR="009C4DB2" w:rsidRPr="001C0037">
        <w:rPr>
          <w:rFonts w:asciiTheme="majorBidi" w:hAnsiTheme="majorBidi" w:cstheme="majorBidi"/>
          <w:sz w:val="24"/>
          <w:szCs w:val="24"/>
          <w:lang w:val="en-GB"/>
        </w:rPr>
        <w:t>after impregnation</w:t>
      </w:r>
      <w:r w:rsidRPr="001C0037">
        <w:rPr>
          <w:rFonts w:asciiTheme="majorBidi" w:hAnsiTheme="majorBidi" w:cstheme="majorBidi"/>
          <w:sz w:val="24"/>
          <w:szCs w:val="24"/>
          <w:lang w:val="en-GB"/>
        </w:rPr>
        <w:t xml:space="preserve">, the presence of </w:t>
      </w:r>
      <w:r w:rsidR="009C4DB2" w:rsidRPr="001C0037">
        <w:rPr>
          <w:rFonts w:asciiTheme="majorBidi" w:hAnsiTheme="majorBidi" w:cstheme="majorBidi"/>
          <w:sz w:val="24"/>
          <w:szCs w:val="24"/>
          <w:lang w:val="en-GB"/>
        </w:rPr>
        <w:t>PtO</w:t>
      </w:r>
      <w:r w:rsidR="009C4DB2" w:rsidRPr="001C0037">
        <w:rPr>
          <w:rFonts w:asciiTheme="majorBidi" w:hAnsiTheme="majorBidi" w:cstheme="majorBidi"/>
          <w:sz w:val="24"/>
          <w:szCs w:val="24"/>
          <w:vertAlign w:val="subscript"/>
          <w:lang w:val="en-GB"/>
        </w:rPr>
        <w:t>2</w:t>
      </w:r>
      <w:r w:rsidR="009C4DB2" w:rsidRPr="001C0037">
        <w:rPr>
          <w:rFonts w:asciiTheme="majorBidi" w:hAnsiTheme="majorBidi" w:cstheme="majorBidi"/>
          <w:sz w:val="24"/>
          <w:szCs w:val="24"/>
          <w:lang w:val="en-GB"/>
        </w:rPr>
        <w:t xml:space="preserve"> and </w:t>
      </w:r>
      <w:proofErr w:type="spellStart"/>
      <w:r w:rsidR="009C4DB2" w:rsidRPr="001C0037">
        <w:rPr>
          <w:rFonts w:asciiTheme="majorBidi" w:hAnsiTheme="majorBidi" w:cstheme="majorBidi"/>
          <w:sz w:val="24"/>
          <w:szCs w:val="24"/>
          <w:lang w:val="en-GB"/>
        </w:rPr>
        <w:t>NiO</w:t>
      </w:r>
      <w:proofErr w:type="spellEnd"/>
      <w:r w:rsidR="009C4DB2" w:rsidRPr="001C0037">
        <w:rPr>
          <w:rFonts w:asciiTheme="majorBidi" w:hAnsiTheme="majorBidi" w:cstheme="majorBidi"/>
          <w:sz w:val="24"/>
          <w:szCs w:val="24"/>
          <w:lang w:val="en-GB"/>
        </w:rPr>
        <w:t>. After reduction, two metallic phases appeared Ni</w:t>
      </w:r>
      <w:r w:rsidR="009C4DB2" w:rsidRPr="001C0037">
        <w:rPr>
          <w:rFonts w:asciiTheme="majorBidi" w:hAnsiTheme="majorBidi" w:cstheme="majorBidi"/>
          <w:sz w:val="24"/>
          <w:szCs w:val="24"/>
          <w:vertAlign w:val="superscript"/>
          <w:lang w:val="en-GB"/>
        </w:rPr>
        <w:t>0</w:t>
      </w:r>
      <w:r w:rsidR="009C4DB2" w:rsidRPr="001C0037">
        <w:rPr>
          <w:rFonts w:asciiTheme="majorBidi" w:hAnsiTheme="majorBidi" w:cstheme="majorBidi"/>
          <w:sz w:val="24"/>
          <w:szCs w:val="24"/>
          <w:lang w:val="en-GB"/>
        </w:rPr>
        <w:t xml:space="preserve"> and Pt</w:t>
      </w:r>
      <w:r w:rsidR="009C4DB2" w:rsidRPr="001C0037">
        <w:rPr>
          <w:rFonts w:asciiTheme="majorBidi" w:hAnsiTheme="majorBidi" w:cstheme="majorBidi"/>
          <w:sz w:val="24"/>
          <w:szCs w:val="24"/>
          <w:vertAlign w:val="superscript"/>
          <w:lang w:val="en-GB"/>
        </w:rPr>
        <w:t>0</w:t>
      </w:r>
      <w:r w:rsidR="009C4DB2" w:rsidRPr="001C0037">
        <w:rPr>
          <w:rFonts w:asciiTheme="majorBidi" w:hAnsiTheme="majorBidi" w:cstheme="majorBidi"/>
          <w:sz w:val="24"/>
          <w:szCs w:val="24"/>
          <w:lang w:val="en-GB"/>
        </w:rPr>
        <w:t xml:space="preserve">.  </w:t>
      </w:r>
    </w:p>
    <w:p w:rsidR="009F321A" w:rsidRPr="001C0037" w:rsidRDefault="009F321A" w:rsidP="004564E4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1C0037">
        <w:rPr>
          <w:rFonts w:asciiTheme="majorBidi" w:hAnsiTheme="majorBidi" w:cstheme="majorBidi"/>
          <w:sz w:val="24"/>
          <w:szCs w:val="24"/>
          <w:lang w:val="en-GB"/>
        </w:rPr>
        <w:t>TPR profiles show peak</w:t>
      </w:r>
      <w:r w:rsidR="009C4DB2" w:rsidRPr="001C0037">
        <w:rPr>
          <w:rFonts w:asciiTheme="majorBidi" w:hAnsiTheme="majorBidi" w:cstheme="majorBidi"/>
          <w:sz w:val="24"/>
          <w:szCs w:val="24"/>
          <w:lang w:val="en-GB"/>
        </w:rPr>
        <w:t>s</w:t>
      </w:r>
      <w:r w:rsidRPr="001C0037">
        <w:rPr>
          <w:rFonts w:asciiTheme="majorBidi" w:hAnsiTheme="majorBidi" w:cstheme="majorBidi"/>
          <w:sz w:val="24"/>
          <w:szCs w:val="24"/>
          <w:lang w:val="en-GB"/>
        </w:rPr>
        <w:t xml:space="preserve"> appearing in </w:t>
      </w:r>
      <w:r w:rsidR="009C4DB2" w:rsidRPr="001C0037">
        <w:rPr>
          <w:rFonts w:asciiTheme="majorBidi" w:hAnsiTheme="majorBidi" w:cstheme="majorBidi"/>
          <w:sz w:val="24"/>
          <w:szCs w:val="24"/>
          <w:lang w:val="en-GB"/>
        </w:rPr>
        <w:t xml:space="preserve">low temperature </w:t>
      </w:r>
      <w:r w:rsidRPr="001C0037">
        <w:rPr>
          <w:rFonts w:asciiTheme="majorBidi" w:hAnsiTheme="majorBidi" w:cstheme="majorBidi"/>
          <w:sz w:val="24"/>
          <w:szCs w:val="24"/>
          <w:lang w:val="en-GB"/>
        </w:rPr>
        <w:t xml:space="preserve">range. Generally, low temperature peaks are attributed to the reduction of large </w:t>
      </w:r>
      <w:proofErr w:type="spellStart"/>
      <w:r w:rsidRPr="001C0037">
        <w:rPr>
          <w:rFonts w:asciiTheme="majorBidi" w:hAnsiTheme="majorBidi" w:cstheme="majorBidi"/>
          <w:sz w:val="24"/>
          <w:szCs w:val="24"/>
          <w:lang w:val="en-GB"/>
        </w:rPr>
        <w:t>NiO</w:t>
      </w:r>
      <w:proofErr w:type="spellEnd"/>
      <w:r w:rsidRPr="001C0037">
        <w:rPr>
          <w:rFonts w:asciiTheme="majorBidi" w:hAnsiTheme="majorBidi" w:cstheme="majorBidi"/>
          <w:sz w:val="24"/>
          <w:szCs w:val="24"/>
          <w:lang w:val="en-GB"/>
        </w:rPr>
        <w:t xml:space="preserve"> particles, while the higher temperature peaks are attributed to the reduction of </w:t>
      </w:r>
      <w:proofErr w:type="spellStart"/>
      <w:r w:rsidRPr="001C0037">
        <w:rPr>
          <w:rFonts w:asciiTheme="majorBidi" w:hAnsiTheme="majorBidi" w:cstheme="majorBidi"/>
          <w:sz w:val="24"/>
          <w:szCs w:val="24"/>
          <w:lang w:val="en-GB"/>
        </w:rPr>
        <w:t>NiO</w:t>
      </w:r>
      <w:proofErr w:type="spellEnd"/>
      <w:r w:rsidRPr="001C0037">
        <w:rPr>
          <w:rFonts w:asciiTheme="majorBidi" w:hAnsiTheme="majorBidi" w:cstheme="majorBidi"/>
          <w:sz w:val="24"/>
          <w:szCs w:val="24"/>
          <w:lang w:val="en-GB"/>
        </w:rPr>
        <w:t xml:space="preserve"> in contact with the oxide support.</w:t>
      </w:r>
      <w:r w:rsidRPr="001C0037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4564E4">
        <w:rPr>
          <w:rFonts w:asciiTheme="majorBidi" w:hAnsiTheme="majorBidi" w:cstheme="majorBidi"/>
          <w:sz w:val="24"/>
          <w:szCs w:val="24"/>
          <w:lang w:val="en-US"/>
        </w:rPr>
        <w:t>Catalysts are tested in glucose hydrogenation to sorbitol.</w:t>
      </w:r>
    </w:p>
    <w:p w:rsidR="009F321A" w:rsidRPr="001C0037" w:rsidRDefault="009F321A" w:rsidP="001C0037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1C0037">
        <w:rPr>
          <w:rFonts w:asciiTheme="majorBidi" w:hAnsiTheme="majorBidi" w:cstheme="majorBidi"/>
          <w:sz w:val="24"/>
          <w:szCs w:val="24"/>
          <w:lang w:val="en-US"/>
        </w:rPr>
        <w:t xml:space="preserve">Keywords:  </w:t>
      </w:r>
      <w:r w:rsidRPr="001C0037">
        <w:rPr>
          <w:rFonts w:asciiTheme="majorBidi" w:hAnsiTheme="majorBidi" w:cstheme="majorBidi"/>
          <w:sz w:val="24"/>
          <w:szCs w:val="24"/>
          <w:lang w:val="en-GB"/>
        </w:rPr>
        <w:t>Bimetallic catalysts, Ni–</w:t>
      </w:r>
      <w:r w:rsidR="0069431C" w:rsidRPr="001C0037">
        <w:rPr>
          <w:rFonts w:asciiTheme="majorBidi" w:hAnsiTheme="majorBidi" w:cstheme="majorBidi"/>
          <w:sz w:val="24"/>
          <w:szCs w:val="24"/>
          <w:lang w:val="en-GB"/>
        </w:rPr>
        <w:t>Pt,</w:t>
      </w:r>
      <w:r w:rsidRPr="001C003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69431C" w:rsidRPr="001C0037">
        <w:rPr>
          <w:rFonts w:asciiTheme="majorBidi" w:hAnsiTheme="majorBidi" w:cstheme="majorBidi"/>
          <w:sz w:val="24"/>
          <w:szCs w:val="24"/>
          <w:lang w:val="en-GB"/>
        </w:rPr>
        <w:t>Ce</w:t>
      </w:r>
      <w:r w:rsidRPr="001C0037">
        <w:rPr>
          <w:rFonts w:asciiTheme="majorBidi" w:hAnsiTheme="majorBidi" w:cstheme="majorBidi"/>
          <w:sz w:val="24"/>
          <w:szCs w:val="24"/>
          <w:lang w:val="en-GB"/>
        </w:rPr>
        <w:t>O</w:t>
      </w:r>
      <w:r w:rsidR="0069431C" w:rsidRPr="001C0037">
        <w:rPr>
          <w:rFonts w:asciiTheme="majorBidi" w:hAnsiTheme="majorBidi" w:cstheme="majorBidi"/>
          <w:sz w:val="24"/>
          <w:szCs w:val="24"/>
          <w:vertAlign w:val="subscript"/>
          <w:lang w:val="en-GB"/>
        </w:rPr>
        <w:t>2</w:t>
      </w:r>
      <w:r w:rsidRPr="001C0037">
        <w:rPr>
          <w:rFonts w:asciiTheme="majorBidi" w:hAnsiTheme="majorBidi" w:cstheme="majorBidi"/>
          <w:sz w:val="24"/>
          <w:szCs w:val="24"/>
          <w:lang w:val="en-GB"/>
        </w:rPr>
        <w:t>, XRD, TPR</w:t>
      </w:r>
      <w:r w:rsidR="009C4DB2" w:rsidRPr="001C0037"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25448E" w:rsidRPr="001C0037" w:rsidRDefault="0025448E" w:rsidP="001C0037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sectPr w:rsidR="0025448E" w:rsidRPr="001C0037" w:rsidSect="002544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B63699"/>
    <w:multiLevelType w:val="hybridMultilevel"/>
    <w:tmpl w:val="DD7EB936"/>
    <w:lvl w:ilvl="0" w:tplc="F89E78B0">
      <w:start w:val="1"/>
      <w:numFmt w:val="decimal"/>
      <w:lvlText w:val="(%1)"/>
      <w:lvlJc w:val="left"/>
      <w:pPr>
        <w:ind w:left="1494" w:hanging="360"/>
      </w:pPr>
      <w:rPr>
        <w:rFonts w:hint="default"/>
        <w:color w:val="auto"/>
        <w:vertAlign w:val="superscript"/>
      </w:rPr>
    </w:lvl>
    <w:lvl w:ilvl="1" w:tplc="040C0019" w:tentative="1">
      <w:start w:val="1"/>
      <w:numFmt w:val="lowerLetter"/>
      <w:lvlText w:val="%2."/>
      <w:lvlJc w:val="left"/>
      <w:pPr>
        <w:ind w:left="2214" w:hanging="360"/>
      </w:pPr>
    </w:lvl>
    <w:lvl w:ilvl="2" w:tplc="040C001B" w:tentative="1">
      <w:start w:val="1"/>
      <w:numFmt w:val="lowerRoman"/>
      <w:lvlText w:val="%3."/>
      <w:lvlJc w:val="right"/>
      <w:pPr>
        <w:ind w:left="2934" w:hanging="180"/>
      </w:pPr>
    </w:lvl>
    <w:lvl w:ilvl="3" w:tplc="040C000F" w:tentative="1">
      <w:start w:val="1"/>
      <w:numFmt w:val="decimal"/>
      <w:lvlText w:val="%4."/>
      <w:lvlJc w:val="left"/>
      <w:pPr>
        <w:ind w:left="3654" w:hanging="360"/>
      </w:pPr>
    </w:lvl>
    <w:lvl w:ilvl="4" w:tplc="040C0019" w:tentative="1">
      <w:start w:val="1"/>
      <w:numFmt w:val="lowerLetter"/>
      <w:lvlText w:val="%5."/>
      <w:lvlJc w:val="left"/>
      <w:pPr>
        <w:ind w:left="4374" w:hanging="360"/>
      </w:pPr>
    </w:lvl>
    <w:lvl w:ilvl="5" w:tplc="040C001B" w:tentative="1">
      <w:start w:val="1"/>
      <w:numFmt w:val="lowerRoman"/>
      <w:lvlText w:val="%6."/>
      <w:lvlJc w:val="right"/>
      <w:pPr>
        <w:ind w:left="5094" w:hanging="180"/>
      </w:pPr>
    </w:lvl>
    <w:lvl w:ilvl="6" w:tplc="040C000F" w:tentative="1">
      <w:start w:val="1"/>
      <w:numFmt w:val="decimal"/>
      <w:lvlText w:val="%7."/>
      <w:lvlJc w:val="left"/>
      <w:pPr>
        <w:ind w:left="5814" w:hanging="360"/>
      </w:pPr>
    </w:lvl>
    <w:lvl w:ilvl="7" w:tplc="040C0019" w:tentative="1">
      <w:start w:val="1"/>
      <w:numFmt w:val="lowerLetter"/>
      <w:lvlText w:val="%8."/>
      <w:lvlJc w:val="left"/>
      <w:pPr>
        <w:ind w:left="6534" w:hanging="360"/>
      </w:pPr>
    </w:lvl>
    <w:lvl w:ilvl="8" w:tplc="040C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F321A"/>
    <w:rsid w:val="000449C6"/>
    <w:rsid w:val="000D1831"/>
    <w:rsid w:val="00102B27"/>
    <w:rsid w:val="001C0037"/>
    <w:rsid w:val="0025448E"/>
    <w:rsid w:val="004564E4"/>
    <w:rsid w:val="00524A79"/>
    <w:rsid w:val="0069431C"/>
    <w:rsid w:val="006D5807"/>
    <w:rsid w:val="007A2BD4"/>
    <w:rsid w:val="00882D7E"/>
    <w:rsid w:val="00884EAA"/>
    <w:rsid w:val="00911493"/>
    <w:rsid w:val="009C4DB2"/>
    <w:rsid w:val="009F321A"/>
    <w:rsid w:val="00A1284E"/>
    <w:rsid w:val="00BF5EA3"/>
    <w:rsid w:val="00FA3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48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ps">
    <w:name w:val="hps"/>
    <w:basedOn w:val="Policepardfaut"/>
    <w:rsid w:val="00BF5EA3"/>
  </w:style>
  <w:style w:type="paragraph" w:styleId="Paragraphedeliste">
    <w:name w:val="List Paragraph"/>
    <w:basedOn w:val="Normal"/>
    <w:uiPriority w:val="34"/>
    <w:qFormat/>
    <w:rsid w:val="00BF5EA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882D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ridifatiha@yahoo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233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LAMA</dc:creator>
  <cp:keywords/>
  <dc:description/>
  <cp:lastModifiedBy>LAMA</cp:lastModifiedBy>
  <cp:revision>8</cp:revision>
  <dcterms:created xsi:type="dcterms:W3CDTF">2014-08-20T21:51:00Z</dcterms:created>
  <dcterms:modified xsi:type="dcterms:W3CDTF">2018-03-14T00:28:00Z</dcterms:modified>
</cp:coreProperties>
</file>