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694440" w:rsidRDefault="003248D6" w:rsidP="00F2614F">
      <w:pPr>
        <w:pStyle w:val="Heading1"/>
        <w:spacing w:before="170"/>
        <w:ind w:left="0"/>
        <w:rPr>
          <w:u w:val="single"/>
        </w:rPr>
      </w:pPr>
      <w:r>
        <w:rPr>
          <w:color w:val="337AB7"/>
        </w:rPr>
        <w:t xml:space="preserve">Thousand years conception regarding time calculation theory is </w:t>
      </w:r>
      <w:r w:rsidRPr="00694440">
        <w:rPr>
          <w:color w:val="337AB7"/>
          <w:u w:val="single"/>
        </w:rPr>
        <w:t>misleading the generation</w:t>
      </w:r>
      <w:r w:rsidR="002505E0" w:rsidRPr="00694440">
        <w:rPr>
          <w:color w:val="337AB7"/>
          <w:u w:val="single"/>
        </w:rPr>
        <w:t>s</w:t>
      </w:r>
      <w:r w:rsidR="002F457A">
        <w:rPr>
          <w:color w:val="337AB7"/>
          <w:u w:val="single"/>
        </w:rPr>
        <w:t xml:space="preserve"> in</w:t>
      </w:r>
      <w:r w:rsidRPr="00694440">
        <w:rPr>
          <w:color w:val="337AB7"/>
          <w:u w:val="single"/>
        </w:rPr>
        <w:t>to wrong direction</w:t>
      </w:r>
      <w:r w:rsidR="002F457A">
        <w:rPr>
          <w:color w:val="337AB7"/>
          <w:u w:val="single"/>
        </w:rPr>
        <w:t>: “</w:t>
      </w:r>
      <w:r w:rsidR="00F2614F" w:rsidRPr="00694440">
        <w:rPr>
          <w:color w:val="337AB7"/>
          <w:u w:val="single"/>
        </w:rPr>
        <w:t xml:space="preserve">Need </w:t>
      </w:r>
      <w:r w:rsidR="00183A13">
        <w:rPr>
          <w:color w:val="337AB7"/>
          <w:u w:val="single"/>
        </w:rPr>
        <w:t xml:space="preserve">for </w:t>
      </w:r>
      <w:r w:rsidR="00F2614F" w:rsidRPr="00694440">
        <w:rPr>
          <w:color w:val="337AB7"/>
          <w:u w:val="single"/>
        </w:rPr>
        <w:t>a change</w:t>
      </w:r>
      <w:r w:rsidR="002F457A">
        <w:rPr>
          <w:color w:val="337AB7"/>
          <w:u w:val="single"/>
        </w:rPr>
        <w:t>”</w:t>
      </w:r>
      <w:r w:rsidR="00F2614F" w:rsidRPr="00694440">
        <w:rPr>
          <w:color w:val="337AB7"/>
          <w:u w:val="single"/>
        </w:rPr>
        <w:t xml:space="preserve">. </w:t>
      </w:r>
    </w:p>
    <w:p w:rsidR="005973B9" w:rsidRDefault="00CE18F9" w:rsidP="005973B9">
      <w:pPr>
        <w:pStyle w:val="BodyText"/>
        <w:spacing w:before="73" w:line="198" w:lineRule="exact"/>
        <w:ind w:left="100" w:right="5987"/>
        <w:rPr>
          <w:rFonts w:ascii="Arial"/>
        </w:rPr>
      </w:pPr>
      <w:r>
        <w:rPr>
          <w:rFonts w:ascii="Arial"/>
        </w:rPr>
        <w:t xml:space="preserve">Author: </w:t>
      </w:r>
      <w:proofErr w:type="spellStart"/>
      <w:r>
        <w:rPr>
          <w:rFonts w:ascii="Arial"/>
        </w:rPr>
        <w:t>Sahriar</w:t>
      </w:r>
      <w:proofErr w:type="spellEnd"/>
      <w:r>
        <w:rPr>
          <w:rFonts w:ascii="Arial"/>
        </w:rPr>
        <w:t xml:space="preserve"> </w:t>
      </w:r>
      <w:proofErr w:type="spellStart"/>
      <w:r>
        <w:rPr>
          <w:rFonts w:ascii="Arial"/>
        </w:rPr>
        <w:t>Ahamed</w:t>
      </w:r>
      <w:proofErr w:type="spellEnd"/>
      <w:r>
        <w:rPr>
          <w:rFonts w:ascii="Arial"/>
        </w:rPr>
        <w:t xml:space="preserve">, 44, GNB </w:t>
      </w:r>
      <w:proofErr w:type="spellStart"/>
      <w:r>
        <w:rPr>
          <w:rFonts w:ascii="Arial"/>
        </w:rPr>
        <w:t>Khal</w:t>
      </w:r>
      <w:proofErr w:type="spellEnd"/>
      <w:r>
        <w:rPr>
          <w:rFonts w:ascii="Arial"/>
        </w:rPr>
        <w:t xml:space="preserve"> Road, Khulna, Bangladesh.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2D0F49">
      <w:pPr>
        <w:pStyle w:val="BodyText"/>
        <w:spacing w:before="90" w:line="280" w:lineRule="auto"/>
        <w:ind w:left="100"/>
        <w:jc w:val="both"/>
      </w:pPr>
      <w:r w:rsidRPr="002D0F49">
        <w:rPr>
          <w:rFonts w:ascii="Times New Roman" w:hAnsi="Times New Roman" w:cs="Times New Roman"/>
          <w:sz w:val="22"/>
          <w:szCs w:val="22"/>
        </w:rPr>
        <w:t>We all know the unit of TIME is known as Year, Month, Week, Day, Hour, Minute, Second. But take a look how we calculate year. Definition of the year shows that the earth’s one rotation around the sun is known as a year. A year can be divided in to 12 bigger parts. Every parts are known as months. There are more division in the year such as days. As we know, there are almost 365 days and some fractions of a day</w:t>
      </w:r>
      <w:r w:rsidR="008D7AB9">
        <w:rPr>
          <w:rFonts w:ascii="Times New Roman" w:hAnsi="Times New Roman" w:cs="Times New Roman"/>
          <w:sz w:val="22"/>
          <w:szCs w:val="22"/>
        </w:rPr>
        <w:t xml:space="preserve"> in one</w:t>
      </w:r>
      <w:r w:rsidRPr="002D0F49">
        <w:rPr>
          <w:rFonts w:ascii="Times New Roman" w:hAnsi="Times New Roman" w:cs="Times New Roman"/>
          <w:sz w:val="22"/>
          <w:szCs w:val="22"/>
        </w:rPr>
        <w:t xml:space="preserve"> year. Now come to the definition of day. Day is a full rotation of the earth on its own axis. And day is divided in to smaller units known as hours. 24 hours make a day. Hours are also divided in to small units known as minute and seconds and many more. So, basically we are counting the earth’s rotation around the sun as a year and rotation of the earth on its own axis is known as day. So, what we are calling as the unit of time</w:t>
      </w:r>
      <w:proofErr w:type="gramStart"/>
      <w:r w:rsidRPr="002D0F49">
        <w:rPr>
          <w:rFonts w:ascii="Times New Roman" w:hAnsi="Times New Roman" w:cs="Times New Roman"/>
          <w:sz w:val="22"/>
          <w:szCs w:val="22"/>
        </w:rPr>
        <w:t>-  is</w:t>
      </w:r>
      <w:proofErr w:type="gramEnd"/>
      <w:r w:rsidRPr="002D0F49">
        <w:rPr>
          <w:rFonts w:ascii="Times New Roman" w:hAnsi="Times New Roman" w:cs="Times New Roman"/>
          <w:sz w:val="22"/>
          <w:szCs w:val="22"/>
        </w:rPr>
        <w:t xml:space="preserve"> actually the unit of rotation of the earth. Actually, people needed to guess the sum/accumulated amount of spent period on the earth for any fact/reason etc. And the rotation of the earth has a very accurate and systematic movement characteristic. Thus, this system</w:t>
      </w:r>
      <w:r w:rsidRPr="002D0F49">
        <w:rPr>
          <w:rFonts w:cstheme="minorHAnsi"/>
          <w:sz w:val="22"/>
          <w:szCs w:val="22"/>
        </w:rPr>
        <w:t xml:space="preserve"> became a scale and from this scale</w:t>
      </w:r>
      <w:r w:rsidR="00237372">
        <w:rPr>
          <w:rFonts w:cstheme="minorHAnsi"/>
          <w:sz w:val="22"/>
          <w:szCs w:val="22"/>
        </w:rPr>
        <w:t xml:space="preserve"> people made the clock. W</w:t>
      </w:r>
      <w:r w:rsidRPr="002D0F49">
        <w:rPr>
          <w:rFonts w:cstheme="minorHAnsi"/>
          <w:sz w:val="22"/>
          <w:szCs w:val="22"/>
        </w:rPr>
        <w:t>e can understand a</w:t>
      </w:r>
      <w:r w:rsidRPr="002D0F49">
        <w:rPr>
          <w:rFonts w:cstheme="minorHAnsi"/>
          <w:sz w:val="22"/>
          <w:szCs w:val="22"/>
        </w:rPr>
        <w:t xml:space="preserve"> </w:t>
      </w:r>
      <w:r w:rsidRPr="002D0F49">
        <w:rPr>
          <w:rFonts w:cstheme="minorHAnsi"/>
          <w:sz w:val="22"/>
          <w:szCs w:val="22"/>
        </w:rPr>
        <w:t>particular amount</w:t>
      </w:r>
      <w:r w:rsidR="00CE0494">
        <w:rPr>
          <w:rFonts w:cstheme="minorHAnsi"/>
          <w:sz w:val="22"/>
          <w:szCs w:val="22"/>
        </w:rPr>
        <w:t xml:space="preserve"> of spent period from clock time</w:t>
      </w:r>
      <w:r w:rsidRPr="002D0F49">
        <w:rPr>
          <w:rFonts w:cstheme="minorHAnsi"/>
          <w:sz w:val="22"/>
          <w:szCs w:val="22"/>
        </w:rPr>
        <w:t>. But certainly it’s not the unit of time</w:t>
      </w:r>
      <w:r w:rsidR="00C725C5">
        <w:rPr>
          <w:rFonts w:cstheme="minorHAnsi"/>
          <w:sz w:val="22"/>
          <w:szCs w:val="22"/>
        </w:rPr>
        <w:t>;</w:t>
      </w:r>
      <w:r w:rsidRPr="002D0F49">
        <w:rPr>
          <w:rFonts w:cstheme="minorHAnsi"/>
          <w:sz w:val="22"/>
          <w:szCs w:val="22"/>
        </w:rPr>
        <w:t xml:space="preserve"> it’s the rotational measurement of the earth only. So, from the discussion </w:t>
      </w:r>
      <w:r w:rsidR="00C31ED0" w:rsidRPr="002D0F49">
        <w:rPr>
          <w:rFonts w:cstheme="minorHAnsi"/>
          <w:sz w:val="22"/>
          <w:szCs w:val="22"/>
        </w:rPr>
        <w:t>it’s</w:t>
      </w:r>
      <w:r w:rsidRPr="002D0F49">
        <w:rPr>
          <w:rFonts w:cstheme="minorHAnsi"/>
          <w:sz w:val="22"/>
          <w:szCs w:val="22"/>
        </w:rPr>
        <w:t xml:space="preserve"> clear that we are not measuring the unit of TIME with minute, second, hour, day and year.</w:t>
      </w:r>
      <w:r w:rsidR="00D06F81">
        <w:rPr>
          <w:rFonts w:cstheme="minorHAnsi"/>
          <w:sz w:val="22"/>
          <w:szCs w:val="22"/>
        </w:rPr>
        <w:t xml:space="preserve"> </w:t>
      </w:r>
      <w:r w:rsidR="00D06F81" w:rsidRPr="00D06F81">
        <w:rPr>
          <w:rFonts w:ascii="Times New Roman" w:hAnsi="Times New Roman" w:cs="Times New Roman"/>
          <w:sz w:val="22"/>
          <w:szCs w:val="22"/>
        </w:rPr>
        <w:t>We are very familiar with the theory of TIME DILATION of Albert Einstein. Were he narrated that when a person goes with a faster rate of speed same as the speed of light; he can beat the time speed who is observing staying on the earth. But here you can notice that Albert Einstein</w:t>
      </w:r>
      <w:r w:rsidR="00D06F81">
        <w:rPr>
          <w:rFonts w:cstheme="minorHAnsi"/>
          <w:sz w:val="32"/>
          <w:szCs w:val="32"/>
        </w:rPr>
        <w:t xml:space="preserve"> </w:t>
      </w:r>
      <w:r w:rsidR="00D06F81" w:rsidRPr="00D06F81">
        <w:rPr>
          <w:rFonts w:cstheme="minorHAnsi"/>
          <w:sz w:val="22"/>
          <w:szCs w:val="22"/>
        </w:rPr>
        <w:t>assumed the clock time as the real “TIME- the 4h dimension”. But as we discussed earlier that clock time is not a time, it’s the measuring scale of the rotation of the earth on its own axis and around the sun. So, at any speed which</w:t>
      </w:r>
      <w:r w:rsidR="00D06F81">
        <w:rPr>
          <w:rFonts w:cstheme="minorHAnsi"/>
          <w:sz w:val="32"/>
          <w:szCs w:val="32"/>
        </w:rPr>
        <w:t xml:space="preserve"> </w:t>
      </w:r>
      <w:r w:rsidR="00D06F81" w:rsidRPr="00D06F81">
        <w:rPr>
          <w:rFonts w:cstheme="minorHAnsi"/>
          <w:sz w:val="22"/>
          <w:szCs w:val="22"/>
        </w:rPr>
        <w:t>is faster than the speed of earth’s rotation can help to beat the “Clock TIME”</w:t>
      </w:r>
      <w:r w:rsidR="00D06F81">
        <w:rPr>
          <w:rFonts w:cstheme="minorHAnsi"/>
          <w:sz w:val="22"/>
          <w:szCs w:val="22"/>
        </w:rPr>
        <w:t xml:space="preserve">. So we need to change the text and reading accordingly. </w:t>
      </w:r>
      <w:r w:rsidR="00D06F81">
        <w:rPr>
          <w:rFonts w:cstheme="minorHAnsi"/>
          <w:sz w:val="32"/>
          <w:szCs w:val="32"/>
        </w:rPr>
        <w:t xml:space="preserve"> </w:t>
      </w:r>
      <w:r w:rsidRPr="002D0F49">
        <w:rPr>
          <w:rFonts w:cstheme="minorHAnsi"/>
          <w:sz w:val="22"/>
          <w:szCs w:val="22"/>
        </w:rPr>
        <w:t xml:space="preserve">  </w:t>
      </w:r>
      <w:r w:rsidRPr="002D0F49">
        <w:rPr>
          <w:rFonts w:cstheme="minorHAnsi"/>
          <w:sz w:val="22"/>
          <w:szCs w:val="22"/>
        </w:rPr>
        <w:t xml:space="preserve"> </w:t>
      </w:r>
    </w:p>
    <w:p w:rsidR="00AE3E37" w:rsidRDefault="00A9710C">
      <w:pPr>
        <w:pStyle w:val="Heading3"/>
        <w:spacing w:before="74"/>
        <w:rPr>
          <w:color w:val="BF5A14"/>
        </w:rPr>
      </w:pPr>
      <w:r>
        <w:rPr>
          <w:b w:val="0"/>
        </w:rPr>
        <w:br w:type="column"/>
      </w:r>
      <w:r>
        <w:rPr>
          <w:color w:val="BF5A14"/>
        </w:rPr>
        <w:lastRenderedPageBreak/>
        <w:t>Image</w:t>
      </w:r>
      <w:r w:rsidR="006733C9">
        <w:rPr>
          <w:color w:val="BF5A14"/>
        </w:rPr>
        <w:t>:</w:t>
      </w:r>
    </w:p>
    <w:p w:rsidR="00204EA2" w:rsidRDefault="00204EA2">
      <w:pPr>
        <w:pStyle w:val="Heading3"/>
        <w:spacing w:before="74"/>
      </w:pPr>
      <w:r>
        <w:rPr>
          <w:noProof/>
        </w:rPr>
        <w:drawing>
          <wp:inline distT="0" distB="0" distL="0" distR="0" wp14:anchorId="273E1C9B" wp14:editId="14DC2C25">
            <wp:extent cx="236220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htconeBig.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2200" cy="1981200"/>
                    </a:xfrm>
                    <a:prstGeom prst="rect">
                      <a:avLst/>
                    </a:prstGeom>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04EA2" w:rsidRPr="00D25BEB" w:rsidRDefault="00204EA2" w:rsidP="00204EA2">
      <w:pPr>
        <w:pStyle w:val="ListParagraph"/>
        <w:widowControl/>
        <w:numPr>
          <w:ilvl w:val="0"/>
          <w:numId w:val="4"/>
        </w:numPr>
        <w:spacing w:before="0" w:after="200" w:line="276" w:lineRule="auto"/>
        <w:ind w:right="-306"/>
        <w:contextualSpacing/>
        <w:jc w:val="left"/>
        <w:rPr>
          <w:rStyle w:val="Hyperlink"/>
          <w:rFonts w:ascii="Times New Roman" w:hAnsi="Times New Roman" w:cs="Times New Roman"/>
          <w:b/>
          <w:sz w:val="24"/>
          <w:szCs w:val="24"/>
        </w:rPr>
      </w:pPr>
      <w:hyperlink r:id="rId10" w:tgtFrame="_blank" w:history="1">
        <w:r w:rsidRPr="00D25BEB">
          <w:rPr>
            <w:rStyle w:val="Hyperlink"/>
            <w:rFonts w:ascii="Times New Roman" w:hAnsi="Times New Roman" w:cs="Times New Roman"/>
            <w:sz w:val="24"/>
            <w:szCs w:val="24"/>
          </w:rPr>
          <w:t>https://www.tsijournals.com/articles/theory-of-time-dilation-twin-paradox-and-its-limitation-13895.html</w:t>
        </w:r>
      </w:hyperlink>
      <w:r w:rsidRPr="00D25BEB">
        <w:rPr>
          <w:rStyle w:val="Hyperlink"/>
          <w:rFonts w:ascii="Times New Roman" w:hAnsi="Times New Roman" w:cs="Times New Roman"/>
          <w:sz w:val="24"/>
          <w:szCs w:val="24"/>
        </w:rPr>
        <w:t xml:space="preserve"> </w:t>
      </w:r>
    </w:p>
    <w:p w:rsidR="00204EA2" w:rsidRPr="00D25BEB" w:rsidRDefault="00204EA2" w:rsidP="00204EA2">
      <w:pPr>
        <w:pStyle w:val="ListParagraph"/>
        <w:widowControl/>
        <w:numPr>
          <w:ilvl w:val="0"/>
          <w:numId w:val="4"/>
        </w:numPr>
        <w:spacing w:before="0" w:after="200" w:line="276" w:lineRule="auto"/>
        <w:contextualSpacing/>
        <w:jc w:val="left"/>
        <w:rPr>
          <w:rFonts w:ascii="Times New Roman" w:hAnsi="Times New Roman" w:cs="Times New Roman"/>
          <w:sz w:val="24"/>
          <w:szCs w:val="24"/>
        </w:rPr>
      </w:pPr>
      <w:hyperlink r:id="rId11" w:tgtFrame="_blank" w:history="1">
        <w:r w:rsidRPr="00D25BEB">
          <w:rPr>
            <w:rStyle w:val="Hyperlink"/>
            <w:rFonts w:ascii="Times New Roman" w:hAnsi="Times New Roman" w:cs="Times New Roman"/>
            <w:sz w:val="24"/>
            <w:szCs w:val="24"/>
          </w:rPr>
          <w:t>https://www.arcjournals.org/international-journal-of-advanced-research-in-physical-science/volume-7-issue-2/</w:t>
        </w:r>
      </w:hyperlink>
      <w:r w:rsidRPr="00D25BEB">
        <w:rPr>
          <w:rFonts w:ascii="Times New Roman" w:hAnsi="Times New Roman" w:cs="Times New Roman"/>
          <w:sz w:val="24"/>
          <w:szCs w:val="24"/>
        </w:rPr>
        <w:t xml:space="preserve">   </w:t>
      </w:r>
    </w:p>
    <w:p w:rsidR="00204EA2" w:rsidRPr="00D25BEB" w:rsidRDefault="00204EA2" w:rsidP="00204EA2">
      <w:pPr>
        <w:pStyle w:val="ListParagraph"/>
        <w:widowControl/>
        <w:numPr>
          <w:ilvl w:val="0"/>
          <w:numId w:val="4"/>
        </w:numPr>
        <w:spacing w:before="0" w:after="200" w:line="276" w:lineRule="auto"/>
        <w:contextualSpacing/>
        <w:jc w:val="left"/>
        <w:rPr>
          <w:rFonts w:ascii="Times New Roman" w:hAnsi="Times New Roman" w:cs="Times New Roman"/>
          <w:sz w:val="24"/>
          <w:szCs w:val="24"/>
        </w:rPr>
      </w:pPr>
      <w:hyperlink r:id="rId12" w:tgtFrame="_blank" w:history="1">
        <w:r w:rsidRPr="00D25BEB">
          <w:rPr>
            <w:rStyle w:val="Hyperlink"/>
            <w:rFonts w:ascii="Times New Roman" w:hAnsi="Times New Roman" w:cs="Times New Roman"/>
            <w:sz w:val="24"/>
            <w:szCs w:val="24"/>
          </w:rPr>
          <w:t>https://www.sryahwapublications.com/open-access-journal-of-physics/volume-2-issue-4/5.php</w:t>
        </w:r>
      </w:hyperlink>
      <w:r w:rsidRPr="00D25BEB">
        <w:rPr>
          <w:rStyle w:val="Hyperlink"/>
          <w:rFonts w:ascii="Times New Roman" w:hAnsi="Times New Roman" w:cs="Times New Roman"/>
          <w:sz w:val="24"/>
          <w:szCs w:val="24"/>
        </w:rPr>
        <w:t xml:space="preserve"> </w:t>
      </w:r>
      <w:r w:rsidRPr="00D25BEB">
        <w:rPr>
          <w:rFonts w:ascii="Times New Roman" w:hAnsi="Times New Roman" w:cs="Times New Roman"/>
          <w:sz w:val="24"/>
          <w:szCs w:val="24"/>
        </w:rPr>
        <w:t xml:space="preserve">   </w:t>
      </w:r>
    </w:p>
    <w:p w:rsidR="00204EA2" w:rsidRPr="00D25BEB" w:rsidRDefault="00204EA2" w:rsidP="00204EA2">
      <w:pPr>
        <w:pStyle w:val="ListParagraph"/>
        <w:widowControl/>
        <w:numPr>
          <w:ilvl w:val="0"/>
          <w:numId w:val="4"/>
        </w:numPr>
        <w:spacing w:before="0" w:after="200" w:line="276" w:lineRule="auto"/>
        <w:ind w:right="-306"/>
        <w:contextualSpacing/>
        <w:jc w:val="left"/>
        <w:rPr>
          <w:rStyle w:val="Hyperlink"/>
          <w:rFonts w:ascii="Times New Roman" w:hAnsi="Times New Roman" w:cs="Times New Roman"/>
          <w:b/>
          <w:sz w:val="24"/>
          <w:szCs w:val="24"/>
        </w:rPr>
      </w:pPr>
      <w:hyperlink r:id="rId13" w:history="1">
        <w:r w:rsidRPr="00D25BEB">
          <w:rPr>
            <w:rStyle w:val="Hyperlink"/>
            <w:rFonts w:ascii="Times New Roman" w:eastAsia="Times New Roman" w:hAnsi="Times New Roman" w:cs="Times New Roman"/>
            <w:sz w:val="24"/>
            <w:szCs w:val="24"/>
          </w:rPr>
          <w:t>https://www.tsijournals.com/articles/quantum-rotation-is-not-time-13943.html</w:t>
        </w:r>
      </w:hyperlink>
      <w:r w:rsidRPr="00D25BEB">
        <w:rPr>
          <w:rStyle w:val="Hyperlink"/>
          <w:rFonts w:ascii="Times New Roman" w:eastAsia="Times New Roman" w:hAnsi="Times New Roman" w:cs="Times New Roman"/>
          <w:sz w:val="24"/>
          <w:szCs w:val="24"/>
        </w:rPr>
        <w:t xml:space="preserve"> </w:t>
      </w:r>
    </w:p>
    <w:p w:rsidR="00204EA2" w:rsidRPr="00204EA2" w:rsidRDefault="00204EA2" w:rsidP="00204EA2">
      <w:pPr>
        <w:pStyle w:val="ListParagraph"/>
        <w:widowControl/>
        <w:numPr>
          <w:ilvl w:val="0"/>
          <w:numId w:val="4"/>
        </w:numPr>
        <w:spacing w:before="0" w:after="200" w:line="276" w:lineRule="auto"/>
        <w:ind w:right="-306"/>
        <w:contextualSpacing/>
        <w:jc w:val="left"/>
        <w:rPr>
          <w:rFonts w:ascii="Times New Roman" w:hAnsi="Times New Roman" w:cs="Times New Roman"/>
          <w:b/>
          <w:sz w:val="24"/>
          <w:szCs w:val="24"/>
        </w:rPr>
      </w:pPr>
      <w:hyperlink r:id="rId14" w:tgtFrame="_blank" w:history="1">
        <w:r w:rsidRPr="00D25BEB">
          <w:rPr>
            <w:rFonts w:ascii="Times New Roman" w:eastAsia="Times New Roman" w:hAnsi="Times New Roman" w:cs="Times New Roman"/>
            <w:color w:val="0000FF"/>
            <w:sz w:val="24"/>
            <w:szCs w:val="24"/>
            <w:u w:val="single"/>
          </w:rPr>
          <w:t>https://www.arcjournals.org/international-journal-of-advanced-research-in-physical-science/volume-6-issue-6/3</w:t>
        </w:r>
      </w:hyperlink>
    </w:p>
    <w:p w:rsidR="00204EA2" w:rsidRPr="007528BD" w:rsidRDefault="00204EA2" w:rsidP="00204EA2">
      <w:pPr>
        <w:pStyle w:val="ListParagraph"/>
        <w:widowControl/>
        <w:numPr>
          <w:ilvl w:val="0"/>
          <w:numId w:val="4"/>
        </w:numPr>
        <w:spacing w:before="0" w:after="200" w:line="276" w:lineRule="auto"/>
        <w:ind w:right="-306"/>
        <w:contextualSpacing/>
        <w:jc w:val="left"/>
        <w:rPr>
          <w:rFonts w:ascii="Times New Roman" w:hAnsi="Times New Roman" w:cs="Times New Roman"/>
          <w:sz w:val="24"/>
          <w:szCs w:val="24"/>
        </w:rPr>
      </w:pPr>
      <w:hyperlink r:id="rId15" w:history="1">
        <w:r w:rsidRPr="007528BD">
          <w:rPr>
            <w:rStyle w:val="Hyperlink"/>
            <w:rFonts w:ascii="Times New Roman" w:hAnsi="Times New Roman" w:cs="Times New Roman"/>
            <w:sz w:val="24"/>
            <w:szCs w:val="24"/>
          </w:rPr>
          <w:t>https://www.sciencepubco.com/index.php/IJAA/article/view/20599</w:t>
        </w:r>
      </w:hyperlink>
      <w:r w:rsidRPr="007528BD">
        <w:rPr>
          <w:rFonts w:ascii="Times New Roman" w:hAnsi="Times New Roman" w:cs="Times New Roman"/>
          <w:sz w:val="24"/>
          <w:szCs w:val="24"/>
        </w:rPr>
        <w:t xml:space="preserve"> </w:t>
      </w:r>
    </w:p>
    <w:p w:rsidR="00300DEC" w:rsidRPr="007528BD" w:rsidRDefault="00300DEC" w:rsidP="00300DEC">
      <w:pPr>
        <w:pStyle w:val="ListParagraph"/>
        <w:widowControl/>
        <w:numPr>
          <w:ilvl w:val="0"/>
          <w:numId w:val="4"/>
        </w:numPr>
        <w:spacing w:before="0" w:after="200" w:line="276" w:lineRule="auto"/>
        <w:ind w:right="-306"/>
        <w:contextualSpacing/>
        <w:jc w:val="left"/>
        <w:rPr>
          <w:rFonts w:ascii="Times New Roman" w:hAnsi="Times New Roman" w:cs="Times New Roman"/>
          <w:sz w:val="24"/>
          <w:szCs w:val="24"/>
        </w:rPr>
      </w:pPr>
      <w:hyperlink r:id="rId16" w:history="1">
        <w:r w:rsidRPr="007528BD">
          <w:rPr>
            <w:rStyle w:val="Hyperlink"/>
            <w:rFonts w:ascii="Times New Roman" w:hAnsi="Times New Roman" w:cs="Times New Roman"/>
            <w:sz w:val="24"/>
            <w:szCs w:val="24"/>
          </w:rPr>
          <w:t>https://www.morebooks.de/store/gb/book/theory-of-relativity-of-time-and-of-evaluation-of-human-civilization/isbn/978-3-659-75070-0</w:t>
        </w:r>
      </w:hyperlink>
      <w:r w:rsidRPr="007528BD">
        <w:rPr>
          <w:rFonts w:ascii="Times New Roman" w:hAnsi="Times New Roman" w:cs="Times New Roman"/>
          <w:sz w:val="24"/>
          <w:szCs w:val="24"/>
        </w:rPr>
        <w:t xml:space="preserve"> </w:t>
      </w:r>
    </w:p>
    <w:p w:rsidR="00300DEC" w:rsidRPr="007528BD" w:rsidRDefault="00300DEC" w:rsidP="00300DEC">
      <w:pPr>
        <w:pStyle w:val="ListParagraph"/>
        <w:widowControl/>
        <w:numPr>
          <w:ilvl w:val="0"/>
          <w:numId w:val="4"/>
        </w:numPr>
        <w:spacing w:before="0" w:after="200" w:line="276" w:lineRule="auto"/>
        <w:ind w:right="-306"/>
        <w:contextualSpacing/>
        <w:jc w:val="left"/>
        <w:rPr>
          <w:rFonts w:ascii="Times New Roman" w:hAnsi="Times New Roman" w:cs="Times New Roman"/>
          <w:sz w:val="24"/>
          <w:szCs w:val="24"/>
        </w:rPr>
      </w:pPr>
      <w:hyperlink r:id="rId17" w:history="1">
        <w:r w:rsidRPr="007528BD">
          <w:rPr>
            <w:rStyle w:val="Hyperlink"/>
            <w:rFonts w:ascii="Times New Roman" w:hAnsi="Times New Roman" w:cs="Times New Roman"/>
            <w:sz w:val="24"/>
            <w:szCs w:val="24"/>
          </w:rPr>
          <w:t>https://www.morebooks.de/store/gb/book/theory-of-gate-way-in-case-of-traveling-time/isbn/978-613-9-44574-5</w:t>
        </w:r>
      </w:hyperlink>
      <w:r w:rsidRPr="007528BD">
        <w:rPr>
          <w:rFonts w:ascii="Times New Roman" w:hAnsi="Times New Roman" w:cs="Times New Roman"/>
          <w:sz w:val="24"/>
          <w:szCs w:val="24"/>
        </w:rPr>
        <w:t xml:space="preserve"> </w:t>
      </w:r>
    </w:p>
    <w:p w:rsidR="00204EA2" w:rsidRPr="00D25BEB" w:rsidRDefault="00204EA2" w:rsidP="00204EA2">
      <w:pPr>
        <w:pStyle w:val="ListParagraph"/>
        <w:rPr>
          <w:rFonts w:ascii="Times New Roman" w:hAnsi="Times New Roman" w:cs="Times New Roman"/>
          <w:sz w:val="24"/>
          <w:szCs w:val="24"/>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6E0B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C073B" w:rsidRDefault="008756E6" w:rsidP="00404E5B">
      <w:pPr>
        <w:spacing w:before="92"/>
        <w:ind w:right="4234"/>
        <w:rPr>
          <w:noProof/>
        </w:rPr>
      </w:pPr>
      <w:r>
        <w:rPr>
          <w:noProof/>
        </w:rPr>
        <w:lastRenderedPageBreak/>
        <w:t xml:space="preserve">              </w:t>
      </w:r>
      <w:r w:rsidR="00EC073B" w:rsidRPr="00D25BEB">
        <w:rPr>
          <w:rFonts w:ascii="Times New Roman" w:hAnsi="Times New Roman" w:cs="Times New Roman"/>
          <w:b/>
          <w:noProof/>
          <w:sz w:val="24"/>
          <w:szCs w:val="24"/>
          <w:u w:val="single"/>
        </w:rPr>
        <w:drawing>
          <wp:inline distT="0" distB="0" distL="0" distR="0" wp14:anchorId="6B0FC4CF" wp14:editId="56FE3834">
            <wp:extent cx="1428750" cy="1866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00306163427.jpg"/>
                    <pic:cNvPicPr/>
                  </pic:nvPicPr>
                  <pic:blipFill rotWithShape="1">
                    <a:blip r:embed="rId18" cstate="print">
                      <a:extLst>
                        <a:ext uri="{28A0092B-C50C-407E-A947-70E740481C1C}">
                          <a14:useLocalDpi xmlns:a14="http://schemas.microsoft.com/office/drawing/2010/main" val="0"/>
                        </a:ext>
                      </a:extLst>
                    </a:blip>
                    <a:srcRect l="40143" t="28883" r="28525" b="33420"/>
                    <a:stretch/>
                  </pic:blipFill>
                  <pic:spPr bwMode="auto">
                    <a:xfrm>
                      <a:off x="0" y="0"/>
                      <a:ext cx="1428750" cy="1866900"/>
                    </a:xfrm>
                    <a:prstGeom prst="rect">
                      <a:avLst/>
                    </a:prstGeom>
                    <a:ln>
                      <a:noFill/>
                    </a:ln>
                    <a:extLst>
                      <a:ext uri="{53640926-AAD7-44D8-BBD7-CCE9431645EC}">
                        <a14:shadowObscured xmlns:a14="http://schemas.microsoft.com/office/drawing/2010/main"/>
                      </a:ext>
                    </a:extLst>
                  </pic:spPr>
                </pic:pic>
              </a:graphicData>
            </a:graphic>
          </wp:inline>
        </w:drawing>
      </w:r>
    </w:p>
    <w:p w:rsidR="00E506BB" w:rsidRDefault="00E506BB" w:rsidP="00404E5B">
      <w:pPr>
        <w:spacing w:before="92"/>
        <w:ind w:right="4234"/>
        <w:rPr>
          <w:noProof/>
        </w:rPr>
      </w:pPr>
      <w:r>
        <w:rPr>
          <w:noProof/>
        </w:rPr>
        <w:t xml:space="preserve">                 </w:t>
      </w:r>
      <w:bookmarkStart w:id="0" w:name="_GoBack"/>
      <w:bookmarkEnd w:id="0"/>
      <w:r>
        <w:rPr>
          <w:noProof/>
        </w:rPr>
        <w:t>Sahriar Ahamed</w:t>
      </w:r>
    </w:p>
    <w:p w:rsidR="00AE3E37" w:rsidRDefault="00EC073B" w:rsidP="00404E5B">
      <w:pPr>
        <w:spacing w:before="92"/>
        <w:ind w:right="4234"/>
        <w:rPr>
          <w:rFonts w:ascii="Arial"/>
        </w:rPr>
      </w:pPr>
      <w:r>
        <w:rPr>
          <w:noProof/>
        </w:rPr>
        <w:t xml:space="preserve"> </w:t>
      </w:r>
      <w:r w:rsidR="00A9710C">
        <w:rPr>
          <w:rFonts w:ascii="Arial"/>
          <w:color w:val="BF5A14"/>
        </w:rPr>
        <w:t>Biography</w:t>
      </w:r>
    </w:p>
    <w:p w:rsidR="00204EA2" w:rsidRPr="00AD5E82" w:rsidRDefault="00204EA2" w:rsidP="00EC073B">
      <w:pPr>
        <w:pStyle w:val="BodyText"/>
        <w:tabs>
          <w:tab w:val="left" w:pos="1037"/>
        </w:tabs>
        <w:ind w:right="696"/>
      </w:pPr>
      <w:proofErr w:type="spellStart"/>
      <w:r>
        <w:t>Sahriar</w:t>
      </w:r>
      <w:proofErr w:type="spellEnd"/>
      <w:r>
        <w:t xml:space="preserve"> </w:t>
      </w:r>
      <w:proofErr w:type="spellStart"/>
      <w:r>
        <w:t>Ahamed</w:t>
      </w:r>
      <w:proofErr w:type="spellEnd"/>
      <w:r>
        <w:t xml:space="preserve">, is an individual researcher. And doing research by personal fund without affiliation to any </w:t>
      </w:r>
      <w:r w:rsidR="00843F4C">
        <w:t>institute for more than 8 years</w:t>
      </w:r>
      <w:r w:rsidR="0063109E">
        <w:t>, having 2 books and many theories</w:t>
      </w:r>
      <w:r w:rsidR="00843F4C">
        <w:t xml:space="preserve"> published around the world</w:t>
      </w:r>
      <w:r w:rsidR="005C6837">
        <w:t xml:space="preserve"> in different international journal</w:t>
      </w:r>
      <w:r w:rsidR="00843F4C">
        <w:t>.  Currently living in Khulna</w:t>
      </w:r>
      <w:r>
        <w:t xml:space="preserve">, Bangladesh with family and related with social service, research and education  </w:t>
      </w:r>
    </w:p>
    <w:p w:rsidR="00AE3E37" w:rsidRDefault="00A9710C">
      <w:pPr>
        <w:spacing w:before="62"/>
        <w:ind w:left="4217" w:right="4235"/>
        <w:jc w:val="center"/>
        <w:rPr>
          <w:rFonts w:ascii="Arial"/>
          <w:sz w:val="14"/>
        </w:rPr>
      </w:pPr>
      <w:r>
        <w:rPr>
          <w:rFonts w:ascii="Arial"/>
          <w:sz w:val="14"/>
        </w:rPr>
        <w:t xml:space="preserve">Email: </w:t>
      </w:r>
      <w:hyperlink r:id="rId19" w:history="1">
        <w:r w:rsidR="00204EA2" w:rsidRPr="00FB7566">
          <w:rPr>
            <w:rStyle w:val="Hyperlink"/>
            <w:rFonts w:ascii="Arial"/>
            <w:sz w:val="14"/>
          </w:rPr>
          <w:t>ahamedsahriar@gmail.com</w:t>
        </w:r>
      </w:hyperlink>
      <w:r w:rsidR="00204EA2">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94B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4C7F98" w:rsidRDefault="004C7F98">
      <w:pPr>
        <w:rPr>
          <w:rFonts w:ascii="Minion Pro"/>
          <w:sz w:val="24"/>
        </w:rPr>
        <w:sectPr w:rsidR="004C7F98">
          <w:type w:val="continuous"/>
          <w:pgSz w:w="11910" w:h="16840"/>
          <w:pgMar w:top="1740" w:right="600" w:bottom="840" w:left="620" w:header="720" w:footer="720" w:gutter="0"/>
          <w:cols w:space="720"/>
        </w:sectPr>
      </w:pPr>
      <w:r>
        <w:rPr>
          <w:rFonts w:ascii="Minion Pro"/>
          <w:sz w:val="24"/>
        </w:rPr>
        <w:t xml:space="preserve">People should do which is their passion.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7E1" w:rsidRDefault="00B517E1">
      <w:r>
        <w:separator/>
      </w:r>
    </w:p>
  </w:endnote>
  <w:endnote w:type="continuationSeparator" w:id="0">
    <w:p w:rsidR="00B517E1" w:rsidRDefault="00B5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7E1" w:rsidRDefault="00B517E1">
      <w:r>
        <w:separator/>
      </w:r>
    </w:p>
  </w:footnote>
  <w:footnote w:type="continuationSeparator" w:id="0">
    <w:p w:rsidR="00B517E1" w:rsidRDefault="00B517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9EE6F78"/>
    <w:multiLevelType w:val="hybridMultilevel"/>
    <w:tmpl w:val="0220C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3A13"/>
    <w:rsid w:val="00204EA2"/>
    <w:rsid w:val="00237372"/>
    <w:rsid w:val="002455EC"/>
    <w:rsid w:val="002505E0"/>
    <w:rsid w:val="00292ED9"/>
    <w:rsid w:val="002D0F49"/>
    <w:rsid w:val="002F457A"/>
    <w:rsid w:val="00300DEC"/>
    <w:rsid w:val="003248D6"/>
    <w:rsid w:val="00404E5B"/>
    <w:rsid w:val="00414F7B"/>
    <w:rsid w:val="004355DC"/>
    <w:rsid w:val="004749B4"/>
    <w:rsid w:val="00494130"/>
    <w:rsid w:val="004C7F98"/>
    <w:rsid w:val="004F3523"/>
    <w:rsid w:val="005973B9"/>
    <w:rsid w:val="005B3A56"/>
    <w:rsid w:val="005C6837"/>
    <w:rsid w:val="006060CE"/>
    <w:rsid w:val="0063109E"/>
    <w:rsid w:val="0063497F"/>
    <w:rsid w:val="006733C9"/>
    <w:rsid w:val="00694440"/>
    <w:rsid w:val="007528BD"/>
    <w:rsid w:val="00843F4C"/>
    <w:rsid w:val="00873DF0"/>
    <w:rsid w:val="008756E6"/>
    <w:rsid w:val="008A08B6"/>
    <w:rsid w:val="008D7AB9"/>
    <w:rsid w:val="009B2D44"/>
    <w:rsid w:val="00A07E82"/>
    <w:rsid w:val="00A9710C"/>
    <w:rsid w:val="00AE3E37"/>
    <w:rsid w:val="00B21A57"/>
    <w:rsid w:val="00B517E1"/>
    <w:rsid w:val="00C20E05"/>
    <w:rsid w:val="00C31ED0"/>
    <w:rsid w:val="00C33602"/>
    <w:rsid w:val="00C725C5"/>
    <w:rsid w:val="00CD6F55"/>
    <w:rsid w:val="00CE0494"/>
    <w:rsid w:val="00CE18F9"/>
    <w:rsid w:val="00D06F81"/>
    <w:rsid w:val="00DE3104"/>
    <w:rsid w:val="00E26B10"/>
    <w:rsid w:val="00E506BB"/>
    <w:rsid w:val="00EC073B"/>
    <w:rsid w:val="00F2614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4C30EC-9D58-4479-B2F5-6320DCE0B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sijournals.com/articles/quantum-rotation-is-not-time-13943.html"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www.sryahwapublications.com/open-access-journal-of-physics/volume-2-issue-4/5.php" TargetMode="External"/><Relationship Id="rId17" Type="http://schemas.openxmlformats.org/officeDocument/2006/relationships/hyperlink" Target="https://www.morebooks.de/store/gb/book/theory-of-gate-way-in-case-of-traveling-time/isbn/978-613-9-44574-5" TargetMode="External"/><Relationship Id="rId2" Type="http://schemas.openxmlformats.org/officeDocument/2006/relationships/styles" Target="styles.xml"/><Relationship Id="rId16" Type="http://schemas.openxmlformats.org/officeDocument/2006/relationships/hyperlink" Target="https://www.morebooks.de/store/gb/book/theory-of-relativity-of-time-and-of-evaluation-of-human-civilization/isbn/978-3-659-75070-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journals.org/international-journal-of-advanced-research-in-physical-science/volume-7-issue-2/" TargetMode="External"/><Relationship Id="rId5" Type="http://schemas.openxmlformats.org/officeDocument/2006/relationships/footnotes" Target="footnotes.xml"/><Relationship Id="rId15" Type="http://schemas.openxmlformats.org/officeDocument/2006/relationships/hyperlink" Target="https://www.sciencepubco.com/index.php/IJAA/article/view/20599" TargetMode="External"/><Relationship Id="rId10" Type="http://schemas.openxmlformats.org/officeDocument/2006/relationships/hyperlink" Target="https://www.tsijournals.com/articles/theory-of-time-dilation-twin-paradox-and-its-limitation-13895.html" TargetMode="External"/><Relationship Id="rId19" Type="http://schemas.openxmlformats.org/officeDocument/2006/relationships/hyperlink" Target="mailto:ahamedsahriar@gmail.com" TargetMode="Externa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s://www.arcjournals.org/international-journal-of-advanced-research-in-physical-science/volume-6-issue-6/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27</cp:revision>
  <dcterms:created xsi:type="dcterms:W3CDTF">2020-09-28T08:18:00Z</dcterms:created>
  <dcterms:modified xsi:type="dcterms:W3CDTF">2020-09-28T08:59:00Z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