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AD6" w:rsidRPr="00BD02D8" w:rsidRDefault="009A2AD6" w:rsidP="009A2AD6">
      <w:pPr>
        <w:rPr>
          <w:rFonts w:cs="Times New Roman"/>
          <w:b/>
          <w:bCs/>
          <w:szCs w:val="24"/>
        </w:rPr>
      </w:pPr>
      <w:r w:rsidRPr="00BD02D8">
        <w:rPr>
          <w:rFonts w:cs="Times New Roman"/>
          <w:b/>
          <w:szCs w:val="24"/>
        </w:rPr>
        <w:t>Mechanical Properties and chemical stability</w:t>
      </w:r>
      <w:r w:rsidRPr="00BD02D8">
        <w:rPr>
          <w:rFonts w:cs="Times New Roman"/>
          <w:b/>
          <w:bCs/>
          <w:color w:val="000000"/>
          <w:szCs w:val="24"/>
        </w:rPr>
        <w:t xml:space="preserve"> o</w:t>
      </w:r>
      <w:bookmarkStart w:id="0" w:name="_GoBack"/>
      <w:bookmarkEnd w:id="0"/>
      <w:r w:rsidRPr="00BD02D8">
        <w:rPr>
          <w:rFonts w:cs="Times New Roman"/>
          <w:b/>
          <w:bCs/>
          <w:color w:val="000000"/>
          <w:szCs w:val="24"/>
        </w:rPr>
        <w:t xml:space="preserve">f Roof Tiles: </w:t>
      </w:r>
      <w:r w:rsidRPr="00FD4E6F">
        <w:rPr>
          <w:rFonts w:cs="Times New Roman"/>
          <w:b/>
          <w:szCs w:val="24"/>
        </w:rPr>
        <w:t xml:space="preserve">a mixture of </w:t>
      </w:r>
      <w:r w:rsidRPr="00FD4E6F">
        <w:rPr>
          <w:rFonts w:cs="Times New Roman"/>
          <w:b/>
          <w:szCs w:val="24"/>
        </w:rPr>
        <w:t>Cathode-Ray Tube</w:t>
      </w:r>
      <w:r w:rsidRPr="00BD02D8">
        <w:rPr>
          <w:rStyle w:val="fontstyle01"/>
          <w:rFonts w:cs="Times New Roman"/>
          <w:szCs w:val="24"/>
          <w:lang w:val="en-CA"/>
        </w:rPr>
        <w:t xml:space="preserve"> </w:t>
      </w:r>
      <w:r w:rsidRPr="00BD02D8">
        <w:rPr>
          <w:rFonts w:cs="Times New Roman"/>
          <w:b/>
          <w:bCs/>
          <w:color w:val="000000"/>
          <w:szCs w:val="24"/>
        </w:rPr>
        <w:t>(</w:t>
      </w:r>
      <w:r w:rsidR="00FD4E6F" w:rsidRPr="00FD4E6F">
        <w:rPr>
          <w:color w:val="000000"/>
        </w:rPr>
        <w:t>C</w:t>
      </w:r>
      <w:r w:rsidRPr="00BD02D8">
        <w:rPr>
          <w:rFonts w:cs="Times New Roman"/>
          <w:b/>
          <w:bCs/>
          <w:color w:val="000000"/>
          <w:szCs w:val="24"/>
        </w:rPr>
        <w:t xml:space="preserve">RT) waste glass and </w:t>
      </w:r>
      <w:proofErr w:type="spellStart"/>
      <w:r w:rsidRPr="00BD02D8">
        <w:rPr>
          <w:rFonts w:cs="Times New Roman"/>
          <w:b/>
          <w:bCs/>
          <w:color w:val="000000"/>
          <w:szCs w:val="24"/>
        </w:rPr>
        <w:t>Allophane</w:t>
      </w:r>
      <w:proofErr w:type="spellEnd"/>
      <w:r w:rsidRPr="00BD02D8">
        <w:rPr>
          <w:rFonts w:cs="Times New Roman"/>
          <w:b/>
          <w:bCs/>
          <w:color w:val="000000"/>
          <w:szCs w:val="24"/>
        </w:rPr>
        <w:t xml:space="preserve"> </w:t>
      </w:r>
      <w:r w:rsidRPr="00BD02D8">
        <w:rPr>
          <w:rFonts w:cs="Times New Roman"/>
          <w:b/>
          <w:szCs w:val="24"/>
        </w:rPr>
        <w:t xml:space="preserve">material from </w:t>
      </w:r>
      <w:proofErr w:type="spellStart"/>
      <w:r w:rsidRPr="00BD02D8">
        <w:rPr>
          <w:rFonts w:cs="Times New Roman"/>
          <w:b/>
          <w:szCs w:val="24"/>
        </w:rPr>
        <w:t>Bamboutos</w:t>
      </w:r>
      <w:proofErr w:type="spellEnd"/>
      <w:r w:rsidRPr="00BD02D8">
        <w:rPr>
          <w:rFonts w:cs="Times New Roman"/>
          <w:b/>
          <w:szCs w:val="24"/>
        </w:rPr>
        <w:t xml:space="preserve"> (Cameroon) </w:t>
      </w:r>
      <w:r w:rsidRPr="00BD02D8">
        <w:rPr>
          <w:rFonts w:cs="Times New Roman"/>
          <w:b/>
          <w:bCs/>
          <w:szCs w:val="24"/>
        </w:rPr>
        <w:t>fired at different temperatures</w:t>
      </w:r>
    </w:p>
    <w:p w:rsidR="009A2AD6" w:rsidRPr="0089333E" w:rsidRDefault="009A2AD6" w:rsidP="009A2AD6">
      <w:pPr>
        <w:rPr>
          <w:rFonts w:eastAsia="Times New Roman" w:cs="Times New Roman"/>
          <w:sz w:val="32"/>
          <w:szCs w:val="32"/>
          <w:lang w:eastAsia="fr-CA"/>
        </w:rPr>
      </w:pPr>
      <w:r w:rsidRPr="0089333E">
        <w:rPr>
          <w:rFonts w:eastAsia="Times New Roman" w:cs="Times New Roman"/>
          <w:szCs w:val="32"/>
          <w:lang w:val="en-CA" w:eastAsia="fr-CA"/>
        </w:rPr>
        <w:t xml:space="preserve">Paul Nestor DJOMOU </w:t>
      </w:r>
      <w:proofErr w:type="spellStart"/>
      <w:r w:rsidRPr="0089333E">
        <w:rPr>
          <w:rFonts w:eastAsia="Times New Roman" w:cs="Times New Roman"/>
          <w:szCs w:val="32"/>
          <w:lang w:val="en-CA" w:eastAsia="fr-CA"/>
        </w:rPr>
        <w:t>DJONGA</w:t>
      </w:r>
      <w:r w:rsidRPr="0089333E">
        <w:rPr>
          <w:rFonts w:eastAsia="Times New Roman" w:cs="Times New Roman"/>
          <w:szCs w:val="32"/>
          <w:vertAlign w:val="superscript"/>
          <w:lang w:val="en-CA" w:eastAsia="fr-CA"/>
        </w:rPr>
        <w:t>a</w:t>
      </w:r>
      <w:proofErr w:type="spellEnd"/>
      <w:r w:rsidRPr="0089333E">
        <w:rPr>
          <w:rFonts w:eastAsia="Times New Roman" w:cs="Times New Roman"/>
          <w:szCs w:val="32"/>
          <w:vertAlign w:val="superscript"/>
          <w:lang w:val="en-CA" w:eastAsia="fr-CA"/>
        </w:rPr>
        <w:t>*</w:t>
      </w:r>
      <w:r w:rsidRPr="0089333E">
        <w:rPr>
          <w:rFonts w:eastAsia="Times New Roman" w:cs="Times New Roman"/>
          <w:szCs w:val="32"/>
          <w:lang w:val="en-CA" w:eastAsia="fr-CA"/>
        </w:rPr>
        <w:t xml:space="preserve">, Cornelius </w:t>
      </w:r>
      <w:proofErr w:type="spellStart"/>
      <w:r w:rsidRPr="0089333E">
        <w:rPr>
          <w:rFonts w:eastAsia="Times New Roman" w:cs="Times New Roman"/>
          <w:szCs w:val="32"/>
          <w:lang w:val="en-CA" w:eastAsia="fr-CA"/>
        </w:rPr>
        <w:t>TSAMO</w:t>
      </w:r>
      <w:r w:rsidRPr="0089333E">
        <w:rPr>
          <w:rFonts w:eastAsia="Times New Roman" w:cs="Times New Roman"/>
          <w:szCs w:val="32"/>
          <w:vertAlign w:val="superscript"/>
          <w:lang w:val="en-CA" w:eastAsia="fr-CA"/>
        </w:rPr>
        <w:t>b</w:t>
      </w:r>
      <w:proofErr w:type="spellEnd"/>
      <w:r>
        <w:rPr>
          <w:rFonts w:eastAsia="Times New Roman" w:cs="Times New Roman"/>
          <w:szCs w:val="32"/>
          <w:lang w:val="en-CA" w:eastAsia="fr-CA"/>
        </w:rPr>
        <w:t xml:space="preserve">, </w:t>
      </w:r>
      <w:r w:rsidRPr="0089333E">
        <w:rPr>
          <w:rFonts w:cs="Times New Roman"/>
          <w:szCs w:val="32"/>
        </w:rPr>
        <w:t xml:space="preserve">Sandrine KAMDOUM </w:t>
      </w:r>
      <w:proofErr w:type="spellStart"/>
      <w:r w:rsidRPr="0089333E">
        <w:rPr>
          <w:rFonts w:cs="Times New Roman"/>
          <w:szCs w:val="32"/>
        </w:rPr>
        <w:t>NOUKELACK</w:t>
      </w:r>
      <w:r w:rsidRPr="0089333E">
        <w:rPr>
          <w:rFonts w:cs="Times New Roman"/>
          <w:szCs w:val="32"/>
          <w:vertAlign w:val="superscript"/>
        </w:rPr>
        <w:t>c</w:t>
      </w:r>
      <w:proofErr w:type="gramStart"/>
      <w:r>
        <w:rPr>
          <w:rFonts w:cs="Times New Roman"/>
          <w:szCs w:val="32"/>
          <w:vertAlign w:val="superscript"/>
        </w:rPr>
        <w:t>,d</w:t>
      </w:r>
      <w:proofErr w:type="spellEnd"/>
      <w:proofErr w:type="gramEnd"/>
      <w:r w:rsidRPr="0089333E">
        <w:rPr>
          <w:rFonts w:cs="Times New Roman"/>
          <w:szCs w:val="32"/>
        </w:rPr>
        <w:t xml:space="preserve">, </w:t>
      </w:r>
    </w:p>
    <w:p w:rsidR="009A2AD6" w:rsidRPr="00B87589" w:rsidRDefault="009A2AD6" w:rsidP="009A2AD6">
      <w:pPr>
        <w:pStyle w:val="Sansinterligne"/>
        <w:spacing w:line="276" w:lineRule="auto"/>
        <w:jc w:val="both"/>
        <w:rPr>
          <w:rStyle w:val="fontstyle01"/>
          <w:b w:val="0"/>
          <w:i/>
          <w:sz w:val="24"/>
          <w:szCs w:val="24"/>
          <w:lang w:val="en-CA"/>
        </w:rPr>
      </w:pPr>
      <w:proofErr w:type="spellStart"/>
      <w:proofErr w:type="gramStart"/>
      <w:r w:rsidRPr="00B87589">
        <w:rPr>
          <w:rStyle w:val="fontstyle01"/>
          <w:i/>
          <w:sz w:val="24"/>
          <w:szCs w:val="24"/>
          <w:vertAlign w:val="superscript"/>
          <w:lang w:val="en-CA"/>
        </w:rPr>
        <w:t>a</w:t>
      </w:r>
      <w:r w:rsidRPr="00B87589">
        <w:rPr>
          <w:rStyle w:val="fontstyle01"/>
          <w:i/>
          <w:sz w:val="24"/>
          <w:szCs w:val="24"/>
          <w:lang w:val="en-CA"/>
        </w:rPr>
        <w:t>Department</w:t>
      </w:r>
      <w:proofErr w:type="spellEnd"/>
      <w:proofErr w:type="gramEnd"/>
      <w:r w:rsidRPr="00B87589">
        <w:rPr>
          <w:rStyle w:val="fontstyle01"/>
          <w:i/>
          <w:sz w:val="24"/>
          <w:szCs w:val="24"/>
          <w:lang w:val="en-CA"/>
        </w:rPr>
        <w:t xml:space="preserve"> of </w:t>
      </w:r>
      <w:r w:rsidRPr="00B87589">
        <w:rPr>
          <w:rStyle w:val="fontstyle01"/>
          <w:sz w:val="24"/>
          <w:szCs w:val="24"/>
          <w:lang w:val="en-CA"/>
        </w:rPr>
        <w:t>Chemistry</w:t>
      </w:r>
      <w:r w:rsidRPr="00B87589">
        <w:rPr>
          <w:rStyle w:val="fontstyle01"/>
          <w:i/>
          <w:sz w:val="24"/>
          <w:szCs w:val="24"/>
          <w:lang w:val="en-CA"/>
        </w:rPr>
        <w:t xml:space="preserve">, Faculty of Science, University of </w:t>
      </w:r>
      <w:proofErr w:type="spellStart"/>
      <w:r w:rsidRPr="00B87589">
        <w:rPr>
          <w:rStyle w:val="fontstyle01"/>
          <w:i/>
          <w:sz w:val="24"/>
          <w:szCs w:val="24"/>
          <w:lang w:val="en-CA"/>
        </w:rPr>
        <w:t>Maroua</w:t>
      </w:r>
      <w:proofErr w:type="spellEnd"/>
      <w:r w:rsidRPr="00B87589">
        <w:rPr>
          <w:rStyle w:val="fontstyle01"/>
          <w:i/>
          <w:sz w:val="24"/>
          <w:szCs w:val="24"/>
          <w:lang w:val="en-CA"/>
        </w:rPr>
        <w:t xml:space="preserve">, P.O. Box 46 </w:t>
      </w:r>
      <w:proofErr w:type="spellStart"/>
      <w:r w:rsidRPr="00B87589">
        <w:rPr>
          <w:rStyle w:val="fontstyle01"/>
          <w:i/>
          <w:sz w:val="24"/>
          <w:szCs w:val="24"/>
          <w:lang w:val="en-CA"/>
        </w:rPr>
        <w:t>Maroua</w:t>
      </w:r>
      <w:proofErr w:type="spellEnd"/>
      <w:r w:rsidRPr="00B87589">
        <w:rPr>
          <w:rStyle w:val="fontstyle01"/>
          <w:i/>
          <w:sz w:val="24"/>
          <w:szCs w:val="24"/>
          <w:lang w:val="en-CA"/>
        </w:rPr>
        <w:t>, Cameroon</w:t>
      </w:r>
    </w:p>
    <w:p w:rsidR="009A2AD6" w:rsidRPr="00B87589" w:rsidRDefault="009A2AD6" w:rsidP="009A2AD6">
      <w:pPr>
        <w:pStyle w:val="Sansinterligne"/>
        <w:spacing w:line="276" w:lineRule="auto"/>
        <w:jc w:val="both"/>
        <w:rPr>
          <w:rFonts w:ascii="Times New Roman" w:hAnsi="Times New Roman"/>
          <w:i/>
          <w:color w:val="000000"/>
          <w:sz w:val="24"/>
          <w:szCs w:val="24"/>
          <w:lang w:val="en-CA"/>
        </w:rPr>
      </w:pPr>
      <w:proofErr w:type="spellStart"/>
      <w:r w:rsidRPr="00B87589">
        <w:rPr>
          <w:rFonts w:ascii="Times New Roman" w:hAnsi="Times New Roman"/>
          <w:i/>
          <w:color w:val="000000"/>
          <w:sz w:val="24"/>
          <w:szCs w:val="24"/>
          <w:vertAlign w:val="superscript"/>
          <w:lang w:val="en-CA"/>
        </w:rPr>
        <w:t>b</w:t>
      </w:r>
      <w:r w:rsidRPr="00B87589">
        <w:rPr>
          <w:rFonts w:ascii="Times New Roman" w:hAnsi="Times New Roman"/>
          <w:i/>
          <w:color w:val="000000"/>
          <w:sz w:val="24"/>
          <w:szCs w:val="24"/>
          <w:lang w:val="en-CA"/>
        </w:rPr>
        <w:t>Department</w:t>
      </w:r>
      <w:proofErr w:type="spellEnd"/>
      <w:r w:rsidRPr="00B87589">
        <w:rPr>
          <w:rFonts w:ascii="Times New Roman" w:hAnsi="Times New Roman"/>
          <w:i/>
          <w:color w:val="000000"/>
          <w:sz w:val="24"/>
          <w:szCs w:val="24"/>
          <w:lang w:val="en-CA"/>
        </w:rPr>
        <w:t xml:space="preserve"> of Chemistry, Higher Teachers’ Training College, University of </w:t>
      </w:r>
      <w:proofErr w:type="spellStart"/>
      <w:r w:rsidRPr="00B87589">
        <w:rPr>
          <w:rFonts w:ascii="Times New Roman" w:hAnsi="Times New Roman"/>
          <w:i/>
          <w:color w:val="000000"/>
          <w:sz w:val="24"/>
          <w:szCs w:val="24"/>
          <w:lang w:val="en-CA"/>
        </w:rPr>
        <w:t>Maroua</w:t>
      </w:r>
      <w:proofErr w:type="spellEnd"/>
      <w:r w:rsidRPr="00B87589">
        <w:rPr>
          <w:rFonts w:ascii="Times New Roman" w:hAnsi="Times New Roman"/>
          <w:i/>
          <w:color w:val="000000"/>
          <w:sz w:val="24"/>
          <w:szCs w:val="24"/>
          <w:lang w:val="en-CA"/>
        </w:rPr>
        <w:t xml:space="preserve">, </w:t>
      </w:r>
      <w:proofErr w:type="spellStart"/>
      <w:r w:rsidRPr="00B87589">
        <w:rPr>
          <w:rFonts w:ascii="Times New Roman" w:hAnsi="Times New Roman"/>
          <w:i/>
          <w:color w:val="000000"/>
          <w:sz w:val="24"/>
          <w:szCs w:val="24"/>
          <w:lang w:val="en-CA"/>
        </w:rPr>
        <w:t>P.O.Box</w:t>
      </w:r>
      <w:proofErr w:type="spellEnd"/>
      <w:r w:rsidRPr="00B87589">
        <w:rPr>
          <w:rFonts w:ascii="Times New Roman" w:hAnsi="Times New Roman"/>
          <w:i/>
          <w:color w:val="000000"/>
          <w:sz w:val="24"/>
          <w:szCs w:val="24"/>
          <w:lang w:val="en-CA"/>
        </w:rPr>
        <w:t xml:space="preserve"> 55 </w:t>
      </w:r>
      <w:proofErr w:type="spellStart"/>
      <w:r w:rsidRPr="00B87589">
        <w:rPr>
          <w:rFonts w:ascii="Times New Roman" w:hAnsi="Times New Roman"/>
          <w:i/>
          <w:color w:val="000000"/>
          <w:sz w:val="24"/>
          <w:szCs w:val="24"/>
          <w:lang w:val="en-CA"/>
        </w:rPr>
        <w:t>Maroua</w:t>
      </w:r>
      <w:proofErr w:type="spellEnd"/>
      <w:r w:rsidRPr="00B87589">
        <w:rPr>
          <w:rFonts w:ascii="Times New Roman" w:hAnsi="Times New Roman"/>
          <w:i/>
          <w:color w:val="000000"/>
          <w:sz w:val="24"/>
          <w:szCs w:val="24"/>
          <w:lang w:val="en-CA"/>
        </w:rPr>
        <w:t>, Cameroon</w:t>
      </w:r>
    </w:p>
    <w:p w:rsidR="009A2AD6" w:rsidRPr="00B87589" w:rsidRDefault="009A2AD6" w:rsidP="009A2AD6">
      <w:pPr>
        <w:pStyle w:val="Sansinterligne"/>
        <w:spacing w:line="276" w:lineRule="auto"/>
        <w:jc w:val="both"/>
        <w:rPr>
          <w:rStyle w:val="fontstyle01"/>
          <w:b w:val="0"/>
          <w:sz w:val="24"/>
          <w:szCs w:val="24"/>
          <w:lang w:val="en-CA"/>
        </w:rPr>
      </w:pPr>
      <w:r w:rsidRPr="00B87589">
        <w:rPr>
          <w:rStyle w:val="fontstyle01"/>
          <w:sz w:val="24"/>
          <w:szCs w:val="24"/>
          <w:lang w:val="en-US"/>
        </w:rPr>
        <w:t>c</w:t>
      </w:r>
      <w:proofErr w:type="spellStart"/>
      <w:r w:rsidRPr="00B87589">
        <w:rPr>
          <w:rStyle w:val="fontstyle01"/>
          <w:i/>
          <w:sz w:val="24"/>
          <w:szCs w:val="24"/>
          <w:lang w:val="en-CA"/>
        </w:rPr>
        <w:t>Nanosciences</w:t>
      </w:r>
      <w:proofErr w:type="spellEnd"/>
      <w:r w:rsidRPr="00B87589">
        <w:rPr>
          <w:rStyle w:val="fontstyle01"/>
          <w:i/>
          <w:sz w:val="24"/>
          <w:szCs w:val="24"/>
          <w:lang w:val="en-CA"/>
        </w:rPr>
        <w:t xml:space="preserve"> African Network, Material Research Department, </w:t>
      </w:r>
      <w:proofErr w:type="spellStart"/>
      <w:r w:rsidRPr="00B87589">
        <w:rPr>
          <w:rStyle w:val="fontstyle01"/>
          <w:i/>
          <w:sz w:val="24"/>
          <w:szCs w:val="24"/>
          <w:lang w:val="en-CA"/>
        </w:rPr>
        <w:t>iThemba</w:t>
      </w:r>
      <w:proofErr w:type="spellEnd"/>
      <w:r w:rsidRPr="00B87589">
        <w:rPr>
          <w:rStyle w:val="fontstyle01"/>
          <w:i/>
          <w:sz w:val="24"/>
          <w:szCs w:val="24"/>
          <w:lang w:val="en-CA"/>
        </w:rPr>
        <w:t xml:space="preserve"> LABS-National Research Foundation, PO Box 722, Somerset West, Western Cape, South Africa</w:t>
      </w:r>
    </w:p>
    <w:p w:rsidR="009A2AD6" w:rsidRPr="00B87589" w:rsidRDefault="009A2AD6" w:rsidP="009A2AD6">
      <w:pPr>
        <w:pStyle w:val="Sansinterligne"/>
        <w:spacing w:line="276" w:lineRule="auto"/>
        <w:jc w:val="both"/>
        <w:rPr>
          <w:rStyle w:val="fontstyle01"/>
          <w:b w:val="0"/>
          <w:sz w:val="24"/>
          <w:szCs w:val="24"/>
          <w:lang w:val="en-CA"/>
        </w:rPr>
      </w:pPr>
      <w:r w:rsidRPr="00B87589">
        <w:rPr>
          <w:rStyle w:val="fontstyle01"/>
          <w:i/>
          <w:sz w:val="24"/>
          <w:szCs w:val="24"/>
          <w:vertAlign w:val="superscript"/>
          <w:lang w:val="en-US"/>
        </w:rPr>
        <w:t>d</w:t>
      </w:r>
      <w:r w:rsidRPr="00B87589">
        <w:rPr>
          <w:rStyle w:val="fontstyle01"/>
          <w:i/>
          <w:sz w:val="24"/>
          <w:szCs w:val="24"/>
          <w:lang w:val="en-CA"/>
        </w:rPr>
        <w:t xml:space="preserve">University of the Western Cape, Robert </w:t>
      </w:r>
      <w:proofErr w:type="spellStart"/>
      <w:r w:rsidRPr="00B87589">
        <w:rPr>
          <w:rStyle w:val="fontstyle01"/>
          <w:i/>
          <w:sz w:val="24"/>
          <w:szCs w:val="24"/>
          <w:lang w:val="en-CA"/>
        </w:rPr>
        <w:t>Sobukwe</w:t>
      </w:r>
      <w:proofErr w:type="spellEnd"/>
      <w:r w:rsidRPr="00B87589">
        <w:rPr>
          <w:rStyle w:val="fontstyle01"/>
          <w:i/>
          <w:sz w:val="24"/>
          <w:szCs w:val="24"/>
          <w:lang w:val="en-CA"/>
        </w:rPr>
        <w:t xml:space="preserve"> Road, Private Bag X17, Bellville 7535, South Africa</w:t>
      </w:r>
      <w:r>
        <w:rPr>
          <w:rStyle w:val="fontstyle01"/>
          <w:i/>
          <w:sz w:val="24"/>
          <w:szCs w:val="24"/>
          <w:lang w:val="en-CA"/>
        </w:rPr>
        <w:t>.</w:t>
      </w:r>
    </w:p>
    <w:p w:rsidR="009A2AD6" w:rsidRPr="0089333E" w:rsidRDefault="009A2AD6" w:rsidP="009A2AD6">
      <w:pPr>
        <w:pStyle w:val="Sansinterligne"/>
        <w:spacing w:line="360" w:lineRule="auto"/>
        <w:jc w:val="both"/>
        <w:rPr>
          <w:rStyle w:val="fontstyle01"/>
          <w:b w:val="0"/>
          <w:lang w:val="en-US"/>
        </w:rPr>
      </w:pPr>
      <w:r w:rsidRPr="0089333E">
        <w:rPr>
          <w:rFonts w:ascii="Times New Roman" w:hAnsi="Times New Roman"/>
          <w:bCs/>
          <w:lang w:val="en-US"/>
        </w:rPr>
        <w:t xml:space="preserve">*Corresponding author: </w:t>
      </w:r>
      <w:hyperlink r:id="rId4" w:history="1">
        <w:r w:rsidRPr="0089333E">
          <w:rPr>
            <w:rStyle w:val="Lienhypertexte"/>
            <w:rFonts w:ascii="Times New Roman" w:hAnsi="Times New Roman"/>
            <w:bCs/>
            <w:lang w:val="en-US"/>
          </w:rPr>
          <w:t>djomoupaul@gmail.com</w:t>
        </w:r>
      </w:hyperlink>
    </w:p>
    <w:p w:rsidR="009A2AD6" w:rsidRPr="0089333E" w:rsidRDefault="009A2AD6" w:rsidP="009A2AD6">
      <w:r w:rsidRPr="0089333E">
        <w:t xml:space="preserve">Abstract </w:t>
      </w:r>
    </w:p>
    <w:p w:rsidR="009A2AD6" w:rsidRPr="0089333E" w:rsidRDefault="009A2AD6" w:rsidP="009A2AD6">
      <w:pPr>
        <w:spacing w:after="0"/>
      </w:pPr>
      <w:r w:rsidRPr="0089333E">
        <w:t xml:space="preserve">The use of </w:t>
      </w:r>
      <w:r w:rsidRPr="00BD02D8">
        <w:rPr>
          <w:rStyle w:val="fontstyle01"/>
          <w:rFonts w:cs="Times New Roman"/>
          <w:szCs w:val="24"/>
          <w:lang w:val="en-CA"/>
        </w:rPr>
        <w:t xml:space="preserve">Cathode-Ray Tube </w:t>
      </w:r>
      <w:r>
        <w:t>(</w:t>
      </w:r>
      <w:r w:rsidRPr="0089333E">
        <w:t>CRT</w:t>
      </w:r>
      <w:r>
        <w:t>)</w:t>
      </w:r>
      <w:r w:rsidRPr="0089333E">
        <w:t xml:space="preserve"> wastes as fluxing agent in replacement of Feldspar contribute to reduce the energy necessary to sintering fired ceramic. In this work, the effect of CRT waste glasses and </w:t>
      </w:r>
      <w:proofErr w:type="spellStart"/>
      <w:r w:rsidRPr="0089333E">
        <w:t>allophane</w:t>
      </w:r>
      <w:proofErr w:type="spellEnd"/>
      <w:r w:rsidRPr="0089333E">
        <w:t xml:space="preserve"> on the physic-mechanical properties and chemical stability has been investigated. Commercial tile and roof are the vitrified ceramic that are composed of clay, feldspar, and quartz.  The manufacturing of theses ceramic product</w:t>
      </w:r>
      <w:r>
        <w:t>s</w:t>
      </w:r>
      <w:r w:rsidRPr="0089333E">
        <w:t xml:space="preserve"> require</w:t>
      </w:r>
      <w:r>
        <w:t>s</w:t>
      </w:r>
      <w:r w:rsidRPr="0089333E">
        <w:t xml:space="preserve"> high temperature sintering at least at 1250°C that result in high energy costs a great quantity of thermal energy is consumed in the firing stage. The aim of this work is to produce ceramic tile with low energy consumption and that have good physicochemical and mechanical properties. </w:t>
      </w:r>
      <w:r w:rsidRPr="00FE5513">
        <w:rPr>
          <w:rFonts w:cs="Times New Roman"/>
          <w:color w:val="000000"/>
          <w:szCs w:val="24"/>
        </w:rPr>
        <w:t>The raw materials were characterized in terms of mineralogical</w:t>
      </w:r>
      <w:r>
        <w:rPr>
          <w:rFonts w:cs="Times New Roman"/>
          <w:color w:val="000000"/>
          <w:szCs w:val="24"/>
        </w:rPr>
        <w:t xml:space="preserve"> </w:t>
      </w:r>
      <w:r w:rsidRPr="00FE5513">
        <w:rPr>
          <w:rFonts w:cs="Times New Roman"/>
          <w:color w:val="000000"/>
          <w:szCs w:val="24"/>
        </w:rPr>
        <w:t>and chemical composition. Different mixtures with various amounts of glass were prepared and fired in</w:t>
      </w:r>
      <w:r>
        <w:rPr>
          <w:rFonts w:cs="Times New Roman"/>
          <w:color w:val="000000"/>
          <w:szCs w:val="24"/>
        </w:rPr>
        <w:t xml:space="preserve"> </w:t>
      </w:r>
      <w:r w:rsidRPr="00FE5513">
        <w:rPr>
          <w:rFonts w:cs="Times New Roman"/>
          <w:color w:val="000000"/>
          <w:szCs w:val="24"/>
        </w:rPr>
        <w:t xml:space="preserve">the temperature range of </w:t>
      </w:r>
      <w:r>
        <w:rPr>
          <w:rFonts w:cs="Times New Roman"/>
          <w:color w:val="000000"/>
          <w:szCs w:val="24"/>
        </w:rPr>
        <w:t>700</w:t>
      </w:r>
      <w:r w:rsidRPr="00FE5513">
        <w:rPr>
          <w:rFonts w:cs="Times New Roman"/>
          <w:color w:val="000000"/>
          <w:szCs w:val="24"/>
        </w:rPr>
        <w:t>–</w:t>
      </w:r>
      <w:r>
        <w:rPr>
          <w:rFonts w:cs="Times New Roman"/>
          <w:color w:val="000000"/>
          <w:szCs w:val="24"/>
        </w:rPr>
        <w:t>950°C, for 4</w:t>
      </w:r>
      <w:r w:rsidRPr="00FE5513">
        <w:rPr>
          <w:rFonts w:cs="Times New Roman"/>
          <w:color w:val="000000"/>
          <w:szCs w:val="24"/>
        </w:rPr>
        <w:t>h. The influence</w:t>
      </w:r>
      <w:r>
        <w:rPr>
          <w:rFonts w:cs="Times New Roman"/>
          <w:color w:val="000000"/>
          <w:szCs w:val="24"/>
        </w:rPr>
        <w:t xml:space="preserve">s of waste glass content on the </w:t>
      </w:r>
      <w:r w:rsidRPr="00FE5513">
        <w:rPr>
          <w:rFonts w:cs="Times New Roman"/>
          <w:color w:val="000000"/>
          <w:szCs w:val="24"/>
        </w:rPr>
        <w:t>technological properties (linear shrinkage, water absorption, bulk density and flexural strength) were determined.</w:t>
      </w:r>
      <w:r>
        <w:rPr>
          <w:rFonts w:cs="Times New Roman"/>
          <w:color w:val="000000"/>
          <w:szCs w:val="24"/>
        </w:rPr>
        <w:t xml:space="preserve"> </w:t>
      </w:r>
      <w:r w:rsidRPr="00FE5513">
        <w:rPr>
          <w:rFonts w:cs="Times New Roman"/>
          <w:color w:val="000000"/>
          <w:szCs w:val="24"/>
        </w:rPr>
        <w:t>Microstructural analysis of the fired samples was carried out by X-ray diffraction and SEM</w:t>
      </w:r>
      <w:r>
        <w:rPr>
          <w:rFonts w:cs="Times New Roman"/>
          <w:color w:val="000000"/>
          <w:szCs w:val="24"/>
        </w:rPr>
        <w:t xml:space="preserve">. </w:t>
      </w:r>
      <w:r w:rsidRPr="0035452D">
        <w:rPr>
          <w:rFonts w:cs="Times New Roman"/>
          <w:color w:val="000000"/>
          <w:szCs w:val="24"/>
        </w:rPr>
        <w:t>The experimental results revealed</w:t>
      </w:r>
      <w:r>
        <w:rPr>
          <w:rFonts w:ascii="AdvGulliv-R" w:hAnsi="AdvGulliv-R"/>
          <w:color w:val="000000"/>
          <w:sz w:val="14"/>
          <w:szCs w:val="14"/>
        </w:rPr>
        <w:t xml:space="preserve"> </w:t>
      </w:r>
      <w:r w:rsidRPr="0089333E">
        <w:t>that Raw materials have good fluxing properties which were improved with firing. Mechanical and physical tests such as Linear shrinkage, water absorption, open porosity, bulk density, flexural strength,  loss on ignition, chem</w:t>
      </w:r>
      <w:r>
        <w:t>ical stability and leaching  were</w:t>
      </w:r>
      <w:r w:rsidRPr="0089333E">
        <w:t xml:space="preserve"> used to evaluated the behaviour of ceramic bodies at sintering temperatures of 700°C, 750°C, 850°C and 950°C respectively. The results showed that best </w:t>
      </w:r>
      <w:proofErr w:type="spellStart"/>
      <w:r w:rsidRPr="004520D0">
        <w:t>physico</w:t>
      </w:r>
      <w:proofErr w:type="spellEnd"/>
      <w:r w:rsidRPr="004520D0">
        <w:t>-mechanical properties</w:t>
      </w:r>
      <w:r>
        <w:t xml:space="preserve"> were</w:t>
      </w:r>
      <w:r w:rsidRPr="0089333E">
        <w:t xml:space="preserve"> obtained at 850°C with 30% CRT waste glass added while water </w:t>
      </w:r>
      <w:r w:rsidRPr="0089333E">
        <w:lastRenderedPageBreak/>
        <w:t xml:space="preserve">absorption drastically reduced from 16 to 7%, porosity fell from 27 to 10.41% and flexural strength </w:t>
      </w:r>
      <w:r>
        <w:t xml:space="preserve">increased </w:t>
      </w:r>
      <w:r w:rsidRPr="0089333E">
        <w:t>from 5.98 to 20.26MPa. This improved behaviour observed around 850°C can be attributed to better glassy phase formation.</w:t>
      </w:r>
    </w:p>
    <w:p w:rsidR="009A2AD6" w:rsidRDefault="009A2AD6" w:rsidP="009A2AD6">
      <w:r w:rsidRPr="00B87589">
        <w:rPr>
          <w:b/>
        </w:rPr>
        <w:t>Key works:</w:t>
      </w:r>
      <w:r w:rsidRPr="0089333E">
        <w:t xml:space="preserve"> allophone rich soil, CRT waste glass, chemical stability, mechanical properties, </w:t>
      </w:r>
      <w:proofErr w:type="gramStart"/>
      <w:r w:rsidRPr="0089333E">
        <w:t>tiles</w:t>
      </w:r>
      <w:proofErr w:type="gramEnd"/>
      <w:r w:rsidRPr="0089333E">
        <w:t>.</w:t>
      </w:r>
    </w:p>
    <w:p w:rsidR="003C3752" w:rsidRDefault="003C3752"/>
    <w:sectPr w:rsidR="003C37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AdvGulliv-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AD6"/>
    <w:rsid w:val="003C3752"/>
    <w:rsid w:val="00595088"/>
    <w:rsid w:val="00890502"/>
    <w:rsid w:val="009A2AD6"/>
    <w:rsid w:val="00FD4E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06D77-CF0D-414F-9158-521EED207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AD6"/>
    <w:pPr>
      <w:spacing w:line="360" w:lineRule="auto"/>
      <w:jc w:val="both"/>
    </w:pPr>
    <w:rPr>
      <w:rFonts w:ascii="Times New Roman" w:hAnsi="Times New Roman"/>
      <w:sz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A2AD6"/>
    <w:rPr>
      <w:color w:val="0000FF"/>
      <w:u w:val="single"/>
    </w:rPr>
  </w:style>
  <w:style w:type="character" w:customStyle="1" w:styleId="fontstyle01">
    <w:name w:val="fontstyle01"/>
    <w:basedOn w:val="Policepardfaut"/>
    <w:rsid w:val="009A2AD6"/>
    <w:rPr>
      <w:rFonts w:ascii="TimesNewRomanPS-BoldMT" w:hAnsi="TimesNewRomanPS-BoldMT" w:hint="default"/>
      <w:b/>
      <w:bCs/>
      <w:i w:val="0"/>
      <w:iCs w:val="0"/>
      <w:color w:val="010202"/>
      <w:sz w:val="20"/>
      <w:szCs w:val="20"/>
    </w:rPr>
  </w:style>
  <w:style w:type="paragraph" w:styleId="Sansinterligne">
    <w:name w:val="No Spacing"/>
    <w:link w:val="SansinterligneCar"/>
    <w:uiPriority w:val="1"/>
    <w:qFormat/>
    <w:rsid w:val="009A2AD6"/>
    <w:pPr>
      <w:spacing w:after="0" w:line="240" w:lineRule="auto"/>
    </w:pPr>
    <w:rPr>
      <w:rFonts w:ascii="Calibri" w:eastAsia="Calibri" w:hAnsi="Calibri" w:cs="Times New Roman"/>
      <w:lang w:val="fr-CA"/>
    </w:rPr>
  </w:style>
  <w:style w:type="character" w:customStyle="1" w:styleId="SansinterligneCar">
    <w:name w:val="Sans interligne Car"/>
    <w:link w:val="Sansinterligne"/>
    <w:uiPriority w:val="1"/>
    <w:rsid w:val="009A2AD6"/>
    <w:rPr>
      <w:rFonts w:ascii="Calibri" w:eastAsia="Calibri" w:hAnsi="Calibri" w:cs="Times New Roman"/>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jomoupaul@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446</Words>
  <Characters>2458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2020-12-06T16:32:00Z</dcterms:created>
  <dcterms:modified xsi:type="dcterms:W3CDTF">2020-12-06T17:06:00Z</dcterms:modified>
</cp:coreProperties>
</file>