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337F8" w14:textId="2973FAE2" w:rsidR="00C92608" w:rsidRPr="0004558F" w:rsidRDefault="00C4272F" w:rsidP="00D2688D">
      <w:pPr>
        <w:spacing w:line="480" w:lineRule="auto"/>
        <w:jc w:val="center"/>
        <w:rPr>
          <w:rFonts w:ascii="Times New Roman" w:hAnsi="Times New Roman" w:cs="Times New Roman"/>
          <w:b/>
          <w:bCs/>
          <w:sz w:val="24"/>
          <w:szCs w:val="24"/>
        </w:rPr>
      </w:pPr>
      <w:r w:rsidRPr="0004558F">
        <w:rPr>
          <w:rFonts w:ascii="Times New Roman" w:hAnsi="Times New Roman" w:cs="Times New Roman"/>
          <w:b/>
          <w:bCs/>
          <w:sz w:val="24"/>
          <w:szCs w:val="24"/>
        </w:rPr>
        <w:t>Cellular Stimulation using Gold Nanoparticles.</w:t>
      </w:r>
    </w:p>
    <w:p w14:paraId="7FE4832A" w14:textId="7A2911A3" w:rsidR="00C4272F" w:rsidRDefault="00C4272F" w:rsidP="0004558F">
      <w:pPr>
        <w:spacing w:line="240" w:lineRule="auto"/>
        <w:jc w:val="center"/>
        <w:rPr>
          <w:rFonts w:ascii="Times New Roman" w:hAnsi="Times New Roman" w:cs="Times New Roman"/>
          <w:sz w:val="24"/>
          <w:szCs w:val="24"/>
          <w:vertAlign w:val="superscript"/>
        </w:rPr>
      </w:pPr>
      <w:r w:rsidRPr="00D2688D">
        <w:rPr>
          <w:rFonts w:ascii="Times New Roman" w:hAnsi="Times New Roman" w:cs="Times New Roman"/>
          <w:sz w:val="24"/>
          <w:szCs w:val="24"/>
        </w:rPr>
        <w:t>Parveen Bazard</w:t>
      </w:r>
      <w:r w:rsidR="0004558F" w:rsidRPr="0004558F">
        <w:rPr>
          <w:rFonts w:ascii="Times New Roman" w:hAnsi="Times New Roman" w:cs="Times New Roman"/>
          <w:sz w:val="24"/>
          <w:szCs w:val="24"/>
          <w:vertAlign w:val="superscript"/>
        </w:rPr>
        <w:t>1,2</w:t>
      </w:r>
      <w:r w:rsidRPr="00D2688D">
        <w:rPr>
          <w:rFonts w:ascii="Times New Roman" w:hAnsi="Times New Roman" w:cs="Times New Roman"/>
          <w:sz w:val="24"/>
          <w:szCs w:val="24"/>
        </w:rPr>
        <w:t>, Venkat Bhethanabotla</w:t>
      </w:r>
      <w:r w:rsidR="007F24BB" w:rsidRPr="007F24BB">
        <w:rPr>
          <w:rFonts w:ascii="Times New Roman" w:hAnsi="Times New Roman" w:cs="Times New Roman"/>
          <w:sz w:val="24"/>
          <w:szCs w:val="24"/>
          <w:vertAlign w:val="superscript"/>
        </w:rPr>
        <w:t>2,</w:t>
      </w:r>
      <w:r w:rsidR="0004558F" w:rsidRPr="0004558F">
        <w:rPr>
          <w:rFonts w:ascii="Times New Roman" w:hAnsi="Times New Roman" w:cs="Times New Roman"/>
          <w:sz w:val="24"/>
          <w:szCs w:val="24"/>
          <w:vertAlign w:val="superscript"/>
        </w:rPr>
        <w:t>3</w:t>
      </w:r>
      <w:r w:rsidRPr="00D2688D">
        <w:rPr>
          <w:rFonts w:ascii="Times New Roman" w:hAnsi="Times New Roman" w:cs="Times New Roman"/>
          <w:sz w:val="24"/>
          <w:szCs w:val="24"/>
        </w:rPr>
        <w:t>, Robert Frisina</w:t>
      </w:r>
      <w:r w:rsidR="0004558F" w:rsidRPr="0004558F">
        <w:rPr>
          <w:rFonts w:ascii="Times New Roman" w:hAnsi="Times New Roman" w:cs="Times New Roman"/>
          <w:sz w:val="24"/>
          <w:szCs w:val="24"/>
          <w:vertAlign w:val="superscript"/>
        </w:rPr>
        <w:t>1,2</w:t>
      </w:r>
    </w:p>
    <w:p w14:paraId="01D706FC" w14:textId="3133B5CF" w:rsidR="0004558F" w:rsidRDefault="0004558F" w:rsidP="0004558F">
      <w:pPr>
        <w:spacing w:line="240" w:lineRule="auto"/>
        <w:jc w:val="center"/>
        <w:rPr>
          <w:rFonts w:ascii="Times New Roman" w:hAnsi="Times New Roman" w:cs="Times New Roman"/>
          <w:sz w:val="24"/>
          <w:szCs w:val="24"/>
          <w:vertAlign w:val="superscript"/>
        </w:rPr>
      </w:pPr>
    </w:p>
    <w:p w14:paraId="27D28BE3" w14:textId="6FDF87B4" w:rsidR="0004558F" w:rsidRDefault="0004558F" w:rsidP="0004558F">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Department of Medical Engineering, University of South Florida, Tampa, FL, USA – 33620 </w:t>
      </w:r>
    </w:p>
    <w:p w14:paraId="7561C48E" w14:textId="692DC28C" w:rsidR="0004558F" w:rsidRDefault="0004558F" w:rsidP="0004558F">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Global Center for Hearing and Speech Research, University of South Florida, Tampa, FL, USA – 33612</w:t>
      </w:r>
    </w:p>
    <w:p w14:paraId="500D9FE0" w14:textId="106FB9C0" w:rsidR="0004558F" w:rsidRPr="0004558F" w:rsidRDefault="0004558F" w:rsidP="0004558F">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Department of Chemical Engineering, University of South Florida, Tampa, FL, USA - 33620</w:t>
      </w:r>
    </w:p>
    <w:p w14:paraId="3623B8E9" w14:textId="2F212448" w:rsidR="00D2688D" w:rsidRDefault="00D2688D" w:rsidP="00D2688D">
      <w:pPr>
        <w:spacing w:line="480" w:lineRule="auto"/>
        <w:jc w:val="both"/>
        <w:rPr>
          <w:rFonts w:ascii="Times New Roman" w:hAnsi="Times New Roman" w:cs="Times New Roman"/>
          <w:sz w:val="24"/>
          <w:szCs w:val="24"/>
        </w:rPr>
      </w:pPr>
    </w:p>
    <w:p w14:paraId="2579B719" w14:textId="6B545FB0" w:rsidR="0004558F" w:rsidRPr="0004558F" w:rsidRDefault="0004558F" w:rsidP="0004558F">
      <w:pPr>
        <w:spacing w:line="480" w:lineRule="auto"/>
        <w:jc w:val="center"/>
        <w:rPr>
          <w:rFonts w:ascii="Times New Roman" w:hAnsi="Times New Roman" w:cs="Times New Roman"/>
          <w:b/>
          <w:bCs/>
          <w:sz w:val="24"/>
          <w:szCs w:val="24"/>
        </w:rPr>
      </w:pPr>
      <w:r w:rsidRPr="0004558F">
        <w:rPr>
          <w:rFonts w:ascii="Times New Roman" w:hAnsi="Times New Roman" w:cs="Times New Roman"/>
          <w:b/>
          <w:bCs/>
          <w:sz w:val="24"/>
          <w:szCs w:val="24"/>
        </w:rPr>
        <w:t>Abstract</w:t>
      </w:r>
    </w:p>
    <w:p w14:paraId="48DEBD71" w14:textId="65F364FC" w:rsidR="00C4272F" w:rsidRPr="00D2688D" w:rsidRDefault="00C4272F" w:rsidP="00D2688D">
      <w:pPr>
        <w:spacing w:line="480" w:lineRule="auto"/>
        <w:jc w:val="both"/>
        <w:rPr>
          <w:rFonts w:ascii="Times New Roman" w:hAnsi="Times New Roman" w:cs="Times New Roman"/>
          <w:sz w:val="24"/>
          <w:szCs w:val="24"/>
        </w:rPr>
      </w:pPr>
      <w:r w:rsidRPr="00D2688D">
        <w:rPr>
          <w:rFonts w:ascii="Times New Roman" w:hAnsi="Times New Roman" w:cs="Times New Roman"/>
          <w:sz w:val="24"/>
          <w:szCs w:val="24"/>
        </w:rPr>
        <w:t xml:space="preserve">Presently, biomedical implants and testing devices uses electricity as the stimulation method. </w:t>
      </w:r>
      <w:r w:rsidR="005E7A9C" w:rsidRPr="00D2688D">
        <w:rPr>
          <w:rFonts w:ascii="Times New Roman" w:hAnsi="Times New Roman" w:cs="Times New Roman"/>
          <w:sz w:val="24"/>
          <w:szCs w:val="24"/>
        </w:rPr>
        <w:t xml:space="preserve">It is not possible to achieve desired spatial resolution </w:t>
      </w:r>
      <w:r w:rsidR="00D807E7" w:rsidRPr="00D2688D">
        <w:rPr>
          <w:rFonts w:ascii="Times New Roman" w:hAnsi="Times New Roman" w:cs="Times New Roman"/>
          <w:sz w:val="24"/>
          <w:szCs w:val="24"/>
        </w:rPr>
        <w:t xml:space="preserve">with electrical stimulation that can mimic biological functions to the satisfactory levels because electric field’s spatial spread in the tissue causes non-specific stimulations. </w:t>
      </w:r>
      <w:r w:rsidR="00257E7E" w:rsidRPr="00D2688D">
        <w:rPr>
          <w:rFonts w:ascii="Times New Roman" w:hAnsi="Times New Roman" w:cs="Times New Roman"/>
          <w:sz w:val="24"/>
          <w:szCs w:val="24"/>
        </w:rPr>
        <w:t>Therefore</w:t>
      </w:r>
      <w:r w:rsidR="00D807E7" w:rsidRPr="00D2688D">
        <w:rPr>
          <w:rFonts w:ascii="Times New Roman" w:hAnsi="Times New Roman" w:cs="Times New Roman"/>
          <w:sz w:val="24"/>
          <w:szCs w:val="24"/>
        </w:rPr>
        <w:t>, there is growing demand to explore the alternative methods for cell stimulation</w:t>
      </w:r>
      <w:r w:rsidR="00E7067A">
        <w:rPr>
          <w:rFonts w:ascii="Times New Roman" w:hAnsi="Times New Roman" w:cs="Times New Roman"/>
          <w:sz w:val="24"/>
          <w:szCs w:val="24"/>
        </w:rPr>
        <w:t xml:space="preserve"> that can be utilized in biomedical devices</w:t>
      </w:r>
      <w:r w:rsidR="00D807E7" w:rsidRPr="00D2688D">
        <w:rPr>
          <w:rFonts w:ascii="Times New Roman" w:hAnsi="Times New Roman" w:cs="Times New Roman"/>
          <w:sz w:val="24"/>
          <w:szCs w:val="24"/>
        </w:rPr>
        <w:t xml:space="preserve">. Nanotechnology offers exciting alternative for the same. Metal nanoparticles like gold </w:t>
      </w:r>
      <w:r w:rsidR="005A30DA" w:rsidRPr="00D2688D">
        <w:rPr>
          <w:rFonts w:ascii="Times New Roman" w:hAnsi="Times New Roman" w:cs="Times New Roman"/>
          <w:sz w:val="24"/>
          <w:szCs w:val="24"/>
        </w:rPr>
        <w:t xml:space="preserve">produces localized field, also known as surface plasmons, at nano scale when exposed to specific wavelength light. We explored the possibility of using these plasmons for cellular stimulation. We found that gold nanoparticles in combination with 532 nm visible light can stimulate various </w:t>
      </w:r>
      <w:r w:rsidR="00EB3006" w:rsidRPr="00D2688D">
        <w:rPr>
          <w:rFonts w:ascii="Times New Roman" w:hAnsi="Times New Roman" w:cs="Times New Roman"/>
          <w:sz w:val="24"/>
          <w:szCs w:val="24"/>
        </w:rPr>
        <w:t xml:space="preserve">cells </w:t>
      </w:r>
      <w:r w:rsidR="00EB3006" w:rsidRPr="00D2688D">
        <w:rPr>
          <w:rFonts w:ascii="Times New Roman" w:hAnsi="Times New Roman" w:cs="Times New Roman"/>
          <w:i/>
          <w:iCs/>
          <w:sz w:val="24"/>
          <w:szCs w:val="24"/>
        </w:rPr>
        <w:t>in-vitro</w:t>
      </w:r>
      <w:r w:rsidR="00EB3006" w:rsidRPr="00D2688D">
        <w:rPr>
          <w:rFonts w:ascii="Times New Roman" w:hAnsi="Times New Roman" w:cs="Times New Roman"/>
          <w:sz w:val="24"/>
          <w:szCs w:val="24"/>
        </w:rPr>
        <w:t>:</w:t>
      </w:r>
      <w:r w:rsidR="005A30DA" w:rsidRPr="00D2688D">
        <w:rPr>
          <w:rFonts w:ascii="Times New Roman" w:hAnsi="Times New Roman" w:cs="Times New Roman"/>
          <w:sz w:val="24"/>
          <w:szCs w:val="24"/>
        </w:rPr>
        <w:t xml:space="preserve"> SH-SY5Y neurons, </w:t>
      </w:r>
      <w:r w:rsidR="00EB3006" w:rsidRPr="00D2688D">
        <w:rPr>
          <w:rFonts w:ascii="Times New Roman" w:hAnsi="Times New Roman" w:cs="Times New Roman"/>
          <w:sz w:val="24"/>
          <w:szCs w:val="24"/>
        </w:rPr>
        <w:t>cardiomyocytes,</w:t>
      </w:r>
      <w:r w:rsidR="005A30DA" w:rsidRPr="00D2688D">
        <w:rPr>
          <w:rFonts w:ascii="Times New Roman" w:hAnsi="Times New Roman" w:cs="Times New Roman"/>
          <w:sz w:val="24"/>
          <w:szCs w:val="24"/>
        </w:rPr>
        <w:t xml:space="preserve"> and </w:t>
      </w:r>
      <w:r w:rsidR="00EB3006" w:rsidRPr="00D2688D">
        <w:rPr>
          <w:rFonts w:ascii="Times New Roman" w:hAnsi="Times New Roman" w:cs="Times New Roman"/>
          <w:sz w:val="24"/>
          <w:szCs w:val="24"/>
        </w:rPr>
        <w:t xml:space="preserve">primary neurons. </w:t>
      </w:r>
      <w:r w:rsidR="00953EBF">
        <w:rPr>
          <w:rFonts w:ascii="Times New Roman" w:hAnsi="Times New Roman" w:cs="Times New Roman"/>
          <w:sz w:val="24"/>
          <w:szCs w:val="24"/>
        </w:rPr>
        <w:t xml:space="preserve">Experiments were carried out using standard patch clamp instruments. </w:t>
      </w:r>
      <w:r w:rsidR="00EB3006" w:rsidRPr="00D2688D">
        <w:rPr>
          <w:rFonts w:ascii="Times New Roman" w:hAnsi="Times New Roman" w:cs="Times New Roman"/>
          <w:sz w:val="24"/>
          <w:szCs w:val="24"/>
        </w:rPr>
        <w:t xml:space="preserve">The technique was further optimized by combining optical and electrical stimulations to mitigate the disadvantages of pure optical-nano stimulation.  </w:t>
      </w:r>
      <w:r w:rsidR="00953EBF">
        <w:rPr>
          <w:rFonts w:ascii="Times New Roman" w:hAnsi="Times New Roman" w:cs="Times New Roman"/>
          <w:sz w:val="24"/>
          <w:szCs w:val="24"/>
        </w:rPr>
        <w:t xml:space="preserve">The project has potential to significantly impact the field of biomedical implants and testing devices and could pave the way for next generation medical devices. </w:t>
      </w:r>
    </w:p>
    <w:sectPr w:rsidR="00C4272F" w:rsidRPr="00D268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037431"/>
    <w:multiLevelType w:val="hybridMultilevel"/>
    <w:tmpl w:val="AF946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9E"/>
    <w:rsid w:val="0004558F"/>
    <w:rsid w:val="00257E7E"/>
    <w:rsid w:val="00565F9E"/>
    <w:rsid w:val="005A30DA"/>
    <w:rsid w:val="005E7A9C"/>
    <w:rsid w:val="007F24BB"/>
    <w:rsid w:val="00953EBF"/>
    <w:rsid w:val="00C4272F"/>
    <w:rsid w:val="00C92608"/>
    <w:rsid w:val="00D2688D"/>
    <w:rsid w:val="00D807E7"/>
    <w:rsid w:val="00E7067A"/>
    <w:rsid w:val="00EB30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FFAE6"/>
  <w15:chartTrackingRefBased/>
  <w15:docId w15:val="{7E517E43-ED06-4F76-A949-4DF6AF7DF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5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Poonam NLN</dc:creator>
  <cp:keywords/>
  <dc:description/>
  <cp:lastModifiedBy>Poonam NLN</cp:lastModifiedBy>
  <cp:revision>9</cp:revision>
  <dcterms:created xsi:type="dcterms:W3CDTF">2021-08-22T22:22:00Z</dcterms:created>
  <dcterms:modified xsi:type="dcterms:W3CDTF">2021-08-25T18:02:00Z</dcterms:modified>
</cp:coreProperties>
</file>