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B83" w:rsidRPr="00D35B83" w:rsidRDefault="00D35B83">
      <w:pPr>
        <w:rPr>
          <w:b/>
          <w:sz w:val="24"/>
          <w:szCs w:val="24"/>
        </w:rPr>
      </w:pPr>
      <w:r w:rsidRPr="00D35B83">
        <w:rPr>
          <w:b/>
          <w:sz w:val="24"/>
          <w:szCs w:val="24"/>
        </w:rPr>
        <w:t>Carbon-based nanomaterials and their roles in drug analysis</w:t>
      </w:r>
    </w:p>
    <w:p w:rsidR="00D35B83" w:rsidRPr="00D35B83" w:rsidRDefault="00D35B83">
      <w:pPr>
        <w:rPr>
          <w:sz w:val="24"/>
          <w:szCs w:val="24"/>
        </w:rPr>
      </w:pPr>
      <w:proofErr w:type="spellStart"/>
      <w:r w:rsidRPr="00D35B83">
        <w:rPr>
          <w:sz w:val="24"/>
          <w:szCs w:val="24"/>
        </w:rPr>
        <w:t>Nurgul</w:t>
      </w:r>
      <w:proofErr w:type="spellEnd"/>
      <w:r w:rsidRPr="00D35B83">
        <w:rPr>
          <w:sz w:val="24"/>
          <w:szCs w:val="24"/>
        </w:rPr>
        <w:t xml:space="preserve"> K. </w:t>
      </w:r>
      <w:proofErr w:type="spellStart"/>
      <w:r w:rsidRPr="00D35B83">
        <w:rPr>
          <w:sz w:val="24"/>
          <w:szCs w:val="24"/>
        </w:rPr>
        <w:t>Bakirhan</w:t>
      </w:r>
      <w:proofErr w:type="spellEnd"/>
    </w:p>
    <w:p w:rsidR="00D35B83" w:rsidRDefault="00D35B83">
      <w:r>
        <w:t xml:space="preserve">University of Health Sciences, </w:t>
      </w:r>
      <w:proofErr w:type="spellStart"/>
      <w:r>
        <w:t>Gulhane</w:t>
      </w:r>
      <w:proofErr w:type="spellEnd"/>
      <w:r>
        <w:t xml:space="preserve"> Faculty of Pharmacy, Department of Analytical Chemistry, Ankara, Turkey</w:t>
      </w:r>
    </w:p>
    <w:p w:rsidR="00D35B83" w:rsidRDefault="00D35B83"/>
    <w:p w:rsidR="003155F1" w:rsidRDefault="003155F1" w:rsidP="003155F1">
      <w:pPr>
        <w:jc w:val="both"/>
      </w:pPr>
    </w:p>
    <w:p w:rsidR="00673551" w:rsidRPr="002A6D38" w:rsidRDefault="00673551" w:rsidP="002A6D38">
      <w:pPr>
        <w:spacing w:line="360" w:lineRule="auto"/>
        <w:jc w:val="both"/>
        <w:rPr>
          <w:sz w:val="24"/>
          <w:szCs w:val="24"/>
        </w:rPr>
      </w:pPr>
      <w:r w:rsidRPr="002A6D38">
        <w:rPr>
          <w:sz w:val="24"/>
          <w:szCs w:val="24"/>
        </w:rPr>
        <w:t>Carbon-based</w:t>
      </w:r>
      <w:r w:rsidR="003155F1" w:rsidRPr="002A6D38">
        <w:rPr>
          <w:sz w:val="24"/>
          <w:szCs w:val="24"/>
        </w:rPr>
        <w:t xml:space="preserve"> nanomateri</w:t>
      </w:r>
      <w:r w:rsidRPr="002A6D38">
        <w:rPr>
          <w:sz w:val="24"/>
          <w:szCs w:val="24"/>
        </w:rPr>
        <w:t xml:space="preserve">als have been used in the fabrication of substrates to achieve sensitive responses for </w:t>
      </w:r>
      <w:proofErr w:type="spellStart"/>
      <w:r w:rsidRPr="002A6D38">
        <w:rPr>
          <w:sz w:val="24"/>
          <w:szCs w:val="24"/>
        </w:rPr>
        <w:t>analytes</w:t>
      </w:r>
      <w:proofErr w:type="spellEnd"/>
      <w:r w:rsidRPr="002A6D38">
        <w:rPr>
          <w:sz w:val="24"/>
          <w:szCs w:val="24"/>
        </w:rPr>
        <w:t xml:space="preserve">. Especially, electrochemical applications </w:t>
      </w:r>
      <w:r w:rsidR="002A6D38">
        <w:rPr>
          <w:sz w:val="24"/>
          <w:szCs w:val="24"/>
        </w:rPr>
        <w:t>in</w:t>
      </w:r>
      <w:r w:rsidRPr="002A6D38">
        <w:rPr>
          <w:sz w:val="24"/>
          <w:szCs w:val="24"/>
        </w:rPr>
        <w:t xml:space="preserve"> sensor design </w:t>
      </w:r>
      <w:r w:rsidR="002A6D38">
        <w:rPr>
          <w:sz w:val="24"/>
          <w:szCs w:val="24"/>
        </w:rPr>
        <w:t>have</w:t>
      </w:r>
      <w:r w:rsidRPr="002A6D38">
        <w:rPr>
          <w:sz w:val="24"/>
          <w:szCs w:val="24"/>
        </w:rPr>
        <w:t xml:space="preserve"> a broad usage. </w:t>
      </w:r>
      <w:r w:rsidR="00DB71AB" w:rsidRPr="002A6D38">
        <w:rPr>
          <w:sz w:val="24"/>
          <w:szCs w:val="24"/>
        </w:rPr>
        <w:t xml:space="preserve"> </w:t>
      </w:r>
      <w:r w:rsidR="002A6D38" w:rsidRPr="002A6D38">
        <w:rPr>
          <w:sz w:val="24"/>
          <w:szCs w:val="24"/>
        </w:rPr>
        <w:t xml:space="preserve">Electrochemical techniques have great advantages when combine with carbon nanomaterial-based sensors. </w:t>
      </w:r>
      <w:r w:rsidR="002A6D38">
        <w:rPr>
          <w:sz w:val="24"/>
          <w:szCs w:val="24"/>
        </w:rPr>
        <w:t>C</w:t>
      </w:r>
      <w:r w:rsidR="00DB71AB" w:rsidRPr="002A6D38">
        <w:rPr>
          <w:sz w:val="24"/>
          <w:szCs w:val="24"/>
        </w:rPr>
        <w:t>arbon-based materials are preferred due to their small sizes, excellent chemical, physical and mechanical properties</w:t>
      </w:r>
      <w:r w:rsidR="0001260A">
        <w:rPr>
          <w:sz w:val="24"/>
          <w:szCs w:val="24"/>
        </w:rPr>
        <w:t xml:space="preserve"> [1]</w:t>
      </w:r>
      <w:r w:rsidR="00DB71AB" w:rsidRPr="002A6D38">
        <w:rPr>
          <w:sz w:val="24"/>
          <w:szCs w:val="24"/>
        </w:rPr>
        <w:t xml:space="preserve">. These superiorities enhance the sensitivity for the developed materials. Biomedical and drug analysis are </w:t>
      </w:r>
      <w:r w:rsidR="00B26ECA" w:rsidRPr="002A6D38">
        <w:rPr>
          <w:sz w:val="24"/>
          <w:szCs w:val="24"/>
        </w:rPr>
        <w:t>needed</w:t>
      </w:r>
      <w:r w:rsidR="00023CC8" w:rsidRPr="002A6D38">
        <w:rPr>
          <w:sz w:val="24"/>
          <w:szCs w:val="24"/>
        </w:rPr>
        <w:t xml:space="preserve"> </w:t>
      </w:r>
      <w:r w:rsidR="00B26ECA" w:rsidRPr="002A6D38">
        <w:rPr>
          <w:sz w:val="24"/>
          <w:szCs w:val="24"/>
        </w:rPr>
        <w:t xml:space="preserve">for </w:t>
      </w:r>
      <w:r w:rsidR="00023CC8" w:rsidRPr="002A6D38">
        <w:rPr>
          <w:sz w:val="24"/>
          <w:szCs w:val="24"/>
        </w:rPr>
        <w:t>these materials for their perfect features. Sensitive, rapid, cheap</w:t>
      </w:r>
      <w:r w:rsidR="00B26ECA" w:rsidRPr="002A6D38">
        <w:rPr>
          <w:sz w:val="24"/>
          <w:szCs w:val="24"/>
        </w:rPr>
        <w:t>,</w:t>
      </w:r>
      <w:r w:rsidR="00023CC8" w:rsidRPr="002A6D38">
        <w:rPr>
          <w:sz w:val="24"/>
          <w:szCs w:val="24"/>
        </w:rPr>
        <w:t xml:space="preserve"> and reliable sensors are so important </w:t>
      </w:r>
      <w:r w:rsidR="00B26ECA" w:rsidRPr="002A6D38">
        <w:rPr>
          <w:sz w:val="24"/>
          <w:szCs w:val="24"/>
        </w:rPr>
        <w:t xml:space="preserve">in </w:t>
      </w:r>
      <w:r w:rsidR="00023CC8" w:rsidRPr="002A6D38">
        <w:rPr>
          <w:sz w:val="24"/>
          <w:szCs w:val="24"/>
        </w:rPr>
        <w:t>biomedical applications and assays</w:t>
      </w:r>
      <w:r w:rsidR="0001260A">
        <w:rPr>
          <w:sz w:val="24"/>
          <w:szCs w:val="24"/>
        </w:rPr>
        <w:t xml:space="preserve"> [2]</w:t>
      </w:r>
      <w:r w:rsidR="00023CC8" w:rsidRPr="002A6D38">
        <w:rPr>
          <w:sz w:val="24"/>
          <w:szCs w:val="24"/>
        </w:rPr>
        <w:t xml:space="preserve">. </w:t>
      </w:r>
      <w:r w:rsidR="00B26ECA" w:rsidRPr="002A6D38">
        <w:rPr>
          <w:sz w:val="24"/>
          <w:szCs w:val="24"/>
        </w:rPr>
        <w:t>In</w:t>
      </w:r>
      <w:r w:rsidR="00023CC8" w:rsidRPr="002A6D38">
        <w:rPr>
          <w:sz w:val="24"/>
          <w:szCs w:val="24"/>
        </w:rPr>
        <w:t xml:space="preserve"> recent years, small and portable devices are so popular</w:t>
      </w:r>
      <w:r w:rsidR="00B26ECA" w:rsidRPr="002A6D38">
        <w:rPr>
          <w:sz w:val="24"/>
          <w:szCs w:val="24"/>
        </w:rPr>
        <w:t xml:space="preserve"> in environmental, clinical and industrial applications. </w:t>
      </w:r>
      <w:r w:rsidR="002A6D38">
        <w:rPr>
          <w:sz w:val="24"/>
          <w:szCs w:val="24"/>
        </w:rPr>
        <w:t xml:space="preserve">We will discuss the usage of carbon-based nanomaterials in drug analysis, their pharmaceutical dosage forms and biological samples. </w:t>
      </w:r>
    </w:p>
    <w:p w:rsidR="002A6D38" w:rsidRDefault="002A6D38" w:rsidP="003155F1"/>
    <w:p w:rsidR="003155F1" w:rsidRDefault="003155F1" w:rsidP="003155F1">
      <w:r w:rsidRPr="003155F1">
        <w:t xml:space="preserve">References  </w:t>
      </w:r>
    </w:p>
    <w:p w:rsidR="002A6D38" w:rsidRDefault="0001260A" w:rsidP="003155F1">
      <w:r w:rsidRPr="003155F1">
        <w:t xml:space="preserve"> </w:t>
      </w:r>
      <w:r w:rsidR="003155F1" w:rsidRPr="003155F1">
        <w:t>[</w:t>
      </w:r>
      <w:r>
        <w:t>1</w:t>
      </w:r>
      <w:r w:rsidR="003155F1" w:rsidRPr="003155F1">
        <w:t xml:space="preserve">] </w:t>
      </w:r>
      <w:r w:rsidR="002A6D38" w:rsidRPr="002A6D38">
        <w:t>V. N. Popov Carbon nanotubes: Properties and application, </w:t>
      </w:r>
      <w:r w:rsidR="002A6D38" w:rsidRPr="002A6D38">
        <w:rPr>
          <w:i/>
          <w:iCs/>
        </w:rPr>
        <w:t>Mater. Sci. Eng., R</w:t>
      </w:r>
      <w:r w:rsidR="002A6D38" w:rsidRPr="002A6D38">
        <w:t xml:space="preserve">, </w:t>
      </w:r>
      <w:r w:rsidR="002A6D38" w:rsidRPr="0001260A">
        <w:rPr>
          <w:bCs/>
        </w:rPr>
        <w:t>43</w:t>
      </w:r>
      <w:r w:rsidR="002A6D38" w:rsidRPr="0001260A">
        <w:t>,</w:t>
      </w:r>
      <w:r w:rsidR="002A6D38" w:rsidRPr="002A6D38">
        <w:t xml:space="preserve"> </w:t>
      </w:r>
      <w:r w:rsidRPr="002A6D38">
        <w:t>2004, </w:t>
      </w:r>
      <w:r w:rsidR="002A6D38" w:rsidRPr="002A6D38">
        <w:t>61</w:t>
      </w:r>
      <w:r>
        <w:t>-</w:t>
      </w:r>
      <w:r w:rsidR="002A6D38" w:rsidRPr="002A6D38">
        <w:t>102</w:t>
      </w:r>
      <w:r>
        <w:t>.</w:t>
      </w:r>
      <w:r w:rsidR="002A6D38" w:rsidRPr="002A6D38">
        <w:t xml:space="preserve"> </w:t>
      </w:r>
    </w:p>
    <w:p w:rsidR="0001260A" w:rsidRDefault="0001260A" w:rsidP="0001260A">
      <w:r w:rsidRPr="003155F1">
        <w:t>[</w:t>
      </w:r>
      <w:r>
        <w:t>2</w:t>
      </w:r>
      <w:r w:rsidRPr="003155F1">
        <w:t>] F. W. Campbell, R. G. Compton, Analytical a</w:t>
      </w:r>
      <w:r>
        <w:t>nd bioanalytical chemistry, 396, 2010,</w:t>
      </w:r>
      <w:r w:rsidRPr="003155F1">
        <w:t xml:space="preserve"> 241-259. </w:t>
      </w:r>
      <w:bookmarkStart w:id="0" w:name="_GoBack"/>
      <w:bookmarkEnd w:id="0"/>
    </w:p>
    <w:p w:rsidR="00D35B83" w:rsidRDefault="00D35B83" w:rsidP="00D35B83">
      <w:pPr>
        <w:jc w:val="both"/>
      </w:pPr>
    </w:p>
    <w:p w:rsidR="00D35B83" w:rsidRDefault="00D35B83"/>
    <w:p w:rsidR="00D35B83" w:rsidRDefault="00D35B83"/>
    <w:sectPr w:rsidR="00D35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B68"/>
    <w:rsid w:val="0001260A"/>
    <w:rsid w:val="00023CC8"/>
    <w:rsid w:val="002A6D38"/>
    <w:rsid w:val="003155F1"/>
    <w:rsid w:val="00673551"/>
    <w:rsid w:val="00B26ECA"/>
    <w:rsid w:val="00CE3B68"/>
    <w:rsid w:val="00D05C80"/>
    <w:rsid w:val="00D35B83"/>
    <w:rsid w:val="00DB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9DF1F"/>
  <w15:chartTrackingRefBased/>
  <w15:docId w15:val="{6946C7CD-DB01-42BB-885F-3BEE5460D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2A6D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nurgulbakirhan44@gmail.com</dc:creator>
  <cp:keywords/>
  <dc:description/>
  <cp:lastModifiedBy>nurgulbakirhan44@gmail.com</cp:lastModifiedBy>
  <cp:revision>2</cp:revision>
  <dcterms:created xsi:type="dcterms:W3CDTF">2022-09-14T11:53:00Z</dcterms:created>
  <dcterms:modified xsi:type="dcterms:W3CDTF">2022-09-14T13:08:00Z</dcterms:modified>
</cp:coreProperties>
</file>