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88E" w:rsidRPr="00D77EDE" w:rsidRDefault="0002111F">
      <w:pPr>
        <w:pStyle w:val="1"/>
        <w:spacing w:before="92"/>
        <w:ind w:left="272" w:firstLine="0"/>
      </w:pPr>
      <w:r>
        <w:rPr>
          <w:color w:val="575757"/>
        </w:rPr>
        <w:t xml:space="preserve">Title: </w:t>
      </w:r>
      <w:r w:rsidR="00FD344B">
        <w:rPr>
          <w:color w:val="575757"/>
        </w:rPr>
        <w:t xml:space="preserve">Development </w:t>
      </w:r>
      <w:r w:rsidR="00D77EDE">
        <w:rPr>
          <w:color w:val="575757"/>
        </w:rPr>
        <w:t xml:space="preserve">of </w:t>
      </w:r>
      <w:proofErr w:type="spellStart"/>
      <w:r w:rsidR="00F71409">
        <w:rPr>
          <w:color w:val="575757"/>
        </w:rPr>
        <w:t>immunosensor</w:t>
      </w:r>
      <w:proofErr w:type="spellEnd"/>
      <w:r w:rsidR="00F71409">
        <w:rPr>
          <w:color w:val="575757"/>
        </w:rPr>
        <w:t xml:space="preserve"> </w:t>
      </w:r>
      <w:r w:rsidR="00FD344B">
        <w:rPr>
          <w:color w:val="575757"/>
        </w:rPr>
        <w:t xml:space="preserve">for the determination of immunoglobulins against Tick-Borne </w:t>
      </w:r>
      <w:proofErr w:type="spellStart"/>
      <w:r w:rsidR="00FD344B">
        <w:rPr>
          <w:color w:val="575757"/>
        </w:rPr>
        <w:t>Bo</w:t>
      </w:r>
      <w:r w:rsidR="00CB441C">
        <w:rPr>
          <w:color w:val="575757"/>
        </w:rPr>
        <w:t>r</w:t>
      </w:r>
      <w:r w:rsidR="00FD344B">
        <w:rPr>
          <w:color w:val="575757"/>
        </w:rPr>
        <w:t>reliosis</w:t>
      </w:r>
      <w:proofErr w:type="spellEnd"/>
      <w:r w:rsidR="00FD344B">
        <w:rPr>
          <w:color w:val="575757"/>
        </w:rPr>
        <w:t xml:space="preserve"> </w:t>
      </w:r>
      <w:r w:rsidR="00D77EDE">
        <w:rPr>
          <w:color w:val="575757"/>
        </w:rPr>
        <w:t xml:space="preserve"> </w:t>
      </w:r>
    </w:p>
    <w:p w:rsidR="0007588E" w:rsidRDefault="0007588E">
      <w:pPr>
        <w:pStyle w:val="a3"/>
        <w:spacing w:before="7"/>
        <w:rPr>
          <w:b/>
        </w:rPr>
      </w:pPr>
    </w:p>
    <w:p w:rsidR="0007588E" w:rsidRDefault="001369A4">
      <w:pPr>
        <w:ind w:left="272"/>
        <w:rPr>
          <w:b/>
          <w:sz w:val="18"/>
        </w:rPr>
      </w:pPr>
      <w:proofErr w:type="spellStart"/>
      <w:r>
        <w:rPr>
          <w:b/>
          <w:color w:val="575757"/>
          <w:sz w:val="18"/>
        </w:rPr>
        <w:t>Dorozhko</w:t>
      </w:r>
      <w:proofErr w:type="spellEnd"/>
      <w:r>
        <w:rPr>
          <w:b/>
          <w:color w:val="575757"/>
          <w:sz w:val="18"/>
        </w:rPr>
        <w:t xml:space="preserve"> EV</w:t>
      </w:r>
      <w:r w:rsidRPr="001369A4">
        <w:rPr>
          <w:b/>
          <w:color w:val="575757"/>
          <w:sz w:val="18"/>
          <w:vertAlign w:val="superscript"/>
        </w:rPr>
        <w:t>1</w:t>
      </w:r>
      <w:r>
        <w:rPr>
          <w:b/>
          <w:color w:val="575757"/>
          <w:sz w:val="18"/>
        </w:rPr>
        <w:t xml:space="preserve">, </w:t>
      </w:r>
      <w:proofErr w:type="spellStart"/>
      <w:r>
        <w:rPr>
          <w:b/>
          <w:color w:val="575757"/>
          <w:sz w:val="18"/>
        </w:rPr>
        <w:t>Lunev</w:t>
      </w:r>
      <w:proofErr w:type="spellEnd"/>
      <w:r>
        <w:rPr>
          <w:b/>
          <w:color w:val="575757"/>
          <w:sz w:val="18"/>
        </w:rPr>
        <w:t xml:space="preserve"> NA</w:t>
      </w:r>
      <w:r w:rsidRPr="001369A4">
        <w:rPr>
          <w:b/>
          <w:color w:val="575757"/>
          <w:sz w:val="18"/>
          <w:vertAlign w:val="superscript"/>
        </w:rPr>
        <w:t>1</w:t>
      </w:r>
      <w:r>
        <w:rPr>
          <w:b/>
          <w:color w:val="575757"/>
          <w:sz w:val="18"/>
        </w:rPr>
        <w:t xml:space="preserve">, </w:t>
      </w:r>
      <w:proofErr w:type="spellStart"/>
      <w:r w:rsidR="00D77EDE">
        <w:rPr>
          <w:b/>
          <w:color w:val="575757"/>
          <w:sz w:val="18"/>
        </w:rPr>
        <w:t>Korotkova</w:t>
      </w:r>
      <w:proofErr w:type="spellEnd"/>
      <w:r w:rsidR="00D77EDE">
        <w:rPr>
          <w:b/>
          <w:color w:val="575757"/>
          <w:sz w:val="18"/>
        </w:rPr>
        <w:t xml:space="preserve"> EI</w:t>
      </w:r>
      <w:r w:rsidR="005E38D8" w:rsidRPr="005E38D8">
        <w:rPr>
          <w:b/>
          <w:color w:val="575757"/>
          <w:sz w:val="18"/>
          <w:vertAlign w:val="superscript"/>
        </w:rPr>
        <w:t>1</w:t>
      </w:r>
      <w:r w:rsidR="0002111F">
        <w:rPr>
          <w:b/>
          <w:color w:val="575757"/>
          <w:sz w:val="18"/>
        </w:rPr>
        <w:t xml:space="preserve">, </w:t>
      </w:r>
      <w:r w:rsidR="00D77EDE">
        <w:rPr>
          <w:b/>
          <w:color w:val="575757"/>
          <w:sz w:val="18"/>
        </w:rPr>
        <w:t>Lipskikh</w:t>
      </w:r>
      <w:r w:rsidR="0002111F">
        <w:rPr>
          <w:b/>
          <w:color w:val="575757"/>
          <w:sz w:val="18"/>
        </w:rPr>
        <w:t xml:space="preserve"> </w:t>
      </w:r>
      <w:r w:rsidR="00D77EDE">
        <w:rPr>
          <w:b/>
          <w:color w:val="575757"/>
          <w:sz w:val="18"/>
        </w:rPr>
        <w:t>OI</w:t>
      </w:r>
      <w:r w:rsidR="005E38D8" w:rsidRPr="005E38D8">
        <w:rPr>
          <w:b/>
          <w:color w:val="575757"/>
          <w:sz w:val="18"/>
          <w:vertAlign w:val="superscript"/>
        </w:rPr>
        <w:t>1</w:t>
      </w:r>
      <w:hyperlink r:id="rId5" w:anchor="a1">
        <w:r w:rsidR="0002111F">
          <w:rPr>
            <w:b/>
            <w:color w:val="575757"/>
            <w:sz w:val="18"/>
          </w:rPr>
          <w:t>,</w:t>
        </w:r>
      </w:hyperlink>
      <w:r w:rsidR="0002111F">
        <w:rPr>
          <w:b/>
          <w:color w:val="575757"/>
          <w:sz w:val="18"/>
        </w:rPr>
        <w:t xml:space="preserve"> </w:t>
      </w:r>
      <w:proofErr w:type="spellStart"/>
      <w:r w:rsidR="00D77EDE">
        <w:rPr>
          <w:b/>
          <w:color w:val="575757"/>
          <w:sz w:val="18"/>
        </w:rPr>
        <w:t>Voronova</w:t>
      </w:r>
      <w:proofErr w:type="spellEnd"/>
      <w:r w:rsidR="00D77EDE">
        <w:rPr>
          <w:b/>
          <w:color w:val="575757"/>
          <w:sz w:val="18"/>
        </w:rPr>
        <w:t xml:space="preserve"> OA</w:t>
      </w:r>
      <w:r w:rsidR="005E38D8" w:rsidRPr="005E38D8">
        <w:rPr>
          <w:b/>
          <w:color w:val="575757"/>
          <w:sz w:val="18"/>
          <w:vertAlign w:val="superscript"/>
        </w:rPr>
        <w:t>1</w:t>
      </w:r>
      <w:r w:rsidR="0002111F">
        <w:rPr>
          <w:b/>
          <w:color w:val="575757"/>
          <w:sz w:val="18"/>
        </w:rPr>
        <w:t>,</w:t>
      </w:r>
      <w:r w:rsidR="00FA4258">
        <w:rPr>
          <w:b/>
          <w:color w:val="575757"/>
          <w:sz w:val="18"/>
        </w:rPr>
        <w:t xml:space="preserve"> </w:t>
      </w:r>
      <w:proofErr w:type="spellStart"/>
      <w:r w:rsidR="00FD344B">
        <w:rPr>
          <w:b/>
          <w:color w:val="575757"/>
          <w:sz w:val="18"/>
        </w:rPr>
        <w:t>Saqib</w:t>
      </w:r>
      <w:proofErr w:type="spellEnd"/>
      <w:r>
        <w:rPr>
          <w:b/>
          <w:color w:val="575757"/>
          <w:sz w:val="18"/>
        </w:rPr>
        <w:t xml:space="preserve"> </w:t>
      </w:r>
      <w:r w:rsidR="00FD344B">
        <w:rPr>
          <w:b/>
          <w:color w:val="575757"/>
          <w:sz w:val="18"/>
        </w:rPr>
        <w:t>M</w:t>
      </w:r>
      <w:r w:rsidRPr="001369A4">
        <w:rPr>
          <w:b/>
          <w:color w:val="575757"/>
          <w:sz w:val="18"/>
          <w:vertAlign w:val="superscript"/>
        </w:rPr>
        <w:t>1</w:t>
      </w:r>
      <w:r>
        <w:rPr>
          <w:b/>
          <w:color w:val="575757"/>
          <w:sz w:val="18"/>
        </w:rPr>
        <w:t xml:space="preserve">, </w:t>
      </w:r>
      <w:proofErr w:type="spellStart"/>
      <w:r>
        <w:rPr>
          <w:b/>
          <w:color w:val="575757"/>
          <w:sz w:val="18"/>
        </w:rPr>
        <w:t>Kratochvil</w:t>
      </w:r>
      <w:proofErr w:type="spellEnd"/>
      <w:r>
        <w:rPr>
          <w:b/>
          <w:color w:val="575757"/>
          <w:sz w:val="18"/>
        </w:rPr>
        <w:t xml:space="preserve"> B</w:t>
      </w:r>
      <w:r w:rsidRPr="001369A4">
        <w:rPr>
          <w:b/>
          <w:color w:val="575757"/>
          <w:sz w:val="18"/>
          <w:vertAlign w:val="superscript"/>
        </w:rPr>
        <w:t>2</w:t>
      </w:r>
    </w:p>
    <w:p w:rsidR="005E38D8" w:rsidRDefault="005E38D8" w:rsidP="001369A4">
      <w:pPr>
        <w:pStyle w:val="a3"/>
        <w:spacing w:before="91" w:line="187" w:lineRule="auto"/>
        <w:ind w:left="272" w:right="2515"/>
        <w:rPr>
          <w:color w:val="575757"/>
        </w:rPr>
      </w:pPr>
      <w:r w:rsidRPr="005E38D8">
        <w:rPr>
          <w:b/>
          <w:color w:val="575757"/>
          <w:vertAlign w:val="superscript"/>
        </w:rPr>
        <w:t>1</w:t>
      </w:r>
      <w:r w:rsidR="00FA4258">
        <w:rPr>
          <w:color w:val="575757"/>
        </w:rPr>
        <w:t>Division</w:t>
      </w:r>
      <w:r w:rsidR="0002111F">
        <w:rPr>
          <w:color w:val="575757"/>
        </w:rPr>
        <w:t xml:space="preserve"> of </w:t>
      </w:r>
      <w:r w:rsidR="00FA4258">
        <w:rPr>
          <w:color w:val="575757"/>
        </w:rPr>
        <w:t>Chemical</w:t>
      </w:r>
      <w:r w:rsidR="0002111F">
        <w:rPr>
          <w:color w:val="575757"/>
        </w:rPr>
        <w:t xml:space="preserve"> </w:t>
      </w:r>
      <w:r w:rsidR="00FA4258">
        <w:rPr>
          <w:color w:val="575757"/>
        </w:rPr>
        <w:t>Engineering</w:t>
      </w:r>
      <w:r w:rsidR="0002111F">
        <w:rPr>
          <w:color w:val="575757"/>
        </w:rPr>
        <w:t xml:space="preserve">, </w:t>
      </w:r>
      <w:r w:rsidR="00FA4258">
        <w:rPr>
          <w:color w:val="575757"/>
        </w:rPr>
        <w:t>School of Earth sciences &amp; Engineering</w:t>
      </w:r>
      <w:r w:rsidR="0002111F">
        <w:rPr>
          <w:color w:val="575757"/>
        </w:rPr>
        <w:t xml:space="preserve">, </w:t>
      </w:r>
      <w:r w:rsidR="00FA4258">
        <w:rPr>
          <w:color w:val="575757"/>
        </w:rPr>
        <w:t>Tomsk</w:t>
      </w:r>
      <w:r w:rsidR="001369A4">
        <w:rPr>
          <w:color w:val="575757"/>
        </w:rPr>
        <w:t xml:space="preserve"> </w:t>
      </w:r>
      <w:r w:rsidR="00FA4258">
        <w:rPr>
          <w:color w:val="575757"/>
        </w:rPr>
        <w:t>Polytechnic University, Tomsk</w:t>
      </w:r>
      <w:r w:rsidR="0002111F">
        <w:rPr>
          <w:color w:val="575757"/>
        </w:rPr>
        <w:t xml:space="preserve">, </w:t>
      </w:r>
      <w:r w:rsidR="00FA4258">
        <w:rPr>
          <w:color w:val="575757"/>
        </w:rPr>
        <w:t>Russia</w:t>
      </w:r>
    </w:p>
    <w:p w:rsidR="00BB72BF" w:rsidRPr="00BB72BF" w:rsidRDefault="00BB72BF" w:rsidP="001369A4">
      <w:pPr>
        <w:pStyle w:val="a3"/>
        <w:spacing w:before="91" w:line="187" w:lineRule="auto"/>
        <w:ind w:left="272" w:right="2940"/>
        <w:rPr>
          <w:color w:val="575757"/>
        </w:rPr>
      </w:pPr>
      <w:r w:rsidRPr="00BB72BF">
        <w:rPr>
          <w:color w:val="575757"/>
          <w:vertAlign w:val="superscript"/>
        </w:rPr>
        <w:t>2</w:t>
      </w:r>
      <w:r w:rsidR="001369A4">
        <w:rPr>
          <w:color w:val="575757"/>
        </w:rPr>
        <w:t xml:space="preserve">Department of </w:t>
      </w:r>
      <w:r w:rsidR="00C94196">
        <w:rPr>
          <w:color w:val="575757"/>
        </w:rPr>
        <w:t>solid-state</w:t>
      </w:r>
      <w:r w:rsidR="001369A4">
        <w:rPr>
          <w:color w:val="575757"/>
        </w:rPr>
        <w:t xml:space="preserve"> chemistry, University of Chemistry and Technology, Prague, Czech Republic</w:t>
      </w:r>
      <w:r>
        <w:rPr>
          <w:color w:val="575757"/>
        </w:rPr>
        <w:t xml:space="preserve"> </w:t>
      </w:r>
    </w:p>
    <w:p w:rsidR="0007588E" w:rsidRPr="00BB72BF" w:rsidRDefault="0007588E" w:rsidP="005E38D8">
      <w:pPr>
        <w:pStyle w:val="a3"/>
        <w:spacing w:before="91" w:line="187" w:lineRule="auto"/>
        <w:ind w:left="272" w:right="3949"/>
        <w:rPr>
          <w:color w:val="575757"/>
        </w:rPr>
        <w:sectPr w:rsidR="0007588E" w:rsidRPr="00BB72BF">
          <w:type w:val="continuous"/>
          <w:pgSz w:w="11920" w:h="16850"/>
          <w:pgMar w:top="1220" w:right="440" w:bottom="280" w:left="460" w:header="720" w:footer="720" w:gutter="0"/>
          <w:cols w:space="720"/>
        </w:sectPr>
      </w:pPr>
    </w:p>
    <w:p w:rsidR="0007588E" w:rsidRDefault="0002111F">
      <w:pPr>
        <w:pStyle w:val="1"/>
        <w:spacing w:before="109"/>
        <w:ind w:left="106" w:right="53" w:firstLine="0"/>
        <w:jc w:val="both"/>
      </w:pPr>
      <w:r>
        <w:rPr>
          <w:color w:val="575757"/>
        </w:rPr>
        <w:t xml:space="preserve">Keywords: </w:t>
      </w:r>
      <w:proofErr w:type="spellStart"/>
      <w:r w:rsidR="00C94196">
        <w:rPr>
          <w:color w:val="575757"/>
        </w:rPr>
        <w:t>immunosensor</w:t>
      </w:r>
      <w:proofErr w:type="spellEnd"/>
      <w:r w:rsidR="00FA4258">
        <w:rPr>
          <w:color w:val="575757"/>
        </w:rPr>
        <w:t xml:space="preserve">, </w:t>
      </w:r>
      <w:r w:rsidR="00C94196">
        <w:rPr>
          <w:color w:val="575757"/>
        </w:rPr>
        <w:t xml:space="preserve">conjugate, immunoglobulins, Tick-Borne </w:t>
      </w:r>
      <w:proofErr w:type="spellStart"/>
      <w:r w:rsidR="00C94196">
        <w:rPr>
          <w:color w:val="575757"/>
        </w:rPr>
        <w:t>Borreliosis</w:t>
      </w:r>
      <w:proofErr w:type="spellEnd"/>
      <w:r w:rsidR="00C94196">
        <w:rPr>
          <w:color w:val="575757"/>
        </w:rPr>
        <w:t>, silver nanop</w:t>
      </w:r>
      <w:r w:rsidR="000B44A2">
        <w:rPr>
          <w:color w:val="575757"/>
        </w:rPr>
        <w:t>a</w:t>
      </w:r>
      <w:r w:rsidR="00C94196">
        <w:rPr>
          <w:color w:val="575757"/>
        </w:rPr>
        <w:t>rticles</w:t>
      </w:r>
    </w:p>
    <w:p w:rsidR="0007588E" w:rsidRDefault="0007588E">
      <w:pPr>
        <w:pStyle w:val="a3"/>
        <w:spacing w:before="1"/>
        <w:rPr>
          <w:b/>
          <w:sz w:val="28"/>
        </w:rPr>
      </w:pPr>
    </w:p>
    <w:p w:rsidR="0007588E" w:rsidRDefault="005E38D8">
      <w:pPr>
        <w:pStyle w:val="a5"/>
        <w:numPr>
          <w:ilvl w:val="0"/>
          <w:numId w:val="1"/>
        </w:numPr>
        <w:tabs>
          <w:tab w:val="left" w:pos="1547"/>
        </w:tabs>
        <w:jc w:val="both"/>
        <w:rPr>
          <w:b/>
          <w:sz w:val="18"/>
        </w:rPr>
      </w:pPr>
      <w:r>
        <w:rPr>
          <w:b/>
          <w:color w:val="575757"/>
          <w:sz w:val="18"/>
        </w:rPr>
        <w:t>Abstract Body</w:t>
      </w:r>
    </w:p>
    <w:p w:rsidR="0032646C" w:rsidRDefault="000B44A2">
      <w:pPr>
        <w:pStyle w:val="a3"/>
        <w:spacing w:before="108"/>
        <w:ind w:left="106" w:right="38"/>
        <w:jc w:val="both"/>
        <w:rPr>
          <w:color w:val="575757"/>
        </w:rPr>
      </w:pPr>
      <w:proofErr w:type="spellStart"/>
      <w:r>
        <w:rPr>
          <w:color w:val="575757"/>
        </w:rPr>
        <w:t>Borreliosis</w:t>
      </w:r>
      <w:proofErr w:type="spellEnd"/>
      <w:r>
        <w:rPr>
          <w:color w:val="575757"/>
        </w:rPr>
        <w:t xml:space="preserve"> or Lyme is </w:t>
      </w:r>
      <w:r w:rsidR="00820593">
        <w:rPr>
          <w:color w:val="575757"/>
        </w:rPr>
        <w:t xml:space="preserve">a </w:t>
      </w:r>
      <w:proofErr w:type="gramStart"/>
      <w:r w:rsidR="00820593">
        <w:rPr>
          <w:color w:val="575757"/>
        </w:rPr>
        <w:t>fairly common</w:t>
      </w:r>
      <w:proofErr w:type="gramEnd"/>
      <w:r w:rsidR="00820593">
        <w:rPr>
          <w:color w:val="575757"/>
        </w:rPr>
        <w:t xml:space="preserve"> </w:t>
      </w:r>
      <w:r w:rsidR="00820593">
        <w:rPr>
          <w:color w:val="575757"/>
        </w:rPr>
        <w:t>disease</w:t>
      </w:r>
      <w:r w:rsidR="00820593">
        <w:rPr>
          <w:color w:val="575757"/>
        </w:rPr>
        <w:t xml:space="preserve"> </w:t>
      </w:r>
      <w:r>
        <w:rPr>
          <w:color w:val="575757"/>
        </w:rPr>
        <w:t xml:space="preserve">caused by bacteria of the genus </w:t>
      </w:r>
      <w:proofErr w:type="spellStart"/>
      <w:r>
        <w:rPr>
          <w:color w:val="575757"/>
        </w:rPr>
        <w:t>Borrelia</w:t>
      </w:r>
      <w:proofErr w:type="spellEnd"/>
      <w:r>
        <w:rPr>
          <w:color w:val="575757"/>
        </w:rPr>
        <w:t xml:space="preserve">. </w:t>
      </w:r>
      <w:r w:rsidR="004E17F0">
        <w:rPr>
          <w:color w:val="575757"/>
        </w:rPr>
        <w:t>F</w:t>
      </w:r>
      <w:r>
        <w:rPr>
          <w:color w:val="575757"/>
        </w:rPr>
        <w:t>or the detection of specific immunoglobulins G to</w:t>
      </w:r>
      <w:r w:rsidR="006C6079">
        <w:rPr>
          <w:color w:val="575757"/>
        </w:rPr>
        <w:t xml:space="preserve"> </w:t>
      </w:r>
      <w:proofErr w:type="spellStart"/>
      <w:r w:rsidR="006C6079">
        <w:rPr>
          <w:color w:val="575757"/>
        </w:rPr>
        <w:t>ixodid</w:t>
      </w:r>
      <w:proofErr w:type="spellEnd"/>
      <w:r w:rsidR="006C6079">
        <w:rPr>
          <w:color w:val="575757"/>
        </w:rPr>
        <w:t xml:space="preserve"> tick-borne </w:t>
      </w:r>
      <w:proofErr w:type="spellStart"/>
      <w:r w:rsidR="006C6079">
        <w:rPr>
          <w:color w:val="575757"/>
        </w:rPr>
        <w:t>borreliosis</w:t>
      </w:r>
      <w:proofErr w:type="spellEnd"/>
      <w:r w:rsidR="006C6079">
        <w:rPr>
          <w:color w:val="575757"/>
        </w:rPr>
        <w:t xml:space="preserve"> pathogens</w:t>
      </w:r>
      <w:r w:rsidR="004E17F0" w:rsidRPr="004E17F0">
        <w:rPr>
          <w:color w:val="575757"/>
        </w:rPr>
        <w:t xml:space="preserve"> </w:t>
      </w:r>
      <w:r w:rsidR="004E17F0">
        <w:rPr>
          <w:color w:val="575757"/>
        </w:rPr>
        <w:t xml:space="preserve">ELISA, PCR and </w:t>
      </w:r>
      <w:r w:rsidR="009F3802">
        <w:rPr>
          <w:color w:val="575757"/>
        </w:rPr>
        <w:t>biosensor</w:t>
      </w:r>
      <w:r w:rsidR="004E17F0">
        <w:rPr>
          <w:color w:val="575757"/>
        </w:rPr>
        <w:t xml:space="preserve"> methods are widely used</w:t>
      </w:r>
      <w:r w:rsidR="006C6079">
        <w:rPr>
          <w:color w:val="575757"/>
        </w:rPr>
        <w:t>.</w:t>
      </w:r>
      <w:r>
        <w:rPr>
          <w:color w:val="575757"/>
        </w:rPr>
        <w:t xml:space="preserve"> </w:t>
      </w:r>
      <w:r w:rsidR="004E17F0">
        <w:rPr>
          <w:color w:val="575757"/>
        </w:rPr>
        <w:t xml:space="preserve">Due to express detection with high sensitivity and </w:t>
      </w:r>
      <w:r w:rsidR="009F3802">
        <w:rPr>
          <w:color w:val="575757"/>
        </w:rPr>
        <w:t>specificity,</w:t>
      </w:r>
      <w:r w:rsidR="004E17F0">
        <w:rPr>
          <w:color w:val="575757"/>
        </w:rPr>
        <w:t xml:space="preserve"> </w:t>
      </w:r>
      <w:proofErr w:type="spellStart"/>
      <w:r w:rsidR="004E17F0">
        <w:rPr>
          <w:color w:val="575757"/>
        </w:rPr>
        <w:t>immunosensors</w:t>
      </w:r>
      <w:proofErr w:type="spellEnd"/>
      <w:r w:rsidR="004E17F0">
        <w:rPr>
          <w:color w:val="575757"/>
        </w:rPr>
        <w:t xml:space="preserve"> attract considerable attention for the disease diagnosis.</w:t>
      </w:r>
    </w:p>
    <w:p w:rsidR="009F3802" w:rsidRDefault="004E17F0">
      <w:pPr>
        <w:pStyle w:val="a3"/>
        <w:spacing w:before="108"/>
        <w:ind w:left="106" w:right="38"/>
        <w:jc w:val="both"/>
        <w:rPr>
          <w:color w:val="575757"/>
        </w:rPr>
      </w:pPr>
      <w:r>
        <w:rPr>
          <w:color w:val="575757"/>
        </w:rPr>
        <w:t xml:space="preserve">In this </w:t>
      </w:r>
      <w:r w:rsidR="009F3802">
        <w:rPr>
          <w:color w:val="575757"/>
        </w:rPr>
        <w:t>work,</w:t>
      </w:r>
      <w:r>
        <w:rPr>
          <w:color w:val="575757"/>
        </w:rPr>
        <w:t xml:space="preserve"> we injected silver nanoparticles</w:t>
      </w:r>
      <w:r w:rsidR="00580D5A">
        <w:rPr>
          <w:color w:val="575757"/>
        </w:rPr>
        <w:t xml:space="preserve"> (</w:t>
      </w:r>
      <w:r w:rsidR="00580D5A" w:rsidRPr="00713F6B">
        <w:rPr>
          <w:i/>
          <w:color w:val="575757"/>
        </w:rPr>
        <w:t>Ag NPs</w:t>
      </w:r>
      <w:r w:rsidR="00580D5A">
        <w:rPr>
          <w:color w:val="575757"/>
        </w:rPr>
        <w:t>)</w:t>
      </w:r>
      <w:r>
        <w:rPr>
          <w:color w:val="575757"/>
        </w:rPr>
        <w:t xml:space="preserve"> </w:t>
      </w:r>
      <w:r w:rsidR="00580D5A">
        <w:rPr>
          <w:color w:val="575757"/>
        </w:rPr>
        <w:t>into a commercial peroxidase conjugate (</w:t>
      </w:r>
      <w:r w:rsidR="00580D5A" w:rsidRPr="00713F6B">
        <w:rPr>
          <w:i/>
          <w:color w:val="575757"/>
        </w:rPr>
        <w:t>Ab-HRP</w:t>
      </w:r>
      <w:r w:rsidR="00580D5A">
        <w:rPr>
          <w:color w:val="575757"/>
        </w:rPr>
        <w:t xml:space="preserve">) to obtain a new conjugate </w:t>
      </w:r>
      <w:proofErr w:type="spellStart"/>
      <w:r w:rsidR="00580D5A">
        <w:rPr>
          <w:color w:val="575757"/>
        </w:rPr>
        <w:t>Ab-</w:t>
      </w:r>
      <w:r w:rsidR="00580D5A" w:rsidRPr="00713F6B">
        <w:rPr>
          <w:i/>
          <w:color w:val="575757"/>
        </w:rPr>
        <w:t>HRP</w:t>
      </w:r>
      <w:r w:rsidR="00580D5A" w:rsidRPr="00713F6B">
        <w:rPr>
          <w:i/>
          <w:color w:val="575757"/>
        </w:rPr>
        <w:t>@AgNPs</w:t>
      </w:r>
      <w:proofErr w:type="spellEnd"/>
      <w:r w:rsidR="00580D5A" w:rsidRPr="00580D5A">
        <w:rPr>
          <w:color w:val="575757"/>
        </w:rPr>
        <w:t xml:space="preserve"> </w:t>
      </w:r>
      <w:r w:rsidR="00580D5A">
        <w:rPr>
          <w:color w:val="575757"/>
        </w:rPr>
        <w:t xml:space="preserve">with improved properties. The injected silver </w:t>
      </w:r>
      <w:proofErr w:type="gramStart"/>
      <w:r w:rsidR="00580D5A">
        <w:rPr>
          <w:color w:val="575757"/>
        </w:rPr>
        <w:t>was used</w:t>
      </w:r>
      <w:proofErr w:type="gramEnd"/>
      <w:r w:rsidR="00580D5A">
        <w:rPr>
          <w:color w:val="575757"/>
        </w:rPr>
        <w:t xml:space="preserve"> as an electrochemical label in </w:t>
      </w:r>
      <w:proofErr w:type="spellStart"/>
      <w:r w:rsidR="00580D5A">
        <w:rPr>
          <w:color w:val="575757"/>
        </w:rPr>
        <w:t>voltammetric</w:t>
      </w:r>
      <w:proofErr w:type="spellEnd"/>
      <w:r w:rsidR="00580D5A">
        <w:rPr>
          <w:color w:val="575757"/>
        </w:rPr>
        <w:t xml:space="preserve"> determination. </w:t>
      </w:r>
      <w:r w:rsidR="00C67894">
        <w:rPr>
          <w:color w:val="575757"/>
        </w:rPr>
        <w:t xml:space="preserve">After antigen-antibody complex formation in the plate well, the colloidal silver </w:t>
      </w:r>
      <w:proofErr w:type="gramStart"/>
      <w:r w:rsidR="00C67894">
        <w:rPr>
          <w:color w:val="575757"/>
        </w:rPr>
        <w:t>was dissolved</w:t>
      </w:r>
      <w:proofErr w:type="gramEnd"/>
      <w:r w:rsidR="00C67894">
        <w:rPr>
          <w:color w:val="575757"/>
        </w:rPr>
        <w:t xml:space="preserve"> in the mixture of HNO</w:t>
      </w:r>
      <w:r w:rsidR="00C67894" w:rsidRPr="00C67894">
        <w:rPr>
          <w:color w:val="575757"/>
          <w:vertAlign w:val="subscript"/>
        </w:rPr>
        <w:t>3</w:t>
      </w:r>
      <w:r w:rsidR="00C67894">
        <w:rPr>
          <w:color w:val="575757"/>
        </w:rPr>
        <w:t xml:space="preserve"> and CH</w:t>
      </w:r>
      <w:r w:rsidR="00C67894" w:rsidRPr="00C67894">
        <w:rPr>
          <w:color w:val="575757"/>
          <w:vertAlign w:val="subscript"/>
        </w:rPr>
        <w:t>3</w:t>
      </w:r>
      <w:r w:rsidR="00C67894">
        <w:rPr>
          <w:color w:val="575757"/>
        </w:rPr>
        <w:t>COOH and the well content was transferred into the electrochemical cell.</w:t>
      </w:r>
      <w:r w:rsidR="00820593">
        <w:rPr>
          <w:color w:val="575757"/>
        </w:rPr>
        <w:t xml:space="preserve"> The electrochemical signal of silver oxidation was registered by </w:t>
      </w:r>
      <w:r w:rsidR="00820593" w:rsidRPr="009F3802">
        <w:rPr>
          <w:color w:val="575757"/>
        </w:rPr>
        <w:t xml:space="preserve">stripping anodic voltammetry </w:t>
      </w:r>
      <w:r w:rsidR="009F3802" w:rsidRPr="009F3802">
        <w:rPr>
          <w:color w:val="575757"/>
        </w:rPr>
        <w:t xml:space="preserve">at composing carbon-containing electrode </w:t>
      </w:r>
      <w:r w:rsidR="00820593" w:rsidRPr="009F3802">
        <w:rPr>
          <w:color w:val="575757"/>
        </w:rPr>
        <w:t>in the potential range</w:t>
      </w:r>
      <w:r w:rsidR="00820593">
        <w:rPr>
          <w:color w:val="575757"/>
        </w:rPr>
        <w:t xml:space="preserve"> from -0.1 to +0.6 V.</w:t>
      </w:r>
      <w:r w:rsidR="009F3802">
        <w:rPr>
          <w:color w:val="575757"/>
        </w:rPr>
        <w:t xml:space="preserve"> HNO</w:t>
      </w:r>
      <w:r w:rsidR="009F3802" w:rsidRPr="009F3802">
        <w:rPr>
          <w:color w:val="575757"/>
          <w:vertAlign w:val="subscript"/>
        </w:rPr>
        <w:t>3</w:t>
      </w:r>
      <w:r w:rsidR="009F3802">
        <w:rPr>
          <w:color w:val="575757"/>
        </w:rPr>
        <w:t xml:space="preserve"> and KNO</w:t>
      </w:r>
      <w:r w:rsidR="009F3802" w:rsidRPr="009F3802">
        <w:rPr>
          <w:color w:val="575757"/>
          <w:vertAlign w:val="subscript"/>
        </w:rPr>
        <w:t>3</w:t>
      </w:r>
      <w:r w:rsidR="009F3802">
        <w:rPr>
          <w:color w:val="575757"/>
        </w:rPr>
        <w:t xml:space="preserve"> mixture was used as supporting electrolyte.</w:t>
      </w:r>
    </w:p>
    <w:p w:rsidR="00713F6B" w:rsidRDefault="00713F6B">
      <w:pPr>
        <w:pStyle w:val="a3"/>
        <w:spacing w:before="108"/>
        <w:ind w:left="106" w:right="38"/>
        <w:jc w:val="both"/>
        <w:rPr>
          <w:color w:val="575757"/>
        </w:rPr>
      </w:pPr>
      <w:r>
        <w:rPr>
          <w:color w:val="575757"/>
        </w:rPr>
        <w:t xml:space="preserve">Figure shows stripping </w:t>
      </w:r>
      <w:proofErr w:type="spellStart"/>
      <w:r>
        <w:rPr>
          <w:color w:val="575757"/>
        </w:rPr>
        <w:t>voltammograms</w:t>
      </w:r>
      <w:proofErr w:type="spellEnd"/>
      <w:r>
        <w:rPr>
          <w:color w:val="575757"/>
        </w:rPr>
        <w:t xml:space="preserve"> of silver oxidation from </w:t>
      </w:r>
      <w:proofErr w:type="spellStart"/>
      <w:r w:rsidRPr="00713F6B">
        <w:rPr>
          <w:i/>
          <w:color w:val="575757"/>
        </w:rPr>
        <w:t>HRP@AgNPs</w:t>
      </w:r>
      <w:proofErr w:type="spellEnd"/>
      <w:r>
        <w:rPr>
          <w:i/>
          <w:color w:val="575757"/>
        </w:rPr>
        <w:t xml:space="preserve"> </w:t>
      </w:r>
      <w:r>
        <w:rPr>
          <w:color w:val="575757"/>
        </w:rPr>
        <w:t>conjugate in the study of control positive (K</w:t>
      </w:r>
      <w:r w:rsidRPr="00713F6B">
        <w:rPr>
          <w:color w:val="575757"/>
          <w:vertAlign w:val="superscript"/>
        </w:rPr>
        <w:t>+</w:t>
      </w:r>
      <w:r>
        <w:rPr>
          <w:color w:val="575757"/>
        </w:rPr>
        <w:t>) and control negative samples (K</w:t>
      </w:r>
      <w:r w:rsidRPr="00713F6B">
        <w:rPr>
          <w:color w:val="575757"/>
          <w:vertAlign w:val="superscript"/>
        </w:rPr>
        <w:t>-</w:t>
      </w:r>
      <w:r>
        <w:rPr>
          <w:color w:val="575757"/>
        </w:rPr>
        <w:t>).</w:t>
      </w:r>
      <w:r w:rsidR="009F3802">
        <w:rPr>
          <w:color w:val="575757"/>
        </w:rPr>
        <w:t xml:space="preserve"> </w:t>
      </w:r>
      <w:r w:rsidR="00915460">
        <w:rPr>
          <w:color w:val="575757"/>
        </w:rPr>
        <w:t xml:space="preserve">It </w:t>
      </w:r>
      <w:proofErr w:type="gramStart"/>
      <w:r w:rsidR="00915460">
        <w:rPr>
          <w:color w:val="575757"/>
        </w:rPr>
        <w:t>can be seen</w:t>
      </w:r>
      <w:proofErr w:type="gramEnd"/>
      <w:r w:rsidR="00915460">
        <w:rPr>
          <w:color w:val="575757"/>
        </w:rPr>
        <w:t xml:space="preserve"> that there is silver oxidation peak from </w:t>
      </w:r>
      <w:proofErr w:type="spellStart"/>
      <w:r w:rsidR="00915460" w:rsidRPr="00713F6B">
        <w:rPr>
          <w:i/>
          <w:color w:val="575757"/>
        </w:rPr>
        <w:t>HRP@AgNPs</w:t>
      </w:r>
      <w:proofErr w:type="spellEnd"/>
      <w:r w:rsidR="00915460">
        <w:rPr>
          <w:color w:val="575757"/>
        </w:rPr>
        <w:t xml:space="preserve"> in positive control sample. This indicates the presence of specific antibodies IgG against tick-borne </w:t>
      </w:r>
      <w:proofErr w:type="spellStart"/>
      <w:r w:rsidR="00915460">
        <w:rPr>
          <w:color w:val="575757"/>
        </w:rPr>
        <w:t>borreliosis</w:t>
      </w:r>
      <w:proofErr w:type="spellEnd"/>
      <w:r w:rsidR="00915460">
        <w:rPr>
          <w:color w:val="575757"/>
        </w:rPr>
        <w:t xml:space="preserve"> and that antigen-antibody complex </w:t>
      </w:r>
      <w:proofErr w:type="gramStart"/>
      <w:r w:rsidR="00915460">
        <w:rPr>
          <w:color w:val="575757"/>
        </w:rPr>
        <w:t>was formed</w:t>
      </w:r>
      <w:proofErr w:type="gramEnd"/>
      <w:r w:rsidR="00915460">
        <w:rPr>
          <w:color w:val="575757"/>
        </w:rPr>
        <w:t xml:space="preserve"> in the plate well. In negative </w:t>
      </w:r>
      <w:proofErr w:type="gramStart"/>
      <w:r w:rsidR="00915460">
        <w:rPr>
          <w:color w:val="575757"/>
        </w:rPr>
        <w:t>control</w:t>
      </w:r>
      <w:proofErr w:type="gramEnd"/>
      <w:r w:rsidR="00915460">
        <w:rPr>
          <w:color w:val="575757"/>
        </w:rPr>
        <w:t xml:space="preserve"> sample </w:t>
      </w:r>
      <w:r w:rsidR="00915460">
        <w:rPr>
          <w:color w:val="575757"/>
        </w:rPr>
        <w:t>silver oxidation peak</w:t>
      </w:r>
      <w:r w:rsidR="00915460">
        <w:rPr>
          <w:color w:val="575757"/>
        </w:rPr>
        <w:t xml:space="preserve"> is absent</w:t>
      </w:r>
      <w:r w:rsidR="00915460" w:rsidRPr="00915460">
        <w:rPr>
          <w:color w:val="575757"/>
        </w:rPr>
        <w:t xml:space="preserve"> </w:t>
      </w:r>
      <w:r w:rsidR="00915460">
        <w:rPr>
          <w:color w:val="575757"/>
        </w:rPr>
        <w:t xml:space="preserve">and </w:t>
      </w:r>
      <w:r w:rsidR="00915460">
        <w:rPr>
          <w:color w:val="575757"/>
        </w:rPr>
        <w:t xml:space="preserve">antigen-antibody complex was </w:t>
      </w:r>
      <w:r w:rsidR="00915460">
        <w:rPr>
          <w:color w:val="575757"/>
        </w:rPr>
        <w:t xml:space="preserve">not </w:t>
      </w:r>
      <w:r w:rsidR="00915460">
        <w:rPr>
          <w:color w:val="575757"/>
        </w:rPr>
        <w:t>formed</w:t>
      </w:r>
      <w:r w:rsidR="00915460">
        <w:rPr>
          <w:color w:val="575757"/>
        </w:rPr>
        <w:t>.</w:t>
      </w:r>
    </w:p>
    <w:p w:rsidR="00915460" w:rsidRPr="00915460" w:rsidRDefault="00915460">
      <w:pPr>
        <w:pStyle w:val="a3"/>
        <w:spacing w:before="108"/>
        <w:ind w:left="106" w:right="38"/>
        <w:jc w:val="both"/>
        <w:rPr>
          <w:color w:val="575757"/>
        </w:rPr>
      </w:pPr>
      <w:proofErr w:type="spellStart"/>
      <w:r w:rsidRPr="00713F6B">
        <w:rPr>
          <w:i/>
          <w:color w:val="575757"/>
        </w:rPr>
        <w:t>HRP@AgNPs</w:t>
      </w:r>
      <w:proofErr w:type="spellEnd"/>
      <w:r>
        <w:rPr>
          <w:i/>
          <w:color w:val="575757"/>
        </w:rPr>
        <w:t xml:space="preserve"> </w:t>
      </w:r>
      <w:r>
        <w:rPr>
          <w:color w:val="575757"/>
        </w:rPr>
        <w:t xml:space="preserve">conjugate </w:t>
      </w:r>
      <w:proofErr w:type="gramStart"/>
      <w:r>
        <w:rPr>
          <w:color w:val="575757"/>
        </w:rPr>
        <w:t>was used</w:t>
      </w:r>
      <w:proofErr w:type="gramEnd"/>
      <w:r>
        <w:rPr>
          <w:color w:val="575757"/>
        </w:rPr>
        <w:t xml:space="preserve"> for determination of IgG against </w:t>
      </w:r>
      <w:r>
        <w:rPr>
          <w:color w:val="575757"/>
        </w:rPr>
        <w:t xml:space="preserve">tick-borne </w:t>
      </w:r>
      <w:proofErr w:type="spellStart"/>
      <w:r>
        <w:rPr>
          <w:color w:val="575757"/>
        </w:rPr>
        <w:t>borreliosis</w:t>
      </w:r>
      <w:proofErr w:type="spellEnd"/>
      <w:r>
        <w:rPr>
          <w:color w:val="575757"/>
        </w:rPr>
        <w:t xml:space="preserve"> in blood serum. </w:t>
      </w:r>
      <w:r w:rsidR="003E4BA5">
        <w:rPr>
          <w:color w:val="575757"/>
        </w:rPr>
        <w:t xml:space="preserve">The results </w:t>
      </w:r>
      <w:proofErr w:type="gramStart"/>
      <w:r w:rsidR="003E4BA5">
        <w:rPr>
          <w:color w:val="575757"/>
        </w:rPr>
        <w:t>were confirmed</w:t>
      </w:r>
      <w:proofErr w:type="gramEnd"/>
      <w:r w:rsidR="003E4BA5">
        <w:rPr>
          <w:color w:val="575757"/>
        </w:rPr>
        <w:t xml:space="preserve"> by spectrophotometric method. </w:t>
      </w:r>
      <w:r>
        <w:rPr>
          <w:color w:val="575757"/>
        </w:rPr>
        <w:t xml:space="preserve"> </w:t>
      </w:r>
    </w:p>
    <w:p w:rsidR="0007588E" w:rsidRDefault="00DE5081" w:rsidP="00AD2087">
      <w:pPr>
        <w:pStyle w:val="a3"/>
        <w:spacing w:before="108"/>
        <w:ind w:left="106" w:right="38"/>
        <w:jc w:val="both"/>
      </w:pPr>
      <w:r>
        <w:rPr>
          <w:color w:val="575757"/>
        </w:rPr>
        <w:t xml:space="preserve">  </w:t>
      </w:r>
    </w:p>
    <w:p w:rsidR="0007588E" w:rsidRDefault="0002111F">
      <w:pPr>
        <w:pStyle w:val="1"/>
        <w:numPr>
          <w:ilvl w:val="0"/>
          <w:numId w:val="1"/>
        </w:numPr>
        <w:tabs>
          <w:tab w:val="left" w:pos="1593"/>
        </w:tabs>
        <w:spacing w:before="1"/>
        <w:ind w:left="1592" w:hanging="493"/>
        <w:jc w:val="both"/>
      </w:pPr>
      <w:r>
        <w:rPr>
          <w:color w:val="575757"/>
        </w:rPr>
        <w:t>Image:</w:t>
      </w:r>
    </w:p>
    <w:p w:rsidR="0007588E" w:rsidRDefault="00820593" w:rsidP="000B44A2">
      <w:pPr>
        <w:pStyle w:val="a3"/>
        <w:ind w:left="142"/>
        <w:jc w:val="center"/>
        <w:rPr>
          <w:sz w:val="20"/>
        </w:rPr>
      </w:pPr>
      <w:r w:rsidRPr="00513E06">
        <w:rPr>
          <w:noProof/>
          <w:sz w:val="28"/>
          <w:szCs w:val="28"/>
          <w:lang w:eastAsia="ru-RU"/>
        </w:rPr>
        <w:drawing>
          <wp:inline distT="0" distB="0" distL="0" distR="0" wp14:anchorId="362C6A0E" wp14:editId="60ED6CD5">
            <wp:extent cx="2727792" cy="2223821"/>
            <wp:effectExtent l="0" t="0" r="0" b="5080"/>
            <wp:docPr id="3" name="Рисунок 3" descr="E:\Лунев\Статья_2022\Исходники\ВА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унев\Статья_2022\Исходники\ВА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4" t="7897" r="9818" b="3147"/>
                    <a:stretch/>
                  </pic:blipFill>
                  <pic:spPr bwMode="auto">
                    <a:xfrm>
                      <a:off x="0" y="0"/>
                      <a:ext cx="2729635" cy="222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588E" w:rsidRDefault="0002111F">
      <w:pPr>
        <w:pStyle w:val="a5"/>
        <w:numPr>
          <w:ilvl w:val="0"/>
          <w:numId w:val="1"/>
        </w:numPr>
        <w:tabs>
          <w:tab w:val="left" w:pos="1551"/>
        </w:tabs>
        <w:spacing w:before="88"/>
        <w:ind w:left="1550"/>
        <w:rPr>
          <w:b/>
          <w:sz w:val="18"/>
        </w:rPr>
      </w:pPr>
      <w:r>
        <w:rPr>
          <w:b/>
          <w:color w:val="575757"/>
          <w:w w:val="99"/>
          <w:sz w:val="18"/>
        </w:rPr>
        <w:br w:type="column"/>
      </w:r>
      <w:r>
        <w:rPr>
          <w:b/>
          <w:color w:val="575757"/>
          <w:sz w:val="18"/>
        </w:rPr>
        <w:t>Reference:</w:t>
      </w:r>
    </w:p>
    <w:p w:rsidR="0007588E" w:rsidRDefault="0007588E">
      <w:pPr>
        <w:pStyle w:val="a3"/>
        <w:spacing w:before="3"/>
        <w:rPr>
          <w:b/>
        </w:rPr>
      </w:pPr>
    </w:p>
    <w:p w:rsidR="008A16C2" w:rsidRPr="008A16C2" w:rsidRDefault="008A16C2" w:rsidP="00925B39">
      <w:pPr>
        <w:pStyle w:val="a3"/>
        <w:numPr>
          <w:ilvl w:val="0"/>
          <w:numId w:val="3"/>
        </w:numPr>
        <w:tabs>
          <w:tab w:val="left" w:pos="830"/>
        </w:tabs>
        <w:spacing w:before="1" w:after="240"/>
        <w:ind w:right="678"/>
        <w:jc w:val="both"/>
        <w:rPr>
          <w:color w:val="575757"/>
        </w:rPr>
      </w:pPr>
      <w:hyperlink r:id="rId7" w:history="1">
        <w:proofErr w:type="spellStart"/>
        <w:r w:rsidRPr="008A16C2">
          <w:rPr>
            <w:color w:val="575757"/>
          </w:rPr>
          <w:t>Hatchette</w:t>
        </w:r>
        <w:proofErr w:type="spellEnd"/>
      </w:hyperlink>
      <w:r>
        <w:rPr>
          <w:color w:val="575757"/>
        </w:rPr>
        <w:t>,</w:t>
      </w:r>
      <w:r w:rsidRPr="008A16C2">
        <w:t xml:space="preserve"> </w:t>
      </w:r>
      <w:r w:rsidRPr="008A16C2">
        <w:rPr>
          <w:color w:val="575757"/>
        </w:rPr>
        <w:t xml:space="preserve">T.F., </w:t>
      </w:r>
      <w:hyperlink r:id="rId8" w:history="1">
        <w:r w:rsidRPr="008A16C2">
          <w:rPr>
            <w:color w:val="575757"/>
          </w:rPr>
          <w:t>Davis</w:t>
        </w:r>
      </w:hyperlink>
      <w:r>
        <w:rPr>
          <w:color w:val="575757"/>
        </w:rPr>
        <w:t>,</w:t>
      </w:r>
      <w:r w:rsidRPr="008A16C2">
        <w:t xml:space="preserve"> </w:t>
      </w:r>
      <w:r w:rsidRPr="008A16C2">
        <w:rPr>
          <w:color w:val="575757"/>
        </w:rPr>
        <w:t xml:space="preserve">I., and </w:t>
      </w:r>
      <w:hyperlink r:id="rId9" w:history="1">
        <w:r w:rsidRPr="008A16C2">
          <w:rPr>
            <w:color w:val="575757"/>
          </w:rPr>
          <w:t xml:space="preserve"> Johnston</w:t>
        </w:r>
      </w:hyperlink>
      <w:r>
        <w:rPr>
          <w:color w:val="575757"/>
        </w:rPr>
        <w:t>,</w:t>
      </w:r>
      <w:r w:rsidRPr="008A16C2">
        <w:t xml:space="preserve"> </w:t>
      </w:r>
      <w:r w:rsidRPr="008A16C2">
        <w:rPr>
          <w:color w:val="575757"/>
        </w:rPr>
        <w:t xml:space="preserve">B.L., </w:t>
      </w:r>
      <w:r>
        <w:rPr>
          <w:color w:val="575757"/>
        </w:rPr>
        <w:t xml:space="preserve">2014. Lyme disease: clinical diagnosis and treatment. </w:t>
      </w:r>
      <w:r w:rsidRPr="008A16C2">
        <w:rPr>
          <w:color w:val="575757"/>
        </w:rPr>
        <w:t xml:space="preserve">Can. </w:t>
      </w:r>
      <w:proofErr w:type="spellStart"/>
      <w:r w:rsidRPr="008A16C2">
        <w:rPr>
          <w:color w:val="575757"/>
        </w:rPr>
        <w:t>Commun</w:t>
      </w:r>
      <w:proofErr w:type="spellEnd"/>
      <w:r w:rsidRPr="008A16C2">
        <w:rPr>
          <w:color w:val="575757"/>
        </w:rPr>
        <w:t>. Dis. Rep.</w:t>
      </w:r>
      <w:r>
        <w:rPr>
          <w:color w:val="575757"/>
        </w:rPr>
        <w:t>,</w:t>
      </w:r>
      <w:r w:rsidRPr="008A16C2">
        <w:rPr>
          <w:color w:val="575757"/>
        </w:rPr>
        <w:t xml:space="preserve"> 40</w:t>
      </w:r>
      <w:r>
        <w:rPr>
          <w:color w:val="575757"/>
        </w:rPr>
        <w:t>:</w:t>
      </w:r>
      <w:r w:rsidRPr="008A16C2">
        <w:rPr>
          <w:color w:val="575757"/>
        </w:rPr>
        <w:t xml:space="preserve"> </w:t>
      </w:r>
      <w:r>
        <w:rPr>
          <w:color w:val="575757"/>
        </w:rPr>
        <w:t>1</w:t>
      </w:r>
      <w:r w:rsidRPr="008A16C2">
        <w:rPr>
          <w:color w:val="575757"/>
        </w:rPr>
        <w:t>94</w:t>
      </w:r>
    </w:p>
    <w:p w:rsidR="00EF4C4F" w:rsidRDefault="00EF4C4F" w:rsidP="00925B39">
      <w:pPr>
        <w:pStyle w:val="a3"/>
        <w:numPr>
          <w:ilvl w:val="0"/>
          <w:numId w:val="3"/>
        </w:numPr>
        <w:tabs>
          <w:tab w:val="left" w:pos="830"/>
        </w:tabs>
        <w:spacing w:before="1" w:after="240"/>
        <w:ind w:right="678"/>
        <w:jc w:val="both"/>
        <w:rPr>
          <w:color w:val="575757"/>
        </w:rPr>
      </w:pPr>
      <w:r w:rsidRPr="00EF4C4F">
        <w:rPr>
          <w:color w:val="575757"/>
        </w:rPr>
        <w:t>Huang</w:t>
      </w:r>
      <w:r>
        <w:rPr>
          <w:color w:val="575757"/>
        </w:rPr>
        <w:t>,</w:t>
      </w:r>
      <w:r w:rsidRPr="00EF4C4F">
        <w:rPr>
          <w:color w:val="575757"/>
        </w:rPr>
        <w:t xml:space="preserve"> </w:t>
      </w:r>
      <w:r w:rsidRPr="00EF4C4F">
        <w:rPr>
          <w:color w:val="575757"/>
        </w:rPr>
        <w:t>N.L., Ye</w:t>
      </w:r>
      <w:r>
        <w:rPr>
          <w:color w:val="575757"/>
        </w:rPr>
        <w:t>,</w:t>
      </w:r>
      <w:r w:rsidRPr="00EF4C4F">
        <w:rPr>
          <w:color w:val="575757"/>
        </w:rPr>
        <w:t xml:space="preserve"> </w:t>
      </w:r>
      <w:r w:rsidRPr="00EF4C4F">
        <w:rPr>
          <w:color w:val="575757"/>
        </w:rPr>
        <w:t xml:space="preserve">L., </w:t>
      </w:r>
      <w:proofErr w:type="spellStart"/>
      <w:r w:rsidRPr="00EF4C4F">
        <w:rPr>
          <w:color w:val="575757"/>
        </w:rPr>
        <w:t>Lv</w:t>
      </w:r>
      <w:proofErr w:type="spellEnd"/>
      <w:r>
        <w:rPr>
          <w:color w:val="575757"/>
        </w:rPr>
        <w:t>,</w:t>
      </w:r>
      <w:r w:rsidRPr="00EF4C4F">
        <w:rPr>
          <w:color w:val="575757"/>
        </w:rPr>
        <w:t xml:space="preserve"> </w:t>
      </w:r>
      <w:r w:rsidRPr="00EF4C4F">
        <w:rPr>
          <w:color w:val="575757"/>
        </w:rPr>
        <w:t>H., Du</w:t>
      </w:r>
      <w:r>
        <w:rPr>
          <w:color w:val="575757"/>
        </w:rPr>
        <w:t>,</w:t>
      </w:r>
      <w:r w:rsidRPr="00EF4C4F">
        <w:rPr>
          <w:color w:val="575757"/>
        </w:rPr>
        <w:t xml:space="preserve"> </w:t>
      </w:r>
      <w:r w:rsidRPr="00EF4C4F">
        <w:rPr>
          <w:color w:val="575757"/>
        </w:rPr>
        <w:t>Y.X., Schneider</w:t>
      </w:r>
      <w:r w:rsidRPr="00EF4C4F">
        <w:rPr>
          <w:color w:val="575757"/>
        </w:rPr>
        <w:t xml:space="preserve"> </w:t>
      </w:r>
      <w:r w:rsidRPr="00EF4C4F">
        <w:rPr>
          <w:color w:val="575757"/>
        </w:rPr>
        <w:t>M., Bin Fan</w:t>
      </w:r>
      <w:r>
        <w:rPr>
          <w:color w:val="575757"/>
        </w:rPr>
        <w:t>,</w:t>
      </w:r>
      <w:r w:rsidRPr="00EF4C4F">
        <w:rPr>
          <w:color w:val="575757"/>
        </w:rPr>
        <w:t xml:space="preserve"> </w:t>
      </w:r>
      <w:r w:rsidRPr="00EF4C4F">
        <w:rPr>
          <w:color w:val="575757"/>
        </w:rPr>
        <w:t xml:space="preserve">L., </w:t>
      </w:r>
      <w:r w:rsidRPr="00EF4C4F">
        <w:rPr>
          <w:color w:val="575757"/>
        </w:rPr>
        <w:t>and</w:t>
      </w:r>
      <w:r w:rsidRPr="00EF4C4F">
        <w:rPr>
          <w:color w:val="575757"/>
        </w:rPr>
        <w:t xml:space="preserve"> Du</w:t>
      </w:r>
      <w:r>
        <w:rPr>
          <w:color w:val="575757"/>
        </w:rPr>
        <w:t>,</w:t>
      </w:r>
      <w:r w:rsidRPr="00EF4C4F">
        <w:rPr>
          <w:color w:val="575757"/>
        </w:rPr>
        <w:t xml:space="preserve"> </w:t>
      </w:r>
      <w:r w:rsidRPr="00EF4C4F">
        <w:rPr>
          <w:color w:val="575757"/>
        </w:rPr>
        <w:t>W.D.,</w:t>
      </w:r>
      <w:r>
        <w:rPr>
          <w:color w:val="575757"/>
        </w:rPr>
        <w:t xml:space="preserve"> 2017. A biochip-based combined immunoassay for detection of serological status of </w:t>
      </w:r>
      <w:proofErr w:type="spellStart"/>
      <w:r>
        <w:rPr>
          <w:color w:val="575757"/>
        </w:rPr>
        <w:t>Borrelia</w:t>
      </w:r>
      <w:proofErr w:type="spellEnd"/>
      <w:r>
        <w:rPr>
          <w:color w:val="575757"/>
        </w:rPr>
        <w:t xml:space="preserve"> </w:t>
      </w:r>
      <w:proofErr w:type="spellStart"/>
      <w:r>
        <w:rPr>
          <w:color w:val="575757"/>
        </w:rPr>
        <w:t>burgdorgferi</w:t>
      </w:r>
      <w:proofErr w:type="spellEnd"/>
      <w:r>
        <w:rPr>
          <w:color w:val="575757"/>
        </w:rPr>
        <w:t xml:space="preserve"> in Lyme </w:t>
      </w:r>
      <w:proofErr w:type="spellStart"/>
      <w:r>
        <w:rPr>
          <w:color w:val="575757"/>
        </w:rPr>
        <w:t>Borreliosis</w:t>
      </w:r>
      <w:proofErr w:type="spellEnd"/>
      <w:r>
        <w:rPr>
          <w:color w:val="575757"/>
        </w:rPr>
        <w:t xml:space="preserve">. </w:t>
      </w:r>
      <w:r w:rsidRPr="00EF4C4F">
        <w:rPr>
          <w:color w:val="575757"/>
        </w:rPr>
        <w:t xml:space="preserve"> </w:t>
      </w:r>
      <w:proofErr w:type="spellStart"/>
      <w:proofErr w:type="gramStart"/>
      <w:r w:rsidRPr="00EF4C4F">
        <w:rPr>
          <w:color w:val="575757"/>
        </w:rPr>
        <w:t>Clin</w:t>
      </w:r>
      <w:proofErr w:type="spellEnd"/>
      <w:proofErr w:type="gramEnd"/>
      <w:r w:rsidRPr="00EF4C4F">
        <w:rPr>
          <w:color w:val="575757"/>
        </w:rPr>
        <w:t xml:space="preserve">. Chim. </w:t>
      </w:r>
      <w:proofErr w:type="spellStart"/>
      <w:r w:rsidRPr="00EF4C4F">
        <w:rPr>
          <w:color w:val="575757"/>
        </w:rPr>
        <w:t>Acta</w:t>
      </w:r>
      <w:proofErr w:type="spellEnd"/>
      <w:r w:rsidRPr="00EF4C4F">
        <w:rPr>
          <w:color w:val="575757"/>
        </w:rPr>
        <w:t>.</w:t>
      </w:r>
      <w:r w:rsidR="00925B39">
        <w:rPr>
          <w:color w:val="575757"/>
        </w:rPr>
        <w:t>,</w:t>
      </w:r>
      <w:r w:rsidRPr="00EF4C4F">
        <w:rPr>
          <w:color w:val="575757"/>
        </w:rPr>
        <w:t xml:space="preserve"> 472</w:t>
      </w:r>
      <w:r w:rsidR="00925B39">
        <w:rPr>
          <w:color w:val="575757"/>
        </w:rPr>
        <w:t>:</w:t>
      </w:r>
      <w:r w:rsidRPr="00EF4C4F">
        <w:rPr>
          <w:color w:val="575757"/>
        </w:rPr>
        <w:t xml:space="preserve"> 13</w:t>
      </w:r>
    </w:p>
    <w:p w:rsidR="00F9476B" w:rsidRDefault="00F9476B" w:rsidP="00F9476B">
      <w:pPr>
        <w:pStyle w:val="a3"/>
        <w:numPr>
          <w:ilvl w:val="0"/>
          <w:numId w:val="3"/>
        </w:numPr>
        <w:tabs>
          <w:tab w:val="left" w:pos="830"/>
        </w:tabs>
        <w:spacing w:before="1"/>
        <w:ind w:right="678"/>
        <w:jc w:val="both"/>
        <w:rPr>
          <w:color w:val="575757"/>
        </w:rPr>
      </w:pPr>
      <w:proofErr w:type="spellStart"/>
      <w:r w:rsidRPr="00F9476B">
        <w:rPr>
          <w:color w:val="575757"/>
        </w:rPr>
        <w:t>Khristunova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 xml:space="preserve">Y., </w:t>
      </w:r>
      <w:proofErr w:type="spellStart"/>
      <w:r w:rsidRPr="00F9476B">
        <w:rPr>
          <w:color w:val="575757"/>
        </w:rPr>
        <w:t>Korotkova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 xml:space="preserve">E., </w:t>
      </w:r>
      <w:proofErr w:type="spellStart"/>
      <w:r w:rsidRPr="00F9476B">
        <w:rPr>
          <w:color w:val="575757"/>
        </w:rPr>
        <w:t>Kratochvil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 xml:space="preserve">B., </w:t>
      </w:r>
      <w:proofErr w:type="spellStart"/>
      <w:r w:rsidRPr="00F9476B">
        <w:rPr>
          <w:color w:val="575757"/>
        </w:rPr>
        <w:t>Barek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 xml:space="preserve">J., </w:t>
      </w:r>
      <w:proofErr w:type="spellStart"/>
      <w:r w:rsidRPr="00F9476B">
        <w:rPr>
          <w:color w:val="575757"/>
        </w:rPr>
        <w:t>Dorozhko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 xml:space="preserve">E., </w:t>
      </w:r>
      <w:proofErr w:type="spellStart"/>
      <w:r w:rsidRPr="00F9476B">
        <w:rPr>
          <w:color w:val="575757"/>
        </w:rPr>
        <w:t>Vyskocil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 xml:space="preserve">V., </w:t>
      </w:r>
      <w:proofErr w:type="spellStart"/>
      <w:r w:rsidRPr="00F9476B">
        <w:rPr>
          <w:color w:val="575757"/>
        </w:rPr>
        <w:t>Plotnikov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 xml:space="preserve">E., </w:t>
      </w:r>
      <w:proofErr w:type="spellStart"/>
      <w:r w:rsidRPr="00F9476B">
        <w:rPr>
          <w:color w:val="575757"/>
        </w:rPr>
        <w:t>Voronova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 xml:space="preserve">O., and </w:t>
      </w:r>
      <w:proofErr w:type="spellStart"/>
      <w:r w:rsidRPr="00F9476B">
        <w:rPr>
          <w:color w:val="575757"/>
        </w:rPr>
        <w:t>Sidelnikov</w:t>
      </w:r>
      <w:proofErr w:type="spellEnd"/>
      <w:r>
        <w:rPr>
          <w:color w:val="575757"/>
        </w:rPr>
        <w:t>,</w:t>
      </w:r>
      <w:r w:rsidRPr="00F9476B">
        <w:rPr>
          <w:color w:val="575757"/>
        </w:rPr>
        <w:t xml:space="preserve"> </w:t>
      </w:r>
      <w:r w:rsidRPr="00F9476B">
        <w:rPr>
          <w:color w:val="575757"/>
        </w:rPr>
        <w:t>V.,</w:t>
      </w:r>
      <w:r>
        <w:rPr>
          <w:color w:val="575757"/>
        </w:rPr>
        <w:t xml:space="preserve"> 2019. Preparation and investigation of Silver nanoparticle-Antibody </w:t>
      </w:r>
      <w:proofErr w:type="spellStart"/>
      <w:r>
        <w:rPr>
          <w:color w:val="575757"/>
        </w:rPr>
        <w:t>bioconjugates</w:t>
      </w:r>
      <w:proofErr w:type="spellEnd"/>
      <w:r>
        <w:rPr>
          <w:color w:val="575757"/>
        </w:rPr>
        <w:t xml:space="preserve"> for electrochemical immunoassay of tick-borne encephalitis.</w:t>
      </w:r>
      <w:r w:rsidRPr="00F9476B">
        <w:rPr>
          <w:color w:val="575757"/>
        </w:rPr>
        <w:t xml:space="preserve"> Sensors.</w:t>
      </w:r>
      <w:r>
        <w:rPr>
          <w:color w:val="575757"/>
        </w:rPr>
        <w:t>, 19: 2103</w:t>
      </w:r>
    </w:p>
    <w:p w:rsidR="00F9476B" w:rsidRDefault="00F9476B" w:rsidP="00F9476B">
      <w:pPr>
        <w:pStyle w:val="a3"/>
        <w:tabs>
          <w:tab w:val="left" w:pos="830"/>
        </w:tabs>
        <w:spacing w:before="1" w:after="240"/>
        <w:ind w:left="830" w:right="678"/>
        <w:jc w:val="both"/>
        <w:rPr>
          <w:color w:val="575757"/>
        </w:rPr>
      </w:pPr>
    </w:p>
    <w:p w:rsidR="0007588E" w:rsidRDefault="0007588E">
      <w:pPr>
        <w:pStyle w:val="a3"/>
        <w:spacing w:before="6"/>
      </w:pPr>
    </w:p>
    <w:p w:rsidR="0007588E" w:rsidRDefault="0002111F">
      <w:pPr>
        <w:pStyle w:val="1"/>
        <w:numPr>
          <w:ilvl w:val="0"/>
          <w:numId w:val="1"/>
        </w:numPr>
        <w:tabs>
          <w:tab w:val="left" w:pos="1551"/>
        </w:tabs>
        <w:ind w:left="1550"/>
      </w:pPr>
      <w:r>
        <w:rPr>
          <w:color w:val="575757"/>
        </w:rPr>
        <w:t>Biography:</w:t>
      </w:r>
    </w:p>
    <w:p w:rsidR="0007588E" w:rsidRDefault="00F9476B">
      <w:pPr>
        <w:pStyle w:val="a3"/>
        <w:spacing w:before="110"/>
        <w:ind w:left="110" w:right="115"/>
        <w:jc w:val="both"/>
        <w:rPr>
          <w:color w:val="575757"/>
        </w:rPr>
      </w:pPr>
      <w:proofErr w:type="spellStart"/>
      <w:r>
        <w:rPr>
          <w:color w:val="575757"/>
        </w:rPr>
        <w:t>Dorozhko</w:t>
      </w:r>
      <w:proofErr w:type="spellEnd"/>
      <w:r w:rsidR="004B2636" w:rsidRPr="004B2636">
        <w:rPr>
          <w:color w:val="575757"/>
        </w:rPr>
        <w:t xml:space="preserve"> Elena </w:t>
      </w:r>
      <w:proofErr w:type="spellStart"/>
      <w:r>
        <w:rPr>
          <w:color w:val="575757"/>
        </w:rPr>
        <w:t>Vladimirovna</w:t>
      </w:r>
      <w:proofErr w:type="spellEnd"/>
      <w:r w:rsidR="0002111F" w:rsidRPr="004B2636">
        <w:rPr>
          <w:color w:val="575757"/>
        </w:rPr>
        <w:t xml:space="preserve"> has completed h</w:t>
      </w:r>
      <w:r w:rsidR="004B2636" w:rsidRPr="004B2636">
        <w:rPr>
          <w:color w:val="575757"/>
        </w:rPr>
        <w:t>er</w:t>
      </w:r>
      <w:r w:rsidR="0002111F" w:rsidRPr="004B2636">
        <w:rPr>
          <w:color w:val="575757"/>
        </w:rPr>
        <w:t xml:space="preserve"> PhD from </w:t>
      </w:r>
      <w:r w:rsidR="004B2636" w:rsidRPr="004B2636">
        <w:rPr>
          <w:color w:val="575757"/>
        </w:rPr>
        <w:t xml:space="preserve">Tomsk Polytechnic </w:t>
      </w:r>
      <w:r w:rsidR="0002111F" w:rsidRPr="004B2636">
        <w:rPr>
          <w:color w:val="575757"/>
        </w:rPr>
        <w:t xml:space="preserve">University, </w:t>
      </w:r>
      <w:r w:rsidR="004B2636" w:rsidRPr="004B2636">
        <w:rPr>
          <w:color w:val="575757"/>
        </w:rPr>
        <w:t>Tomsk</w:t>
      </w:r>
      <w:r w:rsidR="0002111F" w:rsidRPr="004B2636">
        <w:rPr>
          <w:color w:val="575757"/>
        </w:rPr>
        <w:t xml:space="preserve">. </w:t>
      </w:r>
      <w:proofErr w:type="spellStart"/>
      <w:r>
        <w:rPr>
          <w:color w:val="575757"/>
        </w:rPr>
        <w:t>Dorozhko</w:t>
      </w:r>
      <w:proofErr w:type="spellEnd"/>
      <w:r w:rsidR="004B2636" w:rsidRPr="004B2636">
        <w:rPr>
          <w:color w:val="575757"/>
        </w:rPr>
        <w:t xml:space="preserve"> E.</w:t>
      </w:r>
      <w:r>
        <w:rPr>
          <w:color w:val="575757"/>
        </w:rPr>
        <w:t>V</w:t>
      </w:r>
      <w:r w:rsidR="004B2636" w:rsidRPr="004B2636">
        <w:rPr>
          <w:color w:val="575757"/>
        </w:rPr>
        <w:t xml:space="preserve">. </w:t>
      </w:r>
      <w:r w:rsidR="0002111F" w:rsidRPr="004B2636">
        <w:rPr>
          <w:color w:val="575757"/>
        </w:rPr>
        <w:t xml:space="preserve">is </w:t>
      </w:r>
      <w:r>
        <w:rPr>
          <w:color w:val="575757"/>
        </w:rPr>
        <w:t>an associate professor in</w:t>
      </w:r>
      <w:r w:rsidR="004B2636" w:rsidRPr="004B2636">
        <w:rPr>
          <w:color w:val="575757"/>
        </w:rPr>
        <w:t xml:space="preserve"> chemical engineering department of Earth sciences &amp; Engineering School in TPU</w:t>
      </w:r>
      <w:r w:rsidR="0002111F" w:rsidRPr="004B2636">
        <w:rPr>
          <w:color w:val="575757"/>
        </w:rPr>
        <w:t xml:space="preserve">. </w:t>
      </w:r>
      <w:r w:rsidR="004B2636" w:rsidRPr="004B2636">
        <w:rPr>
          <w:color w:val="575757"/>
        </w:rPr>
        <w:t>She</w:t>
      </w:r>
      <w:r w:rsidR="0002111F" w:rsidRPr="004B2636">
        <w:rPr>
          <w:color w:val="575757"/>
        </w:rPr>
        <w:t xml:space="preserve"> has published more than </w:t>
      </w:r>
      <w:r>
        <w:rPr>
          <w:color w:val="575757"/>
        </w:rPr>
        <w:t>90</w:t>
      </w:r>
      <w:r w:rsidR="0002111F" w:rsidRPr="004B2636">
        <w:rPr>
          <w:color w:val="575757"/>
        </w:rPr>
        <w:t xml:space="preserve"> papers in reputed journals</w:t>
      </w:r>
      <w:r>
        <w:rPr>
          <w:color w:val="575757"/>
        </w:rPr>
        <w:t>.</w:t>
      </w:r>
      <w:r w:rsidR="004B2636">
        <w:rPr>
          <w:color w:val="575757"/>
        </w:rPr>
        <w:t xml:space="preserve"> The sphere of scientific interests: analytical chemistry, electrochemistry, biosensors, nanomaterials.</w:t>
      </w:r>
    </w:p>
    <w:p w:rsidR="009F3802" w:rsidRPr="004B2636" w:rsidRDefault="009F3802">
      <w:pPr>
        <w:pStyle w:val="a3"/>
        <w:spacing w:before="110"/>
        <w:ind w:left="110" w:right="115"/>
        <w:jc w:val="both"/>
      </w:pPr>
      <w:bookmarkStart w:id="0" w:name="_GoBack"/>
      <w:bookmarkEnd w:id="0"/>
    </w:p>
    <w:p w:rsidR="0007588E" w:rsidRDefault="0007588E">
      <w:pPr>
        <w:pStyle w:val="a3"/>
        <w:spacing w:before="6"/>
      </w:pPr>
    </w:p>
    <w:p w:rsidR="0007588E" w:rsidRPr="000B44A2" w:rsidRDefault="0002111F">
      <w:pPr>
        <w:pStyle w:val="1"/>
        <w:numPr>
          <w:ilvl w:val="0"/>
          <w:numId w:val="1"/>
        </w:numPr>
        <w:tabs>
          <w:tab w:val="left" w:pos="1550"/>
          <w:tab w:val="left" w:pos="1551"/>
        </w:tabs>
        <w:ind w:left="1550"/>
      </w:pPr>
      <w:r>
        <w:rPr>
          <w:color w:val="575757"/>
        </w:rPr>
        <w:t>Presenting author</w:t>
      </w:r>
      <w:r>
        <w:rPr>
          <w:color w:val="575757"/>
          <w:spacing w:val="-4"/>
        </w:rPr>
        <w:t xml:space="preserve"> </w:t>
      </w:r>
      <w:r>
        <w:rPr>
          <w:color w:val="575757"/>
        </w:rPr>
        <w:t>details</w:t>
      </w:r>
    </w:p>
    <w:p w:rsidR="000B44A2" w:rsidRPr="00AC635D" w:rsidRDefault="000B44A2" w:rsidP="000F6649">
      <w:pPr>
        <w:pStyle w:val="1"/>
        <w:tabs>
          <w:tab w:val="left" w:pos="1550"/>
          <w:tab w:val="left" w:pos="1551"/>
        </w:tabs>
        <w:ind w:left="0" w:firstLine="0"/>
        <w:jc w:val="both"/>
      </w:pPr>
      <w:r w:rsidRPr="000B44A2">
        <w:rPr>
          <w:noProof/>
          <w:lang w:val="ru-RU" w:eastAsia="ru-RU"/>
        </w:rPr>
        <w:drawing>
          <wp:inline distT="0" distB="0" distL="0" distR="0">
            <wp:extent cx="1146290" cy="1799539"/>
            <wp:effectExtent l="0" t="0" r="0" b="0"/>
            <wp:docPr id="1" name="Рисунок 1" descr="U:\Конференции\2022_Дубай\122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Конференции\2022_Дубай\12248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28" cy="190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35D" w:rsidRDefault="00AC635D" w:rsidP="00AC635D">
      <w:pPr>
        <w:pStyle w:val="1"/>
        <w:tabs>
          <w:tab w:val="left" w:pos="1550"/>
          <w:tab w:val="left" w:pos="1551"/>
        </w:tabs>
        <w:ind w:firstLine="0"/>
      </w:pPr>
    </w:p>
    <w:p w:rsidR="003E3C0D" w:rsidRDefault="003E3C0D" w:rsidP="003E3C0D">
      <w:pPr>
        <w:pStyle w:val="a3"/>
        <w:ind w:left="108" w:right="2478"/>
        <w:rPr>
          <w:color w:val="575757"/>
        </w:rPr>
      </w:pPr>
    </w:p>
    <w:p w:rsidR="003E3C0D" w:rsidRDefault="0002111F" w:rsidP="000B44A2">
      <w:pPr>
        <w:pStyle w:val="a3"/>
        <w:ind w:left="108" w:right="2192"/>
        <w:rPr>
          <w:color w:val="575757"/>
        </w:rPr>
      </w:pPr>
      <w:r>
        <w:rPr>
          <w:color w:val="575757"/>
        </w:rPr>
        <w:t xml:space="preserve">Full Name: </w:t>
      </w:r>
      <w:r w:rsidR="003E3C0D">
        <w:rPr>
          <w:color w:val="575757"/>
        </w:rPr>
        <w:t xml:space="preserve">Elena </w:t>
      </w:r>
      <w:proofErr w:type="spellStart"/>
      <w:r w:rsidR="000B44A2">
        <w:rPr>
          <w:color w:val="575757"/>
        </w:rPr>
        <w:t>Vladimirovna</w:t>
      </w:r>
      <w:proofErr w:type="spellEnd"/>
      <w:r w:rsidR="000B44A2">
        <w:rPr>
          <w:color w:val="575757"/>
        </w:rPr>
        <w:t xml:space="preserve"> </w:t>
      </w:r>
      <w:proofErr w:type="spellStart"/>
      <w:r w:rsidR="000B44A2">
        <w:rPr>
          <w:color w:val="575757"/>
        </w:rPr>
        <w:t>Dorozhko</w:t>
      </w:r>
      <w:proofErr w:type="spellEnd"/>
      <w:r>
        <w:rPr>
          <w:color w:val="575757"/>
        </w:rPr>
        <w:t xml:space="preserve"> </w:t>
      </w:r>
      <w:r w:rsidR="003E3C0D">
        <w:rPr>
          <w:color w:val="575757"/>
        </w:rPr>
        <w:t>e-</w:t>
      </w:r>
      <w:proofErr w:type="spellStart"/>
      <w:r w:rsidR="003E3C0D">
        <w:rPr>
          <w:color w:val="575757"/>
        </w:rPr>
        <w:t>mal</w:t>
      </w:r>
      <w:proofErr w:type="spellEnd"/>
      <w:r w:rsidR="003E3C0D">
        <w:rPr>
          <w:color w:val="575757"/>
        </w:rPr>
        <w:t xml:space="preserve">: </w:t>
      </w:r>
      <w:r w:rsidR="000F6649">
        <w:rPr>
          <w:color w:val="575757"/>
        </w:rPr>
        <w:t>elena-d</w:t>
      </w:r>
      <w:r w:rsidR="000B44A2">
        <w:rPr>
          <w:color w:val="575757"/>
        </w:rPr>
        <w:t>orozhko</w:t>
      </w:r>
      <w:r w:rsidR="003E3C0D">
        <w:rPr>
          <w:color w:val="575757"/>
        </w:rPr>
        <w:t>@</w:t>
      </w:r>
      <w:r w:rsidR="000B44A2">
        <w:rPr>
          <w:color w:val="575757"/>
        </w:rPr>
        <w:t>yandex.ru</w:t>
      </w:r>
      <w:r w:rsidR="003E3C0D">
        <w:rPr>
          <w:color w:val="575757"/>
        </w:rPr>
        <w:t>.</w:t>
      </w:r>
    </w:p>
    <w:p w:rsidR="0007588E" w:rsidRDefault="0002111F" w:rsidP="00F84E7F">
      <w:pPr>
        <w:pStyle w:val="a3"/>
        <w:spacing w:line="207" w:lineRule="exact"/>
        <w:ind w:left="108" w:right="633"/>
      </w:pPr>
      <w:r>
        <w:rPr>
          <w:color w:val="575757"/>
        </w:rPr>
        <w:t>Session name/ number:</w:t>
      </w:r>
      <w:r w:rsidR="00F84E7F">
        <w:rPr>
          <w:color w:val="575757"/>
        </w:rPr>
        <w:t xml:space="preserve"> Polymer &amp; Analytical Chemistry</w:t>
      </w:r>
    </w:p>
    <w:p w:rsidR="003E3C0D" w:rsidRDefault="0002111F" w:rsidP="003E3C0D">
      <w:pPr>
        <w:pStyle w:val="a3"/>
        <w:ind w:left="108" w:right="2478"/>
        <w:rPr>
          <w:color w:val="575757"/>
        </w:rPr>
      </w:pPr>
      <w:r>
        <w:rPr>
          <w:color w:val="575757"/>
        </w:rPr>
        <w:t>Category: Poster presentation</w:t>
      </w:r>
    </w:p>
    <w:sectPr w:rsidR="003E3C0D">
      <w:type w:val="continuous"/>
      <w:pgSz w:w="11920" w:h="16850"/>
      <w:pgMar w:top="1220" w:right="440" w:bottom="280" w:left="460" w:header="720" w:footer="720" w:gutter="0"/>
      <w:cols w:num="2" w:space="720" w:equalWidth="0">
        <w:col w:w="5360" w:space="207"/>
        <w:col w:w="545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4232B"/>
    <w:multiLevelType w:val="hybridMultilevel"/>
    <w:tmpl w:val="76784070"/>
    <w:lvl w:ilvl="0" w:tplc="622E1066">
      <w:start w:val="1"/>
      <w:numFmt w:val="decimal"/>
      <w:lvlText w:val="%1"/>
      <w:lvlJc w:val="left"/>
      <w:pPr>
        <w:ind w:left="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" w15:restartNumberingAfterBreak="0">
    <w:nsid w:val="564B4E73"/>
    <w:multiLevelType w:val="hybridMultilevel"/>
    <w:tmpl w:val="CC36EE4A"/>
    <w:lvl w:ilvl="0" w:tplc="2B6ADBFA">
      <w:start w:val="2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color w:val="575757"/>
        <w:spacing w:val="0"/>
        <w:w w:val="96"/>
        <w:sz w:val="19"/>
        <w:szCs w:val="19"/>
        <w:lang w:val="en-US" w:eastAsia="en-US" w:bidi="ar-SA"/>
      </w:rPr>
    </w:lvl>
    <w:lvl w:ilvl="1" w:tplc="9556A162"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 w:tplc="BB30C750"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3" w:tplc="D0DAF856">
      <w:numFmt w:val="bullet"/>
      <w:lvlText w:val="•"/>
      <w:lvlJc w:val="left"/>
      <w:pPr>
        <w:ind w:left="2221" w:hanging="360"/>
      </w:pPr>
      <w:rPr>
        <w:rFonts w:hint="default"/>
        <w:lang w:val="en-US" w:eastAsia="en-US" w:bidi="ar-SA"/>
      </w:rPr>
    </w:lvl>
    <w:lvl w:ilvl="4" w:tplc="7F4265D2">
      <w:numFmt w:val="bullet"/>
      <w:lvlText w:val="•"/>
      <w:lvlJc w:val="left"/>
      <w:pPr>
        <w:ind w:left="2681" w:hanging="360"/>
      </w:pPr>
      <w:rPr>
        <w:rFonts w:hint="default"/>
        <w:lang w:val="en-US" w:eastAsia="en-US" w:bidi="ar-SA"/>
      </w:rPr>
    </w:lvl>
    <w:lvl w:ilvl="5" w:tplc="83722E2C">
      <w:numFmt w:val="bullet"/>
      <w:lvlText w:val="•"/>
      <w:lvlJc w:val="left"/>
      <w:pPr>
        <w:ind w:left="3141" w:hanging="360"/>
      </w:pPr>
      <w:rPr>
        <w:rFonts w:hint="default"/>
        <w:lang w:val="en-US" w:eastAsia="en-US" w:bidi="ar-SA"/>
      </w:rPr>
    </w:lvl>
    <w:lvl w:ilvl="6" w:tplc="9C701FE2">
      <w:numFmt w:val="bullet"/>
      <w:lvlText w:val="•"/>
      <w:lvlJc w:val="left"/>
      <w:pPr>
        <w:ind w:left="3602" w:hanging="360"/>
      </w:pPr>
      <w:rPr>
        <w:rFonts w:hint="default"/>
        <w:lang w:val="en-US" w:eastAsia="en-US" w:bidi="ar-SA"/>
      </w:rPr>
    </w:lvl>
    <w:lvl w:ilvl="7" w:tplc="8B164C1C">
      <w:numFmt w:val="bullet"/>
      <w:lvlText w:val="•"/>
      <w:lvlJc w:val="left"/>
      <w:pPr>
        <w:ind w:left="4062" w:hanging="360"/>
      </w:pPr>
      <w:rPr>
        <w:rFonts w:hint="default"/>
        <w:lang w:val="en-US" w:eastAsia="en-US" w:bidi="ar-SA"/>
      </w:rPr>
    </w:lvl>
    <w:lvl w:ilvl="8" w:tplc="4E569112">
      <w:numFmt w:val="bullet"/>
      <w:lvlText w:val="•"/>
      <w:lvlJc w:val="left"/>
      <w:pPr>
        <w:ind w:left="452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D6975A7"/>
    <w:multiLevelType w:val="hybridMultilevel"/>
    <w:tmpl w:val="AB78BFAC"/>
    <w:lvl w:ilvl="0" w:tplc="B55620F2">
      <w:start w:val="1"/>
      <w:numFmt w:val="upperRoman"/>
      <w:lvlText w:val="%1."/>
      <w:lvlJc w:val="left"/>
      <w:pPr>
        <w:ind w:left="1546" w:hanging="447"/>
      </w:pPr>
      <w:rPr>
        <w:rFonts w:ascii="Times New Roman" w:eastAsia="Times New Roman" w:hAnsi="Times New Roman" w:cs="Times New Roman" w:hint="default"/>
        <w:b/>
        <w:bCs/>
        <w:color w:val="575757"/>
        <w:w w:val="96"/>
        <w:sz w:val="19"/>
        <w:szCs w:val="19"/>
        <w:lang w:val="en-US" w:eastAsia="en-US" w:bidi="ar-SA"/>
      </w:rPr>
    </w:lvl>
    <w:lvl w:ilvl="1" w:tplc="70525E0C">
      <w:numFmt w:val="bullet"/>
      <w:lvlText w:val="•"/>
      <w:lvlJc w:val="left"/>
      <w:pPr>
        <w:ind w:left="1921" w:hanging="447"/>
      </w:pPr>
      <w:rPr>
        <w:rFonts w:hint="default"/>
        <w:lang w:val="en-US" w:eastAsia="en-US" w:bidi="ar-SA"/>
      </w:rPr>
    </w:lvl>
    <w:lvl w:ilvl="2" w:tplc="6BE845F4">
      <w:numFmt w:val="bullet"/>
      <w:lvlText w:val="•"/>
      <w:lvlJc w:val="left"/>
      <w:pPr>
        <w:ind w:left="2303" w:hanging="447"/>
      </w:pPr>
      <w:rPr>
        <w:rFonts w:hint="default"/>
        <w:lang w:val="en-US" w:eastAsia="en-US" w:bidi="ar-SA"/>
      </w:rPr>
    </w:lvl>
    <w:lvl w:ilvl="3" w:tplc="136C6836">
      <w:numFmt w:val="bullet"/>
      <w:lvlText w:val="•"/>
      <w:lvlJc w:val="left"/>
      <w:pPr>
        <w:ind w:left="2685" w:hanging="447"/>
      </w:pPr>
      <w:rPr>
        <w:rFonts w:hint="default"/>
        <w:lang w:val="en-US" w:eastAsia="en-US" w:bidi="ar-SA"/>
      </w:rPr>
    </w:lvl>
    <w:lvl w:ilvl="4" w:tplc="6118373C">
      <w:numFmt w:val="bullet"/>
      <w:lvlText w:val="•"/>
      <w:lvlJc w:val="left"/>
      <w:pPr>
        <w:ind w:left="3067" w:hanging="447"/>
      </w:pPr>
      <w:rPr>
        <w:rFonts w:hint="default"/>
        <w:lang w:val="en-US" w:eastAsia="en-US" w:bidi="ar-SA"/>
      </w:rPr>
    </w:lvl>
    <w:lvl w:ilvl="5" w:tplc="70C0D428">
      <w:numFmt w:val="bullet"/>
      <w:lvlText w:val="•"/>
      <w:lvlJc w:val="left"/>
      <w:pPr>
        <w:ind w:left="3449" w:hanging="447"/>
      </w:pPr>
      <w:rPr>
        <w:rFonts w:hint="default"/>
        <w:lang w:val="en-US" w:eastAsia="en-US" w:bidi="ar-SA"/>
      </w:rPr>
    </w:lvl>
    <w:lvl w:ilvl="6" w:tplc="B87CE294">
      <w:numFmt w:val="bullet"/>
      <w:lvlText w:val="•"/>
      <w:lvlJc w:val="left"/>
      <w:pPr>
        <w:ind w:left="3831" w:hanging="447"/>
      </w:pPr>
      <w:rPr>
        <w:rFonts w:hint="default"/>
        <w:lang w:val="en-US" w:eastAsia="en-US" w:bidi="ar-SA"/>
      </w:rPr>
    </w:lvl>
    <w:lvl w:ilvl="7" w:tplc="E9142E60">
      <w:numFmt w:val="bullet"/>
      <w:lvlText w:val="•"/>
      <w:lvlJc w:val="left"/>
      <w:pPr>
        <w:ind w:left="4213" w:hanging="447"/>
      </w:pPr>
      <w:rPr>
        <w:rFonts w:hint="default"/>
        <w:lang w:val="en-US" w:eastAsia="en-US" w:bidi="ar-SA"/>
      </w:rPr>
    </w:lvl>
    <w:lvl w:ilvl="8" w:tplc="899C8EE6">
      <w:numFmt w:val="bullet"/>
      <w:lvlText w:val="•"/>
      <w:lvlJc w:val="left"/>
      <w:pPr>
        <w:ind w:left="4595" w:hanging="447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88E"/>
    <w:rsid w:val="00000915"/>
    <w:rsid w:val="0002111F"/>
    <w:rsid w:val="00036064"/>
    <w:rsid w:val="0007588E"/>
    <w:rsid w:val="000B2E76"/>
    <w:rsid w:val="000B44A2"/>
    <w:rsid w:val="000F6649"/>
    <w:rsid w:val="00100984"/>
    <w:rsid w:val="001369A4"/>
    <w:rsid w:val="001D22B5"/>
    <w:rsid w:val="002954B9"/>
    <w:rsid w:val="002E062A"/>
    <w:rsid w:val="00313312"/>
    <w:rsid w:val="0032646C"/>
    <w:rsid w:val="003A1CFA"/>
    <w:rsid w:val="003E36BF"/>
    <w:rsid w:val="003E3C0D"/>
    <w:rsid w:val="003E4BA5"/>
    <w:rsid w:val="00400227"/>
    <w:rsid w:val="004B2636"/>
    <w:rsid w:val="004D0A2C"/>
    <w:rsid w:val="004E17F0"/>
    <w:rsid w:val="00580D5A"/>
    <w:rsid w:val="005E38D8"/>
    <w:rsid w:val="0067260B"/>
    <w:rsid w:val="00681B37"/>
    <w:rsid w:val="006C6079"/>
    <w:rsid w:val="006E6DC1"/>
    <w:rsid w:val="00713F6B"/>
    <w:rsid w:val="00751650"/>
    <w:rsid w:val="007B52A3"/>
    <w:rsid w:val="00820593"/>
    <w:rsid w:val="00823E78"/>
    <w:rsid w:val="0089533D"/>
    <w:rsid w:val="008A16C2"/>
    <w:rsid w:val="00915460"/>
    <w:rsid w:val="00925B39"/>
    <w:rsid w:val="009A23FB"/>
    <w:rsid w:val="009B260D"/>
    <w:rsid w:val="009F3802"/>
    <w:rsid w:val="00AC635D"/>
    <w:rsid w:val="00AD2087"/>
    <w:rsid w:val="00BB4976"/>
    <w:rsid w:val="00BB72BF"/>
    <w:rsid w:val="00BF77FB"/>
    <w:rsid w:val="00C67894"/>
    <w:rsid w:val="00C853BF"/>
    <w:rsid w:val="00C94196"/>
    <w:rsid w:val="00CA3101"/>
    <w:rsid w:val="00CB441C"/>
    <w:rsid w:val="00D1145D"/>
    <w:rsid w:val="00D77EDE"/>
    <w:rsid w:val="00DE5081"/>
    <w:rsid w:val="00E26CED"/>
    <w:rsid w:val="00E613D9"/>
    <w:rsid w:val="00EB5A7A"/>
    <w:rsid w:val="00ED482A"/>
    <w:rsid w:val="00EF4C4F"/>
    <w:rsid w:val="00F71409"/>
    <w:rsid w:val="00F84E7F"/>
    <w:rsid w:val="00F9476B"/>
    <w:rsid w:val="00FA4258"/>
    <w:rsid w:val="00FC534B"/>
    <w:rsid w:val="00FD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DF0F86-A8F7-49C0-B426-33153BBEC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550" w:hanging="447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78"/>
      <w:ind w:left="4046" w:right="5167"/>
      <w:jc w:val="center"/>
    </w:pPr>
    <w:rPr>
      <w:b/>
      <w:bCs/>
      <w:u w:val="single" w:color="000000"/>
    </w:rPr>
  </w:style>
  <w:style w:type="paragraph" w:styleId="a5">
    <w:name w:val="List Paragraph"/>
    <w:basedOn w:val="a"/>
    <w:uiPriority w:val="1"/>
    <w:qFormat/>
    <w:pPr>
      <w:ind w:left="1550" w:hanging="44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0211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111F"/>
    <w:rPr>
      <w:rFonts w:ascii="Tahoma" w:eastAsia="Times New Roman" w:hAnsi="Tahoma" w:cs="Tahoma"/>
      <w:sz w:val="16"/>
      <w:szCs w:val="16"/>
    </w:rPr>
  </w:style>
  <w:style w:type="character" w:customStyle="1" w:styleId="text">
    <w:name w:val="text"/>
    <w:basedOn w:val="a0"/>
    <w:rsid w:val="006E6DC1"/>
  </w:style>
  <w:style w:type="character" w:customStyle="1" w:styleId="author-ref">
    <w:name w:val="author-ref"/>
    <w:basedOn w:val="a0"/>
    <w:rsid w:val="006E6DC1"/>
  </w:style>
  <w:style w:type="character" w:styleId="a8">
    <w:name w:val="Hyperlink"/>
    <w:basedOn w:val="a0"/>
    <w:uiPriority w:val="99"/>
    <w:unhideWhenUsed/>
    <w:rsid w:val="008A16C2"/>
    <w:rPr>
      <w:color w:val="0000FF" w:themeColor="hyperlink"/>
      <w:u w:val="single"/>
    </w:rPr>
  </w:style>
  <w:style w:type="character" w:customStyle="1" w:styleId="authors-list-item">
    <w:name w:val="authors-list-item"/>
    <w:basedOn w:val="a0"/>
    <w:rsid w:val="008A16C2"/>
  </w:style>
  <w:style w:type="character" w:customStyle="1" w:styleId="comma">
    <w:name w:val="comma"/>
    <w:basedOn w:val="a0"/>
    <w:rsid w:val="008A1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8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Davis+I&amp;cauthor_id=297698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Hatchette+TF&amp;cauthor_id=2976984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Johnston+BL&amp;cauthor_id=297698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Krokoz™</Company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Липских Ольга Ивановна</cp:lastModifiedBy>
  <cp:revision>14</cp:revision>
  <dcterms:created xsi:type="dcterms:W3CDTF">2022-04-06T02:30:00Z</dcterms:created>
  <dcterms:modified xsi:type="dcterms:W3CDTF">2022-04-06T08:54:00Z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2022-02-18T00:00:00Z</vt:filetime>
  </property>
</Properties>
</file>