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0840BD" w14:textId="0D153AA4" w:rsidR="00864946" w:rsidRPr="00AB6313" w:rsidRDefault="00864946" w:rsidP="00864946">
      <w:pPr>
        <w:jc w:val="center"/>
        <w:rPr>
          <w:rFonts w:ascii="Times New Roman" w:hAnsi="Times New Roman" w:cs="Times New Roman"/>
          <w:b/>
          <w:sz w:val="28"/>
          <w:szCs w:val="28"/>
        </w:rPr>
      </w:pPr>
      <w:r w:rsidRPr="00AB6313">
        <w:rPr>
          <w:rFonts w:ascii="Times New Roman" w:hAnsi="Times New Roman" w:cs="Times New Roman"/>
          <w:b/>
          <w:sz w:val="28"/>
          <w:szCs w:val="28"/>
        </w:rPr>
        <w:t>Crystal growth of Inorganic fluorides and oxide-fluorides for scintillation applications and radiation detection</w:t>
      </w:r>
    </w:p>
    <w:p w14:paraId="18159A8D" w14:textId="77777777" w:rsidR="00864946" w:rsidRPr="00AB6313" w:rsidRDefault="00864946" w:rsidP="00864946">
      <w:pPr>
        <w:jc w:val="center"/>
        <w:rPr>
          <w:rFonts w:ascii="Times New Roman" w:eastAsia="Times New Roman" w:hAnsi="Times New Roman" w:cs="Times New Roman"/>
          <w:color w:val="000000"/>
          <w:szCs w:val="24"/>
        </w:rPr>
      </w:pPr>
      <w:r w:rsidRPr="00AB6313">
        <w:rPr>
          <w:rFonts w:ascii="Times New Roman" w:eastAsia="Times New Roman" w:hAnsi="Times New Roman" w:cs="Times New Roman"/>
          <w:color w:val="000000"/>
          <w:szCs w:val="24"/>
          <w:u w:val="single"/>
        </w:rPr>
        <w:t>Gyanendra Ayer</w:t>
      </w:r>
      <w:r w:rsidRPr="00AB6313">
        <w:rPr>
          <w:rFonts w:ascii="Times New Roman" w:eastAsia="Times New Roman" w:hAnsi="Times New Roman" w:cs="Times New Roman"/>
          <w:color w:val="000000"/>
          <w:szCs w:val="24"/>
        </w:rPr>
        <w:t xml:space="preserve">, Vladislav </w:t>
      </w:r>
      <w:proofErr w:type="spellStart"/>
      <w:r w:rsidRPr="00AB6313">
        <w:rPr>
          <w:rFonts w:ascii="Times New Roman" w:eastAsia="Times New Roman" w:hAnsi="Times New Roman" w:cs="Times New Roman"/>
          <w:color w:val="000000"/>
          <w:szCs w:val="24"/>
        </w:rPr>
        <w:t>Klepov</w:t>
      </w:r>
      <w:proofErr w:type="spellEnd"/>
      <w:r w:rsidRPr="00AB6313">
        <w:rPr>
          <w:rFonts w:ascii="Times New Roman" w:eastAsia="Times New Roman" w:hAnsi="Times New Roman" w:cs="Times New Roman"/>
          <w:color w:val="000000"/>
          <w:szCs w:val="24"/>
        </w:rPr>
        <w:t xml:space="preserve"> and Hans-Conrad </w:t>
      </w:r>
      <w:proofErr w:type="spellStart"/>
      <w:r w:rsidRPr="00AB6313">
        <w:rPr>
          <w:rFonts w:ascii="Times New Roman" w:eastAsia="Times New Roman" w:hAnsi="Times New Roman" w:cs="Times New Roman"/>
          <w:color w:val="000000"/>
          <w:szCs w:val="24"/>
        </w:rPr>
        <w:t>zur</w:t>
      </w:r>
      <w:proofErr w:type="spellEnd"/>
      <w:r w:rsidRPr="00AB6313">
        <w:rPr>
          <w:rFonts w:ascii="Times New Roman" w:eastAsia="Times New Roman" w:hAnsi="Times New Roman" w:cs="Times New Roman"/>
          <w:color w:val="000000"/>
          <w:szCs w:val="24"/>
        </w:rPr>
        <w:t xml:space="preserve"> </w:t>
      </w:r>
      <w:proofErr w:type="spellStart"/>
      <w:r w:rsidRPr="00AB6313">
        <w:rPr>
          <w:rFonts w:ascii="Times New Roman" w:eastAsia="Times New Roman" w:hAnsi="Times New Roman" w:cs="Times New Roman"/>
          <w:color w:val="000000"/>
          <w:szCs w:val="24"/>
        </w:rPr>
        <w:t>Loye</w:t>
      </w:r>
      <w:proofErr w:type="spellEnd"/>
    </w:p>
    <w:p w14:paraId="0FD6D623" w14:textId="77777777" w:rsidR="00864946" w:rsidRPr="00AB6313" w:rsidRDefault="00864946" w:rsidP="00864946">
      <w:pPr>
        <w:jc w:val="center"/>
        <w:rPr>
          <w:rFonts w:ascii="Times New Roman" w:eastAsia="Times New Roman" w:hAnsi="Times New Roman" w:cs="Times New Roman"/>
          <w:color w:val="000000"/>
          <w:szCs w:val="24"/>
        </w:rPr>
      </w:pPr>
      <w:r w:rsidRPr="00AB6313">
        <w:rPr>
          <w:rFonts w:ascii="Times New Roman" w:eastAsia="Times New Roman" w:hAnsi="Times New Roman" w:cs="Times New Roman"/>
          <w:color w:val="000000"/>
          <w:szCs w:val="24"/>
        </w:rPr>
        <w:t>Department of Chemistry and Biochemistry, University of South Carolina, Columbia, South Carolina, 29208</w:t>
      </w:r>
    </w:p>
    <w:p w14:paraId="020D78F0" w14:textId="77777777" w:rsidR="00964461" w:rsidRDefault="00964461" w:rsidP="00864946">
      <w:pPr>
        <w:rPr>
          <w:rFonts w:ascii="Times New Roman" w:hAnsi="Times New Roman" w:cs="Times New Roman"/>
          <w:b/>
          <w:szCs w:val="24"/>
        </w:rPr>
        <w:sectPr w:rsidR="00964461" w:rsidSect="00964461">
          <w:pgSz w:w="12240" w:h="15840"/>
          <w:pgMar w:top="1440" w:right="1440" w:bottom="1440" w:left="1440" w:header="720" w:footer="720" w:gutter="0"/>
          <w:cols w:space="720"/>
          <w:docGrid w:linePitch="360"/>
        </w:sectPr>
      </w:pPr>
    </w:p>
    <w:p w14:paraId="0D3A51F5" w14:textId="73E0619B" w:rsidR="00864946" w:rsidRPr="00AB6313" w:rsidRDefault="00864946" w:rsidP="00864946">
      <w:pPr>
        <w:rPr>
          <w:rFonts w:ascii="Times New Roman" w:hAnsi="Times New Roman" w:cs="Times New Roman"/>
          <w:b/>
          <w:szCs w:val="24"/>
        </w:rPr>
      </w:pPr>
    </w:p>
    <w:p w14:paraId="7D0EBC2A" w14:textId="386C8523" w:rsidR="00864946" w:rsidRPr="00AB6313" w:rsidRDefault="00864946" w:rsidP="00864946">
      <w:pPr>
        <w:rPr>
          <w:rFonts w:ascii="Times New Roman" w:hAnsi="Times New Roman" w:cs="Times New Roman"/>
          <w:b/>
          <w:szCs w:val="24"/>
        </w:rPr>
      </w:pPr>
      <w:r w:rsidRPr="00AB6313">
        <w:rPr>
          <w:rFonts w:ascii="Times New Roman" w:hAnsi="Times New Roman" w:cs="Times New Roman"/>
          <w:b/>
          <w:szCs w:val="24"/>
        </w:rPr>
        <w:t>Abstract:</w:t>
      </w:r>
    </w:p>
    <w:p w14:paraId="3955919E" w14:textId="6399E5F7" w:rsidR="00864946" w:rsidRPr="00AB6313" w:rsidRDefault="00864946" w:rsidP="00864946">
      <w:pPr>
        <w:jc w:val="both"/>
        <w:rPr>
          <w:rFonts w:ascii="Times New Roman" w:hAnsi="Times New Roman" w:cs="Times New Roman"/>
          <w:szCs w:val="24"/>
          <w:vertAlign w:val="superscript"/>
        </w:rPr>
      </w:pPr>
      <w:r w:rsidRPr="00AB6313">
        <w:rPr>
          <w:rFonts w:ascii="Times New Roman" w:hAnsi="Times New Roman" w:cs="Times New Roman"/>
          <w:szCs w:val="24"/>
        </w:rPr>
        <w:t xml:space="preserve">              One of the main characteristics of fluorine is its very high electronegativity. This property connected with the low dissociation energy of the molecule and the relatively large bond energies in many fluorine compounds, explains why the chemistry of fluorides differs appreciably from that of other halogens and oxides. The more ionic nature of the fluoride ion and its single negative charge are its prominent difference from the oxides, which allows for obtaining materials with completely new architectures and properties.</w:t>
      </w:r>
    </w:p>
    <w:p w14:paraId="1953C9FD" w14:textId="77777777" w:rsidR="00964461" w:rsidRDefault="00864946" w:rsidP="00DA4261">
      <w:pPr>
        <w:jc w:val="both"/>
        <w:rPr>
          <w:rFonts w:ascii="Times New Roman" w:eastAsia="Times New Roman" w:hAnsi="Times New Roman" w:cs="Times New Roman"/>
          <w:szCs w:val="24"/>
          <w:vertAlign w:val="superscript"/>
          <w:lang w:eastAsia="en-US"/>
        </w:rPr>
      </w:pPr>
      <w:r w:rsidRPr="00AB6313">
        <w:rPr>
          <w:rFonts w:ascii="Times New Roman" w:hAnsi="Times New Roman" w:cs="Times New Roman"/>
          <w:szCs w:val="24"/>
        </w:rPr>
        <w:t xml:space="preserve">              Recently, mixed anion oxide-fluorides have emerged as a prospective new class of scintillating materials, which emit light when struck by high energy particles such as X-rays and </w:t>
      </w:r>
      <w:r w:rsidRPr="00AB6313">
        <w:rPr>
          <w:rFonts w:ascii="Times New Roman" w:eastAsia="Times New Roman" w:hAnsi="Times New Roman" w:cs="Times New Roman"/>
          <w:szCs w:val="24"/>
          <w:lang w:eastAsia="en-US"/>
        </w:rPr>
        <w:t xml:space="preserve">γ-rays. Scintillators are extensively used in many different fields, including medical imaging, PET, CT scanners, and more recently in homeland security for the prevention of nuclear and radiological terrorism. This presentation will focus on the crystal growth of novel oxide-fluoride materials by the mild hydrothermal synthetic technique for their potential use as </w:t>
      </w:r>
      <w:r w:rsidR="00964461">
        <w:rPr>
          <w:rFonts w:ascii="Times New Roman" w:eastAsia="Times New Roman" w:hAnsi="Times New Roman" w:cs="Times New Roman"/>
          <w:szCs w:val="24"/>
          <w:lang w:eastAsia="en-US"/>
        </w:rPr>
        <w:t xml:space="preserve">         </w:t>
      </w:r>
      <w:r w:rsidRPr="00AB6313">
        <w:rPr>
          <w:rFonts w:ascii="Times New Roman" w:eastAsia="Times New Roman" w:hAnsi="Times New Roman" w:cs="Times New Roman"/>
          <w:szCs w:val="24"/>
          <w:lang w:eastAsia="en-US"/>
        </w:rPr>
        <w:t xml:space="preserve">X-ray scintillators and luminescent </w:t>
      </w:r>
      <w:r w:rsidR="00964461">
        <w:rPr>
          <w:rFonts w:ascii="Times New Roman" w:eastAsia="Times New Roman" w:hAnsi="Times New Roman" w:cs="Times New Roman"/>
          <w:szCs w:val="24"/>
          <w:lang w:eastAsia="en-US"/>
        </w:rPr>
        <w:t xml:space="preserve"> </w:t>
      </w:r>
      <w:r w:rsidRPr="00AB6313">
        <w:rPr>
          <w:rFonts w:ascii="Times New Roman" w:eastAsia="Times New Roman" w:hAnsi="Times New Roman" w:cs="Times New Roman"/>
          <w:szCs w:val="24"/>
          <w:lang w:eastAsia="en-US"/>
        </w:rPr>
        <w:t>materials.</w:t>
      </w:r>
      <w:r w:rsidR="00DA4261" w:rsidRPr="00AB6313">
        <w:rPr>
          <w:rFonts w:ascii="Times New Roman" w:eastAsia="Times New Roman" w:hAnsi="Times New Roman" w:cs="Times New Roman"/>
          <w:szCs w:val="24"/>
          <w:vertAlign w:val="superscript"/>
          <w:lang w:eastAsia="en-US"/>
        </w:rPr>
        <w:t>1</w:t>
      </w:r>
      <w:r w:rsidR="00964461">
        <w:rPr>
          <w:rFonts w:ascii="Times New Roman" w:eastAsia="Times New Roman" w:hAnsi="Times New Roman" w:cs="Times New Roman"/>
          <w:szCs w:val="24"/>
          <w:vertAlign w:val="superscript"/>
          <w:lang w:eastAsia="en-US"/>
        </w:rPr>
        <w:t xml:space="preserve">      </w:t>
      </w:r>
    </w:p>
    <w:p w14:paraId="38EB743E" w14:textId="77777777" w:rsidR="00964461" w:rsidRDefault="00964461" w:rsidP="00DA4261">
      <w:pPr>
        <w:jc w:val="both"/>
        <w:rPr>
          <w:rFonts w:ascii="Times New Roman" w:eastAsia="Times New Roman" w:hAnsi="Times New Roman" w:cs="Times New Roman"/>
          <w:szCs w:val="24"/>
          <w:vertAlign w:val="superscript"/>
          <w:lang w:eastAsia="en-US"/>
        </w:rPr>
      </w:pPr>
    </w:p>
    <w:p w14:paraId="4EA0B6B4" w14:textId="77777777" w:rsidR="00964461" w:rsidRDefault="00964461" w:rsidP="00DA4261">
      <w:pPr>
        <w:jc w:val="both"/>
        <w:rPr>
          <w:rFonts w:ascii="Times New Roman" w:eastAsia="Times New Roman" w:hAnsi="Times New Roman" w:cs="Times New Roman"/>
          <w:szCs w:val="24"/>
          <w:vertAlign w:val="superscript"/>
          <w:lang w:eastAsia="en-US"/>
        </w:rPr>
      </w:pPr>
    </w:p>
    <w:p w14:paraId="10CABAD2" w14:textId="77777777" w:rsidR="00964461" w:rsidRDefault="00964461" w:rsidP="00DA4261">
      <w:pPr>
        <w:jc w:val="both"/>
        <w:rPr>
          <w:rFonts w:ascii="Times New Roman" w:eastAsia="Times New Roman" w:hAnsi="Times New Roman" w:cs="Times New Roman"/>
          <w:szCs w:val="24"/>
          <w:vertAlign w:val="superscript"/>
          <w:lang w:eastAsia="en-US"/>
        </w:rPr>
      </w:pPr>
    </w:p>
    <w:p w14:paraId="2AF0248A" w14:textId="132E0706" w:rsidR="00964461" w:rsidRDefault="00964461" w:rsidP="00DA4261">
      <w:pPr>
        <w:jc w:val="both"/>
        <w:rPr>
          <w:rFonts w:ascii="Times New Roman" w:eastAsia="Times New Roman" w:hAnsi="Times New Roman" w:cs="Times New Roman"/>
          <w:szCs w:val="24"/>
          <w:vertAlign w:val="superscript"/>
          <w:lang w:eastAsia="en-US"/>
        </w:rPr>
      </w:pPr>
    </w:p>
    <w:p w14:paraId="494EC1E2" w14:textId="77777777" w:rsidR="00964461" w:rsidRDefault="00964461" w:rsidP="00DA4261">
      <w:pPr>
        <w:jc w:val="both"/>
        <w:rPr>
          <w:rFonts w:ascii="Times New Roman" w:eastAsia="Times New Roman" w:hAnsi="Times New Roman" w:cs="Times New Roman"/>
          <w:szCs w:val="24"/>
          <w:vertAlign w:val="superscript"/>
          <w:lang w:eastAsia="en-US"/>
        </w:rPr>
      </w:pPr>
    </w:p>
    <w:p w14:paraId="1F71B306" w14:textId="363C5300" w:rsidR="00964461" w:rsidRDefault="005142A6" w:rsidP="00DA4261">
      <w:pPr>
        <w:jc w:val="both"/>
        <w:rPr>
          <w:rFonts w:ascii="Times New Roman" w:eastAsia="Times New Roman" w:hAnsi="Times New Roman" w:cs="Times New Roman"/>
          <w:szCs w:val="24"/>
          <w:vertAlign w:val="superscript"/>
          <w:lang w:eastAsia="en-US"/>
        </w:rPr>
      </w:pPr>
      <w:r w:rsidRPr="00AB6313">
        <w:rPr>
          <w:rFonts w:ascii="Times New Roman" w:hAnsi="Times New Roman" w:cs="Times New Roman"/>
          <w:noProof/>
          <w:szCs w:val="24"/>
        </w:rPr>
        <w:drawing>
          <wp:anchor distT="0" distB="0" distL="114300" distR="114300" simplePos="0" relativeHeight="251660288" behindDoc="0" locked="0" layoutInCell="1" allowOverlap="1" wp14:anchorId="765D160F" wp14:editId="365A0980">
            <wp:simplePos x="0" y="0"/>
            <wp:positionH relativeFrom="column">
              <wp:posOffset>480060</wp:posOffset>
            </wp:positionH>
            <wp:positionV relativeFrom="paragraph">
              <wp:posOffset>288290</wp:posOffset>
            </wp:positionV>
            <wp:extent cx="1952625" cy="1066165"/>
            <wp:effectExtent l="0" t="0" r="3175" b="635"/>
            <wp:wrapTopAndBottom/>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1952625" cy="1066165"/>
                    </a:xfrm>
                    <a:prstGeom prst="rect">
                      <a:avLst/>
                    </a:prstGeom>
                  </pic:spPr>
                </pic:pic>
              </a:graphicData>
            </a:graphic>
            <wp14:sizeRelH relativeFrom="page">
              <wp14:pctWidth>0</wp14:pctWidth>
            </wp14:sizeRelH>
            <wp14:sizeRelV relativeFrom="page">
              <wp14:pctHeight>0</wp14:pctHeight>
            </wp14:sizeRelV>
          </wp:anchor>
        </w:drawing>
      </w:r>
    </w:p>
    <w:p w14:paraId="239D8EAB" w14:textId="221811CB" w:rsidR="00964461" w:rsidRDefault="005142A6" w:rsidP="00DA4261">
      <w:pPr>
        <w:jc w:val="both"/>
        <w:rPr>
          <w:rFonts w:ascii="Times New Roman" w:eastAsia="Times New Roman" w:hAnsi="Times New Roman" w:cs="Times New Roman"/>
          <w:szCs w:val="24"/>
          <w:vertAlign w:val="superscript"/>
          <w:lang w:eastAsia="en-US"/>
        </w:rPr>
      </w:pPr>
      <w:r w:rsidRPr="00AB6313">
        <w:rPr>
          <w:rFonts w:ascii="Times New Roman" w:hAnsi="Times New Roman" w:cs="Times New Roman"/>
          <w:noProof/>
          <w:szCs w:val="24"/>
          <w:lang w:val="ru-RU" w:eastAsia="ru-RU"/>
        </w:rPr>
        <w:drawing>
          <wp:anchor distT="0" distB="0" distL="114300" distR="114300" simplePos="0" relativeHeight="251659264" behindDoc="0" locked="0" layoutInCell="1" allowOverlap="1" wp14:anchorId="4B4C33E3" wp14:editId="63FA0F89">
            <wp:simplePos x="0" y="0"/>
            <wp:positionH relativeFrom="column">
              <wp:posOffset>573276</wp:posOffset>
            </wp:positionH>
            <wp:positionV relativeFrom="paragraph">
              <wp:posOffset>1303354</wp:posOffset>
            </wp:positionV>
            <wp:extent cx="1619250" cy="1632585"/>
            <wp:effectExtent l="0" t="0" r="6350" b="5715"/>
            <wp:wrapTopAndBottom/>
            <wp:docPr id="25" name="Picture 25"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aWO2F4.2.png"/>
                    <pic:cNvPicPr/>
                  </pic:nvPicPr>
                  <pic:blipFill rotWithShape="1">
                    <a:blip r:embed="rId5" cstate="print">
                      <a:extLst>
                        <a:ext uri="{28A0092B-C50C-407E-A947-70E740481C1C}">
                          <a14:useLocalDpi xmlns:a14="http://schemas.microsoft.com/office/drawing/2010/main" val="0"/>
                        </a:ext>
                      </a:extLst>
                    </a:blip>
                    <a:srcRect l="3390" t="2881" r="39354" b="5969"/>
                    <a:stretch/>
                  </pic:blipFill>
                  <pic:spPr bwMode="auto">
                    <a:xfrm>
                      <a:off x="0" y="0"/>
                      <a:ext cx="1619250" cy="1632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DF5D35" w14:textId="44D5AC88" w:rsidR="00DA4261" w:rsidRPr="00964461" w:rsidRDefault="00DA4261" w:rsidP="00964461">
      <w:pPr>
        <w:jc w:val="both"/>
        <w:rPr>
          <w:rFonts w:ascii="Times New Roman" w:eastAsia="Times New Roman" w:hAnsi="Times New Roman" w:cs="Times New Roman"/>
          <w:szCs w:val="24"/>
          <w:vertAlign w:val="superscript"/>
          <w:lang w:eastAsia="en-US"/>
        </w:rPr>
      </w:pPr>
    </w:p>
    <w:p w14:paraId="6E32E796" w14:textId="311B833F" w:rsidR="00864946" w:rsidRPr="00AB6313" w:rsidRDefault="00864946" w:rsidP="00864946">
      <w:pPr>
        <w:rPr>
          <w:rFonts w:ascii="Times New Roman" w:hAnsi="Times New Roman" w:cs="Times New Roman"/>
          <w:b/>
          <w:szCs w:val="24"/>
        </w:rPr>
      </w:pPr>
      <w:r w:rsidRPr="00AB6313">
        <w:rPr>
          <w:rFonts w:ascii="Times New Roman" w:hAnsi="Times New Roman" w:cs="Times New Roman"/>
          <w:b/>
          <w:szCs w:val="24"/>
        </w:rPr>
        <w:t>References:</w:t>
      </w:r>
    </w:p>
    <w:p w14:paraId="26C966C5" w14:textId="412287F2" w:rsidR="00864946" w:rsidRDefault="00864946" w:rsidP="00864946">
      <w:pPr>
        <w:jc w:val="both"/>
        <w:rPr>
          <w:rFonts w:ascii="Times New Roman" w:hAnsi="Times New Roman" w:cs="Times New Roman"/>
          <w:szCs w:val="24"/>
        </w:rPr>
      </w:pPr>
      <w:r w:rsidRPr="00AB6313">
        <w:rPr>
          <w:rFonts w:ascii="Times New Roman" w:hAnsi="Times New Roman" w:cs="Times New Roman"/>
          <w:szCs w:val="24"/>
        </w:rPr>
        <w:t xml:space="preserve">1. </w:t>
      </w:r>
      <w:r w:rsidR="00DA4261" w:rsidRPr="00AB6313">
        <w:rPr>
          <w:rFonts w:ascii="Times New Roman" w:hAnsi="Times New Roman" w:cs="Times New Roman"/>
          <w:szCs w:val="24"/>
        </w:rPr>
        <w:t xml:space="preserve">Ayer, G. B. et al. </w:t>
      </w:r>
      <w:r w:rsidR="00DA4261" w:rsidRPr="00AB6313">
        <w:rPr>
          <w:rFonts w:ascii="Times New Roman" w:hAnsi="Times New Roman" w:cs="Times New Roman"/>
          <w:i/>
          <w:iCs/>
          <w:szCs w:val="24"/>
        </w:rPr>
        <w:t>Dalton Trans</w:t>
      </w:r>
      <w:r w:rsidR="00DA4261" w:rsidRPr="00AB6313">
        <w:rPr>
          <w:rFonts w:ascii="Times New Roman" w:hAnsi="Times New Roman" w:cs="Times New Roman"/>
          <w:szCs w:val="24"/>
        </w:rPr>
        <w:t xml:space="preserve">. </w:t>
      </w:r>
      <w:r w:rsidR="00DA4261" w:rsidRPr="00AB6313">
        <w:rPr>
          <w:rFonts w:ascii="Times New Roman" w:hAnsi="Times New Roman" w:cs="Times New Roman"/>
          <w:b/>
          <w:bCs/>
          <w:szCs w:val="24"/>
        </w:rPr>
        <w:t>2020</w:t>
      </w:r>
      <w:r w:rsidR="00DA4261" w:rsidRPr="00AB6313">
        <w:rPr>
          <w:rFonts w:ascii="Times New Roman" w:hAnsi="Times New Roman" w:cs="Times New Roman"/>
          <w:szCs w:val="24"/>
        </w:rPr>
        <w:t xml:space="preserve">, </w:t>
      </w:r>
      <w:r w:rsidR="00DA4261" w:rsidRPr="00AB6313">
        <w:rPr>
          <w:rFonts w:ascii="Times New Roman" w:hAnsi="Times New Roman" w:cs="Times New Roman"/>
          <w:i/>
          <w:iCs/>
          <w:szCs w:val="24"/>
        </w:rPr>
        <w:t>49</w:t>
      </w:r>
      <w:r w:rsidR="00DA4261" w:rsidRPr="00AB6313">
        <w:rPr>
          <w:rFonts w:ascii="Times New Roman" w:hAnsi="Times New Roman" w:cs="Times New Roman"/>
          <w:szCs w:val="24"/>
        </w:rPr>
        <w:t>, 10734–10739</w:t>
      </w:r>
    </w:p>
    <w:p w14:paraId="0606A4EB" w14:textId="702D8088" w:rsidR="00964461" w:rsidRDefault="00964461" w:rsidP="00864946">
      <w:pPr>
        <w:jc w:val="both"/>
        <w:rPr>
          <w:rFonts w:ascii="Times New Roman" w:hAnsi="Times New Roman" w:cs="Times New Roman"/>
          <w:b/>
          <w:bCs/>
          <w:szCs w:val="24"/>
        </w:rPr>
      </w:pPr>
      <w:r w:rsidRPr="00964461">
        <w:rPr>
          <w:rFonts w:ascii="Times New Roman" w:hAnsi="Times New Roman" w:cs="Times New Roman"/>
          <w:b/>
          <w:bCs/>
          <w:szCs w:val="24"/>
        </w:rPr>
        <w:t>Biography</w:t>
      </w:r>
    </w:p>
    <w:p w14:paraId="4372FB0D" w14:textId="6E5E3946" w:rsidR="00964461" w:rsidRDefault="00964461" w:rsidP="005142A6">
      <w:pPr>
        <w:jc w:val="both"/>
        <w:rPr>
          <w:rFonts w:ascii="Times New Roman" w:hAnsi="Times New Roman" w:cs="Times New Roman"/>
          <w:szCs w:val="24"/>
        </w:rPr>
      </w:pPr>
      <w:r>
        <w:rPr>
          <w:rFonts w:ascii="Times New Roman" w:hAnsi="Times New Roman" w:cs="Times New Roman"/>
          <w:szCs w:val="24"/>
        </w:rPr>
        <w:t>Name: Gyanendra Bahadur Ayer</w:t>
      </w:r>
    </w:p>
    <w:p w14:paraId="27A90AE8" w14:textId="3F82D177" w:rsidR="00E36E89" w:rsidRDefault="00E36E89" w:rsidP="005142A6">
      <w:pPr>
        <w:jc w:val="both"/>
        <w:rPr>
          <w:rFonts w:ascii="Times New Roman" w:hAnsi="Times New Roman" w:cs="Times New Roman"/>
          <w:szCs w:val="24"/>
        </w:rPr>
      </w:pPr>
      <w:r>
        <w:rPr>
          <w:rFonts w:ascii="Times New Roman" w:hAnsi="Times New Roman" w:cs="Times New Roman"/>
          <w:szCs w:val="24"/>
        </w:rPr>
        <w:t>Contact number: +18032697778</w:t>
      </w:r>
    </w:p>
    <w:p w14:paraId="2D626CC2" w14:textId="2B3AD063" w:rsidR="00964461" w:rsidRDefault="00964461" w:rsidP="005142A6">
      <w:pPr>
        <w:rPr>
          <w:rFonts w:ascii="Times New Roman" w:hAnsi="Times New Roman" w:cs="Times New Roman"/>
          <w:color w:val="0070C0"/>
          <w:szCs w:val="24"/>
        </w:rPr>
      </w:pPr>
      <w:r>
        <w:rPr>
          <w:rFonts w:ascii="Times New Roman" w:hAnsi="Times New Roman" w:cs="Times New Roman"/>
          <w:szCs w:val="24"/>
        </w:rPr>
        <w:t xml:space="preserve">Linked In account: </w:t>
      </w:r>
      <w:hyperlink r:id="rId6" w:history="1">
        <w:r w:rsidR="00E36E89" w:rsidRPr="001F5290">
          <w:rPr>
            <w:rStyle w:val="Hyperlink"/>
            <w:rFonts w:ascii="Times New Roman" w:hAnsi="Times New Roman" w:cs="Times New Roman"/>
            <w:szCs w:val="24"/>
          </w:rPr>
          <w:t>https://www.linkedin.com/in/gyanendra-ayer-68ba19171/</w:t>
        </w:r>
      </w:hyperlink>
    </w:p>
    <w:p w14:paraId="41791972" w14:textId="77777777" w:rsidR="005142A6" w:rsidRDefault="00E36E89" w:rsidP="00964461">
      <w:pPr>
        <w:rPr>
          <w:rFonts w:ascii="Times New Roman" w:hAnsi="Times New Roman" w:cs="Times New Roman"/>
          <w:color w:val="000000" w:themeColor="text1"/>
          <w:szCs w:val="24"/>
        </w:rPr>
      </w:pPr>
      <w:r w:rsidRPr="005142A6">
        <w:rPr>
          <w:rFonts w:ascii="Times New Roman" w:hAnsi="Times New Roman" w:cs="Times New Roman"/>
          <w:color w:val="000000" w:themeColor="text1"/>
          <w:szCs w:val="24"/>
        </w:rPr>
        <w:t xml:space="preserve">Category: </w:t>
      </w:r>
      <w:r w:rsidR="005142A6" w:rsidRPr="005142A6">
        <w:rPr>
          <w:rFonts w:ascii="Times New Roman" w:hAnsi="Times New Roman" w:cs="Times New Roman"/>
          <w:color w:val="000000" w:themeColor="text1"/>
          <w:szCs w:val="24"/>
        </w:rPr>
        <w:t xml:space="preserve">Oral </w:t>
      </w:r>
      <w:proofErr w:type="spellStart"/>
      <w:r w:rsidR="005142A6" w:rsidRPr="005142A6">
        <w:rPr>
          <w:rFonts w:ascii="Times New Roman" w:hAnsi="Times New Roman" w:cs="Times New Roman"/>
          <w:color w:val="000000" w:themeColor="text1"/>
          <w:szCs w:val="24"/>
        </w:rPr>
        <w:t>presentation</w:t>
      </w:r>
      <w:proofErr w:type="spellEnd"/>
    </w:p>
    <w:p w14:paraId="645D962F" w14:textId="3D4CAC41" w:rsidR="00E36E89" w:rsidRPr="00E36E89" w:rsidRDefault="005142A6" w:rsidP="00964461">
      <w:pPr>
        <w:rPr>
          <w:rFonts w:ascii="Times New Roman" w:hAnsi="Times New Roman" w:cs="Times New Roman"/>
          <w:color w:val="000000" w:themeColor="text1"/>
          <w:szCs w:val="24"/>
        </w:rPr>
      </w:pPr>
      <w:r w:rsidRPr="005142A6">
        <w:rPr>
          <w:rFonts w:ascii="Times New Roman" w:hAnsi="Times New Roman" w:cs="Times New Roman"/>
          <w:color w:val="000000" w:themeColor="text1"/>
          <w:szCs w:val="24"/>
        </w:rPr>
        <w:t>Passport Number: 086412</w:t>
      </w:r>
      <w:r>
        <w:rPr>
          <w:rFonts w:ascii="Times New Roman" w:hAnsi="Times New Roman" w:cs="Times New Roman"/>
          <w:color w:val="000000" w:themeColor="text1"/>
          <w:szCs w:val="24"/>
        </w:rPr>
        <w:t>42</w:t>
      </w:r>
    </w:p>
    <w:sectPr w:rsidR="00E36E89" w:rsidRPr="00E36E89" w:rsidSect="00964461">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946"/>
    <w:rsid w:val="00242AA8"/>
    <w:rsid w:val="00311D1E"/>
    <w:rsid w:val="00330963"/>
    <w:rsid w:val="00415E63"/>
    <w:rsid w:val="00456990"/>
    <w:rsid w:val="0047086C"/>
    <w:rsid w:val="004C013F"/>
    <w:rsid w:val="004F0169"/>
    <w:rsid w:val="005142A6"/>
    <w:rsid w:val="00542933"/>
    <w:rsid w:val="00724630"/>
    <w:rsid w:val="00733110"/>
    <w:rsid w:val="008212F2"/>
    <w:rsid w:val="00864946"/>
    <w:rsid w:val="00964461"/>
    <w:rsid w:val="009F097A"/>
    <w:rsid w:val="00A80D90"/>
    <w:rsid w:val="00AB6313"/>
    <w:rsid w:val="00AD6060"/>
    <w:rsid w:val="00B754FF"/>
    <w:rsid w:val="00C542DA"/>
    <w:rsid w:val="00CC2E63"/>
    <w:rsid w:val="00D276DF"/>
    <w:rsid w:val="00D40F9A"/>
    <w:rsid w:val="00D45CDA"/>
    <w:rsid w:val="00DA4261"/>
    <w:rsid w:val="00E36E89"/>
    <w:rsid w:val="00E66E25"/>
    <w:rsid w:val="00E85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7CFAC"/>
  <w14:defaultImageDpi w14:val="32767"/>
  <w15:chartTrackingRefBased/>
  <w15:docId w15:val="{57566AFF-1CC8-9642-8BAF-BE54ACC4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64946"/>
    <w:pPr>
      <w:spacing w:after="200"/>
    </w:pPr>
    <w:rPr>
      <w:rFonts w:ascii="Arial" w:eastAsiaTheme="minorEastAsia" w:hAnsi="Arial"/>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461"/>
    <w:pPr>
      <w:ind w:left="720"/>
      <w:contextualSpacing/>
    </w:pPr>
  </w:style>
  <w:style w:type="character" w:styleId="Hyperlink">
    <w:name w:val="Hyperlink"/>
    <w:basedOn w:val="DefaultParagraphFont"/>
    <w:uiPriority w:val="99"/>
    <w:unhideWhenUsed/>
    <w:rsid w:val="00E36E89"/>
    <w:rPr>
      <w:color w:val="0563C1" w:themeColor="hyperlink"/>
      <w:u w:val="single"/>
    </w:rPr>
  </w:style>
  <w:style w:type="character" w:styleId="UnresolvedMention">
    <w:name w:val="Unresolved Mention"/>
    <w:basedOn w:val="DefaultParagraphFont"/>
    <w:uiPriority w:val="99"/>
    <w:rsid w:val="00E36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gyanendra-ayer-68ba19171/"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Gyanendra Ayer</dc:creator>
  <cp:keywords/>
  <dc:description/>
  <cp:lastModifiedBy>Gyanendra Ayer</cp:lastModifiedBy>
  <cp:revision>3</cp:revision>
  <dcterms:created xsi:type="dcterms:W3CDTF">2021-01-25T17:05:00Z</dcterms:created>
  <dcterms:modified xsi:type="dcterms:W3CDTF">2021-01-26T17:18:00Z</dcterms:modified>
</cp:coreProperties>
</file>