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F1730" w:rsidRPr="008546B6" w:rsidRDefault="008130B5" w:rsidP="00590B9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</w:pPr>
      <w:r w:rsidRPr="008546B6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                              </w:t>
      </w:r>
    </w:p>
    <w:p w:rsidR="005F1542" w:rsidRPr="008546B6" w:rsidRDefault="005467AA" w:rsidP="00590B9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highlight w:val="lightGray"/>
        </w:rPr>
      </w:pPr>
      <w:r w:rsidRPr="008546B6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eastAsia="zh-CN"/>
        </w:rPr>
        <w:t>Solu</w:t>
      </w:r>
      <w:r w:rsidR="008546B6" w:rsidRPr="008546B6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eastAsia="zh-CN"/>
        </w:rPr>
        <w:t>tion-Processed</w:t>
      </w:r>
      <w:r w:rsidRPr="008546B6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eastAsia="zh-CN"/>
        </w:rPr>
        <w:t xml:space="preserve"> Thermally Activated Delayed Fluorescence Emitters for Organic Light-Emitting Devices</w:t>
      </w:r>
    </w:p>
    <w:p w:rsidR="00080CEF" w:rsidRPr="008546B6" w:rsidRDefault="00FE4119" w:rsidP="00FE4119">
      <w:pPr>
        <w:widowControl w:val="0"/>
        <w:autoSpaceDE w:val="0"/>
        <w:autoSpaceDN w:val="0"/>
        <w:adjustRightInd w:val="0"/>
        <w:spacing w:after="0" w:line="240" w:lineRule="auto"/>
        <w:ind w:left="140"/>
        <w:jc w:val="center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proofErr w:type="spellStart"/>
      <w:r w:rsidRPr="008546B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Guohua</w:t>
      </w:r>
      <w:proofErr w:type="spellEnd"/>
      <w:r w:rsidRPr="008546B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Pr="008546B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Xie</w:t>
      </w:r>
      <w:proofErr w:type="spellEnd"/>
      <w:r w:rsidRPr="008546B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*</w:t>
      </w:r>
    </w:p>
    <w:p w:rsidR="000059A5" w:rsidRPr="008546B6" w:rsidRDefault="004C12EB" w:rsidP="004C12EB">
      <w:pPr>
        <w:widowControl w:val="0"/>
        <w:autoSpaceDE w:val="0"/>
        <w:autoSpaceDN w:val="0"/>
        <w:adjustRightInd w:val="0"/>
        <w:spacing w:after="0" w:line="240" w:lineRule="auto"/>
        <w:ind w:left="140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  <w:lang w:eastAsia="zh-CN"/>
        </w:rPr>
      </w:pPr>
      <w:proofErr w:type="spellStart"/>
      <w:r w:rsidRPr="008546B6">
        <w:rPr>
          <w:rFonts w:ascii="Times New Roman" w:hAnsi="Times New Roman" w:cs="Times New Roman"/>
          <w:bCs/>
          <w:color w:val="000000" w:themeColor="text1"/>
          <w:sz w:val="28"/>
          <w:szCs w:val="28"/>
          <w:lang w:eastAsia="zh-CN"/>
        </w:rPr>
        <w:t>Sauvague</w:t>
      </w:r>
      <w:proofErr w:type="spellEnd"/>
      <w:r w:rsidRPr="008546B6">
        <w:rPr>
          <w:rFonts w:ascii="Times New Roman" w:hAnsi="Times New Roman" w:cs="Times New Roman"/>
          <w:bCs/>
          <w:color w:val="000000" w:themeColor="text1"/>
          <w:sz w:val="28"/>
          <w:szCs w:val="28"/>
          <w:lang w:eastAsia="zh-CN"/>
        </w:rPr>
        <w:t xml:space="preserve"> </w:t>
      </w:r>
      <w:proofErr w:type="spellStart"/>
      <w:r w:rsidRPr="008546B6">
        <w:rPr>
          <w:rFonts w:ascii="Times New Roman" w:hAnsi="Times New Roman" w:cs="Times New Roman"/>
          <w:bCs/>
          <w:color w:val="000000" w:themeColor="text1"/>
          <w:sz w:val="28"/>
          <w:szCs w:val="28"/>
          <w:lang w:eastAsia="zh-CN"/>
        </w:rPr>
        <w:t>Center</w:t>
      </w:r>
      <w:proofErr w:type="spellEnd"/>
      <w:r w:rsidRPr="008546B6">
        <w:rPr>
          <w:rFonts w:ascii="Times New Roman" w:hAnsi="Times New Roman" w:cs="Times New Roman"/>
          <w:bCs/>
          <w:color w:val="000000" w:themeColor="text1"/>
          <w:sz w:val="28"/>
          <w:szCs w:val="28"/>
          <w:lang w:eastAsia="zh-CN"/>
        </w:rPr>
        <w:t xml:space="preserve"> for Molecular Sciences, </w:t>
      </w:r>
      <w:r w:rsidR="009F40A6" w:rsidRPr="008546B6">
        <w:rPr>
          <w:rFonts w:ascii="Times New Roman" w:hAnsi="Times New Roman" w:cs="Times New Roman"/>
          <w:bCs/>
          <w:color w:val="000000" w:themeColor="text1"/>
          <w:sz w:val="28"/>
          <w:szCs w:val="28"/>
          <w:lang w:eastAsia="zh-CN"/>
        </w:rPr>
        <w:t>Hubei Key Lab on Organic and Polymeric Optoelectronic Materials, Department of Chemistry, Wuhan University, Wuhan 430072, P. R. China</w:t>
      </w:r>
    </w:p>
    <w:p w:rsidR="004C12EB" w:rsidRPr="008546B6" w:rsidRDefault="004C12EB" w:rsidP="004C12EB">
      <w:pPr>
        <w:widowControl w:val="0"/>
        <w:autoSpaceDE w:val="0"/>
        <w:autoSpaceDN w:val="0"/>
        <w:adjustRightInd w:val="0"/>
        <w:spacing w:after="0" w:line="240" w:lineRule="auto"/>
        <w:ind w:left="140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  <w:lang w:eastAsia="zh-CN"/>
        </w:rPr>
      </w:pPr>
      <w:r w:rsidRPr="008546B6">
        <w:rPr>
          <w:rFonts w:ascii="Times New Roman" w:hAnsi="Times New Roman" w:cs="Times New Roman"/>
          <w:bCs/>
          <w:color w:val="000000" w:themeColor="text1"/>
          <w:sz w:val="28"/>
          <w:szCs w:val="28"/>
          <w:lang w:eastAsia="zh-CN"/>
        </w:rPr>
        <w:t>*Email: guohua.xie@whu.edu.cn</w:t>
      </w:r>
    </w:p>
    <w:p w:rsidR="004C12EB" w:rsidRPr="007B41CB" w:rsidRDefault="007B41CB" w:rsidP="007B41CB">
      <w:pPr>
        <w:widowControl w:val="0"/>
        <w:autoSpaceDE w:val="0"/>
        <w:autoSpaceDN w:val="0"/>
        <w:adjustRightInd w:val="0"/>
        <w:spacing w:after="0" w:line="240" w:lineRule="auto"/>
        <w:ind w:left="140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  <w:lang w:eastAsia="zh-CN"/>
        </w:rPr>
      </w:pPr>
      <w:r w:rsidRPr="007B41CB">
        <w:rPr>
          <w:rFonts w:ascii="Times New Roman" w:hAnsi="Times New Roman" w:cs="Times New Roman" w:hint="eastAsia"/>
          <w:bCs/>
          <w:color w:val="000000" w:themeColor="text1"/>
          <w:sz w:val="24"/>
          <w:szCs w:val="24"/>
          <w:lang w:eastAsia="zh-CN"/>
        </w:rPr>
        <w:t>K</w:t>
      </w:r>
      <w:r w:rsidRPr="007B41CB">
        <w:rPr>
          <w:rFonts w:ascii="Times New Roman" w:hAnsi="Times New Roman" w:cs="Times New Roman"/>
          <w:bCs/>
          <w:color w:val="000000" w:themeColor="text1"/>
          <w:sz w:val="24"/>
          <w:szCs w:val="24"/>
          <w:lang w:eastAsia="zh-CN"/>
        </w:rPr>
        <w:t>eywords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  <w:lang w:eastAsia="zh-CN"/>
        </w:rPr>
        <w:t>: TADF, OLED, solution-process, exciton utilization</w:t>
      </w:r>
    </w:p>
    <w:p w:rsidR="00AB1E6F" w:rsidRDefault="00AB1E6F" w:rsidP="00FE4119">
      <w:pPr>
        <w:widowControl w:val="0"/>
        <w:autoSpaceDE w:val="0"/>
        <w:autoSpaceDN w:val="0"/>
        <w:adjustRightInd w:val="0"/>
        <w:spacing w:after="0" w:line="240" w:lineRule="auto"/>
        <w:ind w:left="140"/>
        <w:jc w:val="center"/>
        <w:rPr>
          <w:rFonts w:ascii="Times New Roman" w:hAnsi="Times New Roman" w:cs="Times New Roman"/>
          <w:bCs/>
          <w:color w:val="000000" w:themeColor="text1"/>
          <w:sz w:val="28"/>
          <w:szCs w:val="28"/>
          <w:lang w:eastAsia="zh-CN"/>
        </w:rPr>
        <w:sectPr w:rsidR="00AB1E6F" w:rsidSect="00835254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2240" w:h="15840"/>
          <w:pgMar w:top="1440" w:right="740" w:bottom="1440" w:left="1080" w:header="720" w:footer="720" w:gutter="0"/>
          <w:cols w:space="720" w:equalWidth="0">
            <w:col w:w="10420"/>
          </w:cols>
          <w:noEndnote/>
        </w:sectPr>
      </w:pPr>
    </w:p>
    <w:p w:rsidR="007B41CB" w:rsidRPr="008546B6" w:rsidRDefault="007B41CB" w:rsidP="00FE4119">
      <w:pPr>
        <w:widowControl w:val="0"/>
        <w:autoSpaceDE w:val="0"/>
        <w:autoSpaceDN w:val="0"/>
        <w:adjustRightInd w:val="0"/>
        <w:spacing w:after="0" w:line="240" w:lineRule="auto"/>
        <w:ind w:left="140"/>
        <w:jc w:val="center"/>
        <w:rPr>
          <w:rFonts w:ascii="Times New Roman" w:hAnsi="Times New Roman" w:cs="Times New Roman" w:hint="eastAsia"/>
          <w:bCs/>
          <w:color w:val="000000" w:themeColor="text1"/>
          <w:sz w:val="28"/>
          <w:szCs w:val="28"/>
          <w:lang w:eastAsia="zh-CN"/>
        </w:rPr>
      </w:pPr>
    </w:p>
    <w:p w:rsidR="00AB1E6F" w:rsidRDefault="00AB1E6F" w:rsidP="00733C30">
      <w:pPr>
        <w:jc w:val="both"/>
        <w:rPr>
          <w:rFonts w:ascii="Times New Roman" w:hAnsi="Times New Roman" w:cs="Times New Roman" w:hint="eastAsia"/>
          <w:sz w:val="24"/>
          <w:szCs w:val="24"/>
          <w:lang w:eastAsia="zh-CN"/>
        </w:rPr>
      </w:pPr>
      <w:r>
        <w:rPr>
          <w:rFonts w:ascii="Times New Roman" w:hAnsi="Times New Roman" w:cs="Times New Roman" w:hint="eastAsia"/>
          <w:sz w:val="24"/>
          <w:szCs w:val="24"/>
          <w:lang w:eastAsia="zh-CN"/>
        </w:rPr>
        <w:t>I</w:t>
      </w:r>
      <w:r>
        <w:rPr>
          <w:rFonts w:ascii="Times New Roman" w:hAnsi="Times New Roman" w:cs="Times New Roman"/>
          <w:sz w:val="24"/>
          <w:szCs w:val="24"/>
          <w:lang w:eastAsia="zh-CN"/>
        </w:rPr>
        <w:t>. Abstract</w:t>
      </w:r>
    </w:p>
    <w:p w:rsidR="003B188A" w:rsidRDefault="008734CC" w:rsidP="00733C30">
      <w:pPr>
        <w:jc w:val="both"/>
        <w:rPr>
          <w:rFonts w:ascii="Times New Roman" w:eastAsia="仿宋" w:hAnsi="Times New Roman" w:cs="Times New Roman"/>
          <w:sz w:val="24"/>
          <w:szCs w:val="24"/>
        </w:rPr>
      </w:pPr>
      <w:r w:rsidRPr="008734CC">
        <w:rPr>
          <w:rFonts w:ascii="Times New Roman" w:hAnsi="Times New Roman" w:cs="Times New Roman"/>
          <w:sz w:val="24"/>
          <w:szCs w:val="24"/>
        </w:rPr>
        <w:t>Thermally activated delayed fluorescence (TADF) materials are the emerging emitters for organic light-emitting devices (OLEDs) which could realize 100% exciton utilization in the optimal conditions. To meet the requirements of low-cost and mass-production for practical application, we developed a series of highly efficient TADF small molecules, dendrimers, and polymers</w:t>
      </w:r>
      <w:r w:rsidR="00D1790B">
        <w:rPr>
          <w:rFonts w:ascii="Times New Roman" w:hAnsi="Times New Roman" w:cs="Times New Roman"/>
          <w:sz w:val="24"/>
          <w:szCs w:val="24"/>
        </w:rPr>
        <w:t xml:space="preserve">, which were </w:t>
      </w:r>
      <w:proofErr w:type="spellStart"/>
      <w:r w:rsidR="00D1790B">
        <w:rPr>
          <w:rFonts w:ascii="Times New Roman" w:hAnsi="Times New Roman" w:cs="Times New Roman"/>
          <w:sz w:val="24"/>
          <w:szCs w:val="24"/>
        </w:rPr>
        <w:t>soluton</w:t>
      </w:r>
      <w:proofErr w:type="spellEnd"/>
      <w:r w:rsidR="00D1790B">
        <w:rPr>
          <w:rFonts w:ascii="Times New Roman" w:hAnsi="Times New Roman" w:cs="Times New Roman"/>
          <w:sz w:val="24"/>
          <w:szCs w:val="24"/>
        </w:rPr>
        <w:t>-processable</w:t>
      </w:r>
      <w:r w:rsidRPr="008734CC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B188A" w:rsidRPr="008546B6">
        <w:rPr>
          <w:rFonts w:ascii="Times New Roman" w:eastAsia="仿宋" w:hAnsi="Times New Roman" w:cs="Times New Roman"/>
          <w:sz w:val="24"/>
          <w:szCs w:val="24"/>
        </w:rPr>
        <w:t xml:space="preserve">Throughout this investigation, the fundamentals </w:t>
      </w:r>
      <w:r w:rsidR="009E7FE2" w:rsidRPr="008546B6">
        <w:rPr>
          <w:rFonts w:ascii="Times New Roman" w:eastAsia="仿宋" w:hAnsi="Times New Roman" w:cs="Times New Roman"/>
          <w:sz w:val="24"/>
          <w:szCs w:val="24"/>
        </w:rPr>
        <w:t>of</w:t>
      </w:r>
      <w:r w:rsidR="003B188A" w:rsidRPr="008546B6">
        <w:rPr>
          <w:rFonts w:ascii="Times New Roman" w:eastAsia="仿宋" w:hAnsi="Times New Roman" w:cs="Times New Roman"/>
          <w:sz w:val="24"/>
          <w:szCs w:val="24"/>
        </w:rPr>
        <w:t xml:space="preserve"> the emerging TADF emitters</w:t>
      </w:r>
      <w:r>
        <w:rPr>
          <w:rFonts w:ascii="Times New Roman" w:eastAsia="仿宋" w:hAnsi="Times New Roman" w:cs="Times New Roman"/>
          <w:sz w:val="24"/>
          <w:szCs w:val="24"/>
        </w:rPr>
        <w:t xml:space="preserve"> were </w:t>
      </w:r>
      <w:r w:rsidRPr="008546B6">
        <w:rPr>
          <w:rFonts w:ascii="Times New Roman" w:eastAsia="仿宋" w:hAnsi="Times New Roman" w:cs="Times New Roman"/>
          <w:sz w:val="24"/>
          <w:szCs w:val="24"/>
        </w:rPr>
        <w:t>explored</w:t>
      </w:r>
      <w:r w:rsidR="00D1790B">
        <w:rPr>
          <w:rFonts w:ascii="Times New Roman" w:eastAsia="仿宋" w:hAnsi="Times New Roman" w:cs="Times New Roman"/>
          <w:sz w:val="24"/>
          <w:szCs w:val="24"/>
        </w:rPr>
        <w:t xml:space="preserve">, </w:t>
      </w:r>
      <w:r w:rsidR="00D1790B" w:rsidRPr="00D1790B">
        <w:rPr>
          <w:rFonts w:ascii="Times New Roman" w:eastAsia="仿宋" w:hAnsi="Times New Roman" w:cs="Times New Roman"/>
          <w:sz w:val="24"/>
          <w:szCs w:val="24"/>
        </w:rPr>
        <w:t>which are promising for the applications of displays, lighting, visible light communication, and medical treatments</w:t>
      </w:r>
      <w:r>
        <w:rPr>
          <w:rFonts w:ascii="Times New Roman" w:eastAsia="仿宋" w:hAnsi="Times New Roman" w:cs="Times New Roman"/>
          <w:sz w:val="24"/>
          <w:szCs w:val="24"/>
        </w:rPr>
        <w:t>.</w:t>
      </w:r>
      <w:r w:rsidR="009E7FE2" w:rsidRPr="008546B6">
        <w:rPr>
          <w:rFonts w:ascii="Times New Roman" w:eastAsia="仿宋" w:hAnsi="Times New Roman" w:cs="Times New Roman"/>
          <w:sz w:val="24"/>
          <w:szCs w:val="24"/>
        </w:rPr>
        <w:t xml:space="preserve"> The state-of-the-art performances were demonstrated via molecular design and device engineering to maximiz</w:t>
      </w:r>
      <w:r>
        <w:rPr>
          <w:rFonts w:ascii="Times New Roman" w:eastAsia="仿宋" w:hAnsi="Times New Roman" w:cs="Times New Roman"/>
          <w:sz w:val="24"/>
          <w:szCs w:val="24"/>
        </w:rPr>
        <w:t>e</w:t>
      </w:r>
      <w:r w:rsidR="009E7FE2" w:rsidRPr="008546B6">
        <w:rPr>
          <w:rFonts w:ascii="Times New Roman" w:eastAsia="仿宋" w:hAnsi="Times New Roman" w:cs="Times New Roman"/>
          <w:sz w:val="24"/>
          <w:szCs w:val="24"/>
        </w:rPr>
        <w:t xml:space="preserve"> the exciton utilization under the electroluminescence processes.</w:t>
      </w:r>
    </w:p>
    <w:p w:rsidR="008734CC" w:rsidRDefault="00AB1E6F" w:rsidP="00733C30">
      <w:pPr>
        <w:jc w:val="both"/>
        <w:rPr>
          <w:rFonts w:ascii="Times New Roman" w:eastAsia="仿宋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  <w:lang w:eastAsia="zh-CN"/>
        </w:rPr>
        <w:t>I</w:t>
      </w:r>
      <w:r>
        <w:rPr>
          <w:rFonts w:ascii="Times New Roman" w:hAnsi="Times New Roman" w:cs="Times New Roman"/>
          <w:sz w:val="24"/>
          <w:szCs w:val="24"/>
          <w:lang w:eastAsia="zh-CN"/>
        </w:rPr>
        <w:t>I</w:t>
      </w:r>
      <w:r>
        <w:rPr>
          <w:rFonts w:ascii="Times New Roman" w:hAnsi="Times New Roman" w:cs="Times New Roman"/>
          <w:sz w:val="24"/>
          <w:szCs w:val="24"/>
          <w:lang w:eastAsia="zh-CN"/>
        </w:rPr>
        <w:t>.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 Figure</w:t>
      </w:r>
    </w:p>
    <w:p w:rsidR="00AB1E6F" w:rsidRDefault="00AB1E6F" w:rsidP="00AB1E6F">
      <w:pPr>
        <w:jc w:val="center"/>
        <w:rPr>
          <w:rFonts w:ascii="Times New Roman" w:eastAsia="仿宋" w:hAnsi="Times New Roman" w:cs="Times New Roman"/>
          <w:sz w:val="24"/>
          <w:szCs w:val="24"/>
          <w:lang w:eastAsia="zh-CN"/>
        </w:rPr>
      </w:pPr>
      <w:r>
        <w:rPr>
          <w:rFonts w:ascii="Times New Roman" w:eastAsia="仿宋" w:hAnsi="Times New Roman" w:cs="Times New Roman"/>
          <w:noProof/>
          <w:sz w:val="24"/>
          <w:szCs w:val="24"/>
          <w:lang w:eastAsia="zh-CN"/>
        </w:rPr>
        <w:drawing>
          <wp:inline distT="0" distB="0" distL="0" distR="0">
            <wp:extent cx="2146852" cy="1381321"/>
            <wp:effectExtent l="0" t="0" r="635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5249" cy="13995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1E6F" w:rsidRPr="00AB1E6F" w:rsidRDefault="00AB1E6F" w:rsidP="00AB1E6F">
      <w:pPr>
        <w:jc w:val="both"/>
        <w:rPr>
          <w:rFonts w:ascii="Times New Roman" w:eastAsia="仿宋" w:hAnsi="Times New Roman" w:cs="Times New Roman" w:hint="eastAsia"/>
          <w:sz w:val="21"/>
          <w:szCs w:val="21"/>
          <w:lang w:eastAsia="zh-CN"/>
        </w:rPr>
      </w:pPr>
      <w:r w:rsidRPr="00AB1E6F">
        <w:rPr>
          <w:rFonts w:ascii="Times New Roman" w:eastAsia="仿宋" w:hAnsi="Times New Roman" w:cs="Times New Roman" w:hint="eastAsia"/>
          <w:sz w:val="21"/>
          <w:szCs w:val="21"/>
          <w:lang w:eastAsia="zh-CN"/>
        </w:rPr>
        <w:t>F</w:t>
      </w:r>
      <w:r w:rsidRPr="00AB1E6F">
        <w:rPr>
          <w:rFonts w:ascii="Times New Roman" w:eastAsia="仿宋" w:hAnsi="Times New Roman" w:cs="Times New Roman"/>
          <w:sz w:val="21"/>
          <w:szCs w:val="21"/>
          <w:lang w:eastAsia="zh-CN"/>
        </w:rPr>
        <w:t>igure 1. Luminescent mechanisms of organic emitters.</w:t>
      </w:r>
    </w:p>
    <w:p w:rsidR="00AB1E6F" w:rsidRDefault="00AB1E6F" w:rsidP="00733C30">
      <w:pPr>
        <w:jc w:val="both"/>
        <w:rPr>
          <w:rFonts w:ascii="Times New Roman" w:eastAsia="仿宋" w:hAnsi="Times New Roman" w:cs="Times New Roman"/>
          <w:sz w:val="24"/>
          <w:szCs w:val="24"/>
          <w:lang w:eastAsia="zh-CN"/>
        </w:rPr>
      </w:pPr>
    </w:p>
    <w:p w:rsidR="00AB1E6F" w:rsidRDefault="00AB1E6F" w:rsidP="00AB1E6F">
      <w:pPr>
        <w:jc w:val="both"/>
        <w:rPr>
          <w:rFonts w:ascii="Times New Roman" w:eastAsia="仿宋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  <w:lang w:eastAsia="zh-CN"/>
        </w:rPr>
        <w:t>I</w:t>
      </w:r>
      <w:r>
        <w:rPr>
          <w:rFonts w:ascii="Times New Roman" w:hAnsi="Times New Roman" w:cs="Times New Roman"/>
          <w:sz w:val="24"/>
          <w:szCs w:val="24"/>
          <w:lang w:eastAsia="zh-CN"/>
        </w:rPr>
        <w:t>I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I. </w:t>
      </w:r>
      <w:r>
        <w:rPr>
          <w:rFonts w:ascii="Times New Roman" w:hAnsi="Times New Roman" w:cs="Times New Roman"/>
          <w:sz w:val="24"/>
          <w:szCs w:val="24"/>
          <w:lang w:eastAsia="zh-CN"/>
        </w:rPr>
        <w:t>Reference</w:t>
      </w:r>
    </w:p>
    <w:p w:rsidR="00AB1E6F" w:rsidRDefault="00AB1E6F" w:rsidP="008403DA">
      <w:pPr>
        <w:spacing w:line="240" w:lineRule="auto"/>
        <w:jc w:val="both"/>
        <w:rPr>
          <w:rFonts w:ascii="Times New Roman" w:eastAsia="仿宋" w:hAnsi="Times New Roman" w:cs="Times New Roman"/>
          <w:sz w:val="24"/>
          <w:szCs w:val="24"/>
          <w:lang w:eastAsia="zh-CN"/>
        </w:rPr>
      </w:pPr>
      <w:r>
        <w:rPr>
          <w:rFonts w:ascii="Times New Roman" w:eastAsia="仿宋" w:hAnsi="Times New Roman" w:cs="Times New Roman" w:hint="eastAsia"/>
          <w:sz w:val="24"/>
          <w:szCs w:val="24"/>
          <w:lang w:eastAsia="zh-CN"/>
        </w:rPr>
        <w:t>1</w:t>
      </w:r>
      <w:r>
        <w:rPr>
          <w:rFonts w:ascii="Times New Roman" w:eastAsia="仿宋" w:hAnsi="Times New Roman" w:cs="Times New Roman"/>
          <w:sz w:val="24"/>
          <w:szCs w:val="24"/>
          <w:lang w:eastAsia="zh-CN"/>
        </w:rPr>
        <w:t xml:space="preserve">. K. Wu, Z. Wang, L. Zhan, C. Zhong, S. Gong, G. </w:t>
      </w:r>
      <w:proofErr w:type="spellStart"/>
      <w:r>
        <w:rPr>
          <w:rFonts w:ascii="Times New Roman" w:eastAsia="仿宋" w:hAnsi="Times New Roman" w:cs="Times New Roman"/>
          <w:sz w:val="24"/>
          <w:szCs w:val="24"/>
          <w:lang w:eastAsia="zh-CN"/>
        </w:rPr>
        <w:t>Xie</w:t>
      </w:r>
      <w:proofErr w:type="spellEnd"/>
      <w:r w:rsidR="008403DA">
        <w:rPr>
          <w:rFonts w:ascii="Times New Roman" w:eastAsia="仿宋" w:hAnsi="Times New Roman" w:cs="Times New Roman"/>
          <w:sz w:val="24"/>
          <w:szCs w:val="24"/>
          <w:lang w:eastAsia="zh-CN"/>
        </w:rPr>
        <w:t>, C. Yang, J. Phys. Chem. Lett., 9, 2018, 1547.</w:t>
      </w:r>
    </w:p>
    <w:p w:rsidR="00AB1E6F" w:rsidRDefault="00AB1E6F" w:rsidP="008403DA">
      <w:pPr>
        <w:spacing w:line="240" w:lineRule="auto"/>
        <w:jc w:val="both"/>
        <w:rPr>
          <w:rFonts w:ascii="Times New Roman" w:eastAsia="仿宋" w:hAnsi="Times New Roman" w:cs="Times New Roman"/>
          <w:sz w:val="24"/>
          <w:szCs w:val="24"/>
          <w:lang w:eastAsia="zh-CN"/>
        </w:rPr>
      </w:pPr>
      <w:r>
        <w:rPr>
          <w:rFonts w:ascii="Times New Roman" w:eastAsia="仿宋" w:hAnsi="Times New Roman" w:cs="Times New Roman" w:hint="eastAsia"/>
          <w:sz w:val="24"/>
          <w:szCs w:val="24"/>
          <w:lang w:eastAsia="zh-CN"/>
        </w:rPr>
        <w:t>2</w:t>
      </w:r>
      <w:r>
        <w:rPr>
          <w:rFonts w:ascii="Times New Roman" w:eastAsia="仿宋" w:hAnsi="Times New Roman" w:cs="Times New Roman"/>
          <w:sz w:val="24"/>
          <w:szCs w:val="24"/>
          <w:lang w:eastAsia="zh-CN"/>
        </w:rPr>
        <w:t xml:space="preserve">. Y. Li, G. </w:t>
      </w:r>
      <w:proofErr w:type="spellStart"/>
      <w:r>
        <w:rPr>
          <w:rFonts w:ascii="Times New Roman" w:eastAsia="仿宋" w:hAnsi="Times New Roman" w:cs="Times New Roman"/>
          <w:sz w:val="24"/>
          <w:szCs w:val="24"/>
          <w:lang w:eastAsia="zh-CN"/>
        </w:rPr>
        <w:t>Xie</w:t>
      </w:r>
      <w:proofErr w:type="spellEnd"/>
      <w:r>
        <w:rPr>
          <w:rFonts w:ascii="Times New Roman" w:eastAsia="仿宋" w:hAnsi="Times New Roman" w:cs="Times New Roman"/>
          <w:sz w:val="24"/>
          <w:szCs w:val="24"/>
          <w:lang w:eastAsia="zh-CN"/>
        </w:rPr>
        <w:t>, S. Gong, K. Wu, C. Yang, Chem. Sci., 7, 2016, 5441.</w:t>
      </w:r>
    </w:p>
    <w:p w:rsidR="00AB1E6F" w:rsidRDefault="00AB1E6F" w:rsidP="008403DA">
      <w:pPr>
        <w:spacing w:line="240" w:lineRule="auto"/>
        <w:jc w:val="both"/>
        <w:rPr>
          <w:rFonts w:ascii="Times New Roman" w:eastAsia="仿宋" w:hAnsi="Times New Roman" w:cs="Times New Roman"/>
          <w:sz w:val="24"/>
          <w:szCs w:val="24"/>
          <w:lang w:eastAsia="zh-CN"/>
        </w:rPr>
      </w:pPr>
      <w:r>
        <w:rPr>
          <w:rFonts w:ascii="Times New Roman" w:eastAsia="仿宋" w:hAnsi="Times New Roman" w:cs="Times New Roman" w:hint="eastAsia"/>
          <w:sz w:val="24"/>
          <w:szCs w:val="24"/>
          <w:lang w:eastAsia="zh-CN"/>
        </w:rPr>
        <w:t>3</w:t>
      </w:r>
      <w:r>
        <w:rPr>
          <w:rFonts w:ascii="Times New Roman" w:eastAsia="仿宋" w:hAnsi="Times New Roman" w:cs="Times New Roman"/>
          <w:sz w:val="24"/>
          <w:szCs w:val="24"/>
          <w:lang w:eastAsia="zh-CN"/>
        </w:rPr>
        <w:t xml:space="preserve">. G. </w:t>
      </w:r>
      <w:proofErr w:type="spellStart"/>
      <w:r>
        <w:rPr>
          <w:rFonts w:ascii="Times New Roman" w:eastAsia="仿宋" w:hAnsi="Times New Roman" w:cs="Times New Roman"/>
          <w:sz w:val="24"/>
          <w:szCs w:val="24"/>
          <w:lang w:eastAsia="zh-CN"/>
        </w:rPr>
        <w:t>Xie</w:t>
      </w:r>
      <w:proofErr w:type="spellEnd"/>
      <w:r>
        <w:rPr>
          <w:rFonts w:ascii="Times New Roman" w:eastAsia="仿宋" w:hAnsi="Times New Roman" w:cs="Times New Roman"/>
          <w:sz w:val="24"/>
          <w:szCs w:val="24"/>
          <w:lang w:eastAsia="zh-CN"/>
        </w:rPr>
        <w:t>, J</w:t>
      </w:r>
      <w:r>
        <w:rPr>
          <w:rFonts w:ascii="Times New Roman" w:eastAsia="仿宋" w:hAnsi="Times New Roman" w:cs="Times New Roman" w:hint="eastAsia"/>
          <w:sz w:val="24"/>
          <w:szCs w:val="24"/>
          <w:lang w:eastAsia="zh-CN"/>
        </w:rPr>
        <w:t>.</w:t>
      </w:r>
      <w:r>
        <w:rPr>
          <w:rFonts w:ascii="Times New Roman" w:eastAsia="仿宋" w:hAnsi="Times New Roman" w:cs="Times New Roman"/>
          <w:sz w:val="24"/>
          <w:szCs w:val="24"/>
          <w:lang w:eastAsia="zh-CN"/>
        </w:rPr>
        <w:t xml:space="preserve"> Luo, M. Huang, T. Chen, K. Wu, S. Gong, C. Yang, Adv. Mater., 29, 2017, 1604223.</w:t>
      </w:r>
    </w:p>
    <w:p w:rsidR="00AB1E6F" w:rsidRDefault="00AB1E6F" w:rsidP="00AB1E6F">
      <w:pPr>
        <w:jc w:val="both"/>
        <w:rPr>
          <w:rFonts w:ascii="Times New Roman" w:eastAsia="仿宋" w:hAnsi="Times New Roman" w:cs="Times New Roman"/>
          <w:sz w:val="24"/>
          <w:szCs w:val="24"/>
          <w:lang w:eastAsia="zh-CN"/>
        </w:rPr>
      </w:pPr>
      <w:r>
        <w:rPr>
          <w:rFonts w:ascii="Times New Roman" w:eastAsia="仿宋" w:hAnsi="Times New Roman" w:cs="Times New Roman" w:hint="eastAsia"/>
          <w:sz w:val="24"/>
          <w:szCs w:val="24"/>
          <w:lang w:eastAsia="zh-CN"/>
        </w:rPr>
        <w:t>I</w:t>
      </w:r>
      <w:r>
        <w:rPr>
          <w:rFonts w:ascii="Times New Roman" w:eastAsia="仿宋" w:hAnsi="Times New Roman" w:cs="Times New Roman"/>
          <w:sz w:val="24"/>
          <w:szCs w:val="24"/>
          <w:lang w:eastAsia="zh-CN"/>
        </w:rPr>
        <w:t>V. Biography</w:t>
      </w:r>
    </w:p>
    <w:p w:rsidR="00AB1E6F" w:rsidRPr="00AB1E6F" w:rsidRDefault="00AB1E6F" w:rsidP="00AB1E6F">
      <w:pPr>
        <w:jc w:val="both"/>
        <w:rPr>
          <w:rFonts w:ascii="Times New Roman" w:eastAsia="仿宋" w:hAnsi="Times New Roman" w:cs="Times New Roman"/>
          <w:sz w:val="24"/>
          <w:szCs w:val="24"/>
          <w:lang w:eastAsia="zh-CN"/>
        </w:rPr>
      </w:pPr>
      <w:proofErr w:type="spellStart"/>
      <w:r w:rsidRPr="00AB1E6F">
        <w:rPr>
          <w:rFonts w:ascii="Times New Roman" w:eastAsia="仿宋" w:hAnsi="Times New Roman" w:cs="Times New Roman"/>
          <w:sz w:val="24"/>
          <w:szCs w:val="24"/>
          <w:lang w:eastAsia="zh-CN"/>
        </w:rPr>
        <w:t>Dr.</w:t>
      </w:r>
      <w:proofErr w:type="spellEnd"/>
      <w:r w:rsidRPr="00AB1E6F">
        <w:rPr>
          <w:rFonts w:ascii="Times New Roman" w:eastAsia="仿宋" w:hAnsi="Times New Roman" w:cs="Times New Roman"/>
          <w:sz w:val="24"/>
          <w:szCs w:val="24"/>
          <w:lang w:eastAsia="zh-CN"/>
        </w:rPr>
        <w:t xml:space="preserve"> </w:t>
      </w:r>
      <w:proofErr w:type="spellStart"/>
      <w:r w:rsidRPr="00AB1E6F">
        <w:rPr>
          <w:rFonts w:ascii="Times New Roman" w:eastAsia="仿宋" w:hAnsi="Times New Roman" w:cs="Times New Roman"/>
          <w:sz w:val="24"/>
          <w:szCs w:val="24"/>
          <w:lang w:eastAsia="zh-CN"/>
        </w:rPr>
        <w:t>Xie</w:t>
      </w:r>
      <w:proofErr w:type="spellEnd"/>
      <w:r w:rsidRPr="00AB1E6F">
        <w:rPr>
          <w:rFonts w:ascii="Times New Roman" w:eastAsia="仿宋" w:hAnsi="Times New Roman" w:cs="Times New Roman"/>
          <w:sz w:val="24"/>
          <w:szCs w:val="24"/>
          <w:lang w:eastAsia="zh-CN"/>
        </w:rPr>
        <w:t xml:space="preserve"> received his doctoral degree of microelectronics and solid-state electronics from Jilin University (China) in 2011. From August 2011, </w:t>
      </w:r>
      <w:proofErr w:type="spellStart"/>
      <w:r w:rsidRPr="00AB1E6F">
        <w:rPr>
          <w:rFonts w:ascii="Times New Roman" w:eastAsia="仿宋" w:hAnsi="Times New Roman" w:cs="Times New Roman"/>
          <w:sz w:val="24"/>
          <w:szCs w:val="24"/>
          <w:lang w:eastAsia="zh-CN"/>
        </w:rPr>
        <w:t>Dr.</w:t>
      </w:r>
      <w:proofErr w:type="spellEnd"/>
      <w:r w:rsidRPr="00AB1E6F">
        <w:rPr>
          <w:rFonts w:ascii="Times New Roman" w:eastAsia="仿宋" w:hAnsi="Times New Roman" w:cs="Times New Roman"/>
          <w:sz w:val="24"/>
          <w:szCs w:val="24"/>
          <w:lang w:eastAsia="zh-CN"/>
        </w:rPr>
        <w:t xml:space="preserve"> </w:t>
      </w:r>
      <w:proofErr w:type="spellStart"/>
      <w:r w:rsidRPr="00AB1E6F">
        <w:rPr>
          <w:rFonts w:ascii="Times New Roman" w:eastAsia="仿宋" w:hAnsi="Times New Roman" w:cs="Times New Roman"/>
          <w:sz w:val="24"/>
          <w:szCs w:val="24"/>
          <w:lang w:eastAsia="zh-CN"/>
        </w:rPr>
        <w:t>Xie</w:t>
      </w:r>
      <w:proofErr w:type="spellEnd"/>
      <w:r w:rsidRPr="00AB1E6F">
        <w:rPr>
          <w:rFonts w:ascii="Times New Roman" w:eastAsia="仿宋" w:hAnsi="Times New Roman" w:cs="Times New Roman"/>
          <w:sz w:val="24"/>
          <w:szCs w:val="24"/>
          <w:lang w:eastAsia="zh-CN"/>
        </w:rPr>
        <w:t xml:space="preserve"> worked at TU Dresden and </w:t>
      </w:r>
      <w:proofErr w:type="spellStart"/>
      <w:r w:rsidRPr="00AB1E6F">
        <w:rPr>
          <w:rFonts w:ascii="Times New Roman" w:eastAsia="仿宋" w:hAnsi="Times New Roman" w:cs="Times New Roman"/>
          <w:sz w:val="24"/>
          <w:szCs w:val="24"/>
          <w:lang w:eastAsia="zh-CN"/>
        </w:rPr>
        <w:t>Franuhofer</w:t>
      </w:r>
      <w:proofErr w:type="spellEnd"/>
      <w:r w:rsidRPr="00AB1E6F">
        <w:rPr>
          <w:rFonts w:ascii="Times New Roman" w:eastAsia="仿宋" w:hAnsi="Times New Roman" w:cs="Times New Roman"/>
          <w:sz w:val="24"/>
          <w:szCs w:val="24"/>
          <w:lang w:eastAsia="zh-CN"/>
        </w:rPr>
        <w:t xml:space="preserve"> COMEDD (Germany), sponsored by Alexander von Humboldt Foundation. From January 2013 to January 2015, </w:t>
      </w:r>
      <w:proofErr w:type="spellStart"/>
      <w:r w:rsidRPr="00AB1E6F">
        <w:rPr>
          <w:rFonts w:ascii="Times New Roman" w:eastAsia="仿宋" w:hAnsi="Times New Roman" w:cs="Times New Roman"/>
          <w:sz w:val="24"/>
          <w:szCs w:val="24"/>
          <w:lang w:eastAsia="zh-CN"/>
        </w:rPr>
        <w:t>Dr.</w:t>
      </w:r>
      <w:proofErr w:type="spellEnd"/>
      <w:r w:rsidRPr="00AB1E6F">
        <w:rPr>
          <w:rFonts w:ascii="Times New Roman" w:eastAsia="仿宋" w:hAnsi="Times New Roman" w:cs="Times New Roman"/>
          <w:sz w:val="24"/>
          <w:szCs w:val="24"/>
          <w:lang w:eastAsia="zh-CN"/>
        </w:rPr>
        <w:t xml:space="preserve"> </w:t>
      </w:r>
      <w:proofErr w:type="spellStart"/>
      <w:r w:rsidRPr="00AB1E6F">
        <w:rPr>
          <w:rFonts w:ascii="Times New Roman" w:eastAsia="仿宋" w:hAnsi="Times New Roman" w:cs="Times New Roman"/>
          <w:sz w:val="24"/>
          <w:szCs w:val="24"/>
          <w:lang w:eastAsia="zh-CN"/>
        </w:rPr>
        <w:t>Xie</w:t>
      </w:r>
      <w:proofErr w:type="spellEnd"/>
      <w:r w:rsidRPr="00AB1E6F">
        <w:rPr>
          <w:rFonts w:ascii="Times New Roman" w:eastAsia="仿宋" w:hAnsi="Times New Roman" w:cs="Times New Roman"/>
          <w:sz w:val="24"/>
          <w:szCs w:val="24"/>
          <w:lang w:eastAsia="zh-CN"/>
        </w:rPr>
        <w:t xml:space="preserve"> worked for an interdisciplinary project </w:t>
      </w:r>
      <w:r>
        <w:rPr>
          <w:rFonts w:ascii="Times New Roman" w:eastAsia="仿宋" w:hAnsi="Times New Roman" w:cs="Times New Roman"/>
          <w:sz w:val="24"/>
          <w:szCs w:val="24"/>
          <w:lang w:eastAsia="zh-CN"/>
        </w:rPr>
        <w:t xml:space="preserve">at </w:t>
      </w:r>
      <w:r w:rsidRPr="00AB1E6F">
        <w:rPr>
          <w:rFonts w:ascii="Times New Roman" w:eastAsia="仿宋" w:hAnsi="Times New Roman" w:cs="Times New Roman"/>
          <w:sz w:val="24"/>
          <w:szCs w:val="24"/>
          <w:lang w:eastAsia="zh-CN"/>
        </w:rPr>
        <w:t xml:space="preserve">the University of St Andrews. Since January 2015, he joined the College of Chemistry and Molecular Sciences of Wuhan University (China) as an associate professor. </w:t>
      </w:r>
      <w:proofErr w:type="spellStart"/>
      <w:r w:rsidRPr="00AB1E6F">
        <w:rPr>
          <w:rFonts w:ascii="Times New Roman" w:eastAsia="仿宋" w:hAnsi="Times New Roman" w:cs="Times New Roman"/>
          <w:sz w:val="24"/>
          <w:szCs w:val="24"/>
          <w:lang w:eastAsia="zh-CN"/>
        </w:rPr>
        <w:t>Dr.</w:t>
      </w:r>
      <w:proofErr w:type="spellEnd"/>
      <w:r w:rsidRPr="00AB1E6F">
        <w:rPr>
          <w:rFonts w:ascii="Times New Roman" w:eastAsia="仿宋" w:hAnsi="Times New Roman" w:cs="Times New Roman"/>
          <w:sz w:val="24"/>
          <w:szCs w:val="24"/>
          <w:lang w:eastAsia="zh-CN"/>
        </w:rPr>
        <w:t xml:space="preserve"> </w:t>
      </w:r>
      <w:proofErr w:type="spellStart"/>
      <w:r w:rsidRPr="00AB1E6F">
        <w:rPr>
          <w:rFonts w:ascii="Times New Roman" w:eastAsia="仿宋" w:hAnsi="Times New Roman" w:cs="Times New Roman"/>
          <w:sz w:val="24"/>
          <w:szCs w:val="24"/>
          <w:lang w:eastAsia="zh-CN"/>
        </w:rPr>
        <w:t>Xie</w:t>
      </w:r>
      <w:proofErr w:type="spellEnd"/>
      <w:r w:rsidRPr="00AB1E6F">
        <w:rPr>
          <w:rFonts w:ascii="Times New Roman" w:eastAsia="仿宋" w:hAnsi="Times New Roman" w:cs="Times New Roman"/>
          <w:sz w:val="24"/>
          <w:szCs w:val="24"/>
          <w:lang w:eastAsia="zh-CN"/>
        </w:rPr>
        <w:t xml:space="preserve"> focuses on the interdisciplinary research of organic optoelectronics. He has published more than 1</w:t>
      </w:r>
      <w:r>
        <w:rPr>
          <w:rFonts w:ascii="Times New Roman" w:eastAsia="仿宋" w:hAnsi="Times New Roman" w:cs="Times New Roman"/>
          <w:sz w:val="24"/>
          <w:szCs w:val="24"/>
          <w:lang w:eastAsia="zh-CN"/>
        </w:rPr>
        <w:t>7</w:t>
      </w:r>
      <w:r w:rsidRPr="00AB1E6F">
        <w:rPr>
          <w:rFonts w:ascii="Times New Roman" w:eastAsia="仿宋" w:hAnsi="Times New Roman" w:cs="Times New Roman"/>
          <w:sz w:val="24"/>
          <w:szCs w:val="24"/>
          <w:lang w:eastAsia="zh-CN"/>
        </w:rPr>
        <w:t>0 papers in reputed journals</w:t>
      </w:r>
      <w:r>
        <w:rPr>
          <w:rFonts w:ascii="Times New Roman" w:eastAsia="仿宋" w:hAnsi="Times New Roman" w:cs="Times New Roman"/>
          <w:sz w:val="24"/>
          <w:szCs w:val="24"/>
          <w:lang w:eastAsia="zh-CN"/>
        </w:rPr>
        <w:t>.</w:t>
      </w:r>
      <w:r w:rsidRPr="00AB1E6F">
        <w:rPr>
          <w:rFonts w:ascii="Times New Roman" w:eastAsia="仿宋" w:hAnsi="Times New Roman" w:cs="Times New Roman"/>
          <w:sz w:val="24"/>
          <w:szCs w:val="24"/>
          <w:lang w:eastAsia="zh-CN"/>
        </w:rPr>
        <w:t xml:space="preserve"> </w:t>
      </w:r>
    </w:p>
    <w:p w:rsidR="00AB1E6F" w:rsidRDefault="00AB1E6F" w:rsidP="00733C30">
      <w:pPr>
        <w:jc w:val="both"/>
        <w:rPr>
          <w:rFonts w:ascii="Times New Roman" w:eastAsia="仿宋" w:hAnsi="Times New Roman" w:cs="Times New Roman"/>
          <w:sz w:val="24"/>
          <w:szCs w:val="24"/>
          <w:lang w:eastAsia="zh-CN"/>
        </w:rPr>
      </w:pPr>
      <w:r>
        <w:rPr>
          <w:rFonts w:ascii="Times New Roman" w:eastAsia="仿宋" w:hAnsi="Times New Roman" w:cs="Times New Roman" w:hint="eastAsia"/>
          <w:sz w:val="24"/>
          <w:szCs w:val="24"/>
          <w:lang w:eastAsia="zh-CN"/>
        </w:rPr>
        <w:t>V</w:t>
      </w:r>
      <w:r>
        <w:rPr>
          <w:rFonts w:ascii="Times New Roman" w:eastAsia="仿宋" w:hAnsi="Times New Roman" w:cs="Times New Roman"/>
          <w:sz w:val="24"/>
          <w:szCs w:val="24"/>
          <w:lang w:eastAsia="zh-CN"/>
        </w:rPr>
        <w:t>. Presenting author details</w:t>
      </w:r>
    </w:p>
    <w:p w:rsidR="00AB1E6F" w:rsidRPr="00AB1E6F" w:rsidRDefault="00AB1E6F" w:rsidP="00733C30">
      <w:pPr>
        <w:jc w:val="both"/>
        <w:rPr>
          <w:rFonts w:ascii="Times New Roman" w:eastAsia="仿宋" w:hAnsi="Times New Roman" w:cs="Times New Roman" w:hint="eastAsia"/>
          <w:sz w:val="24"/>
          <w:szCs w:val="24"/>
          <w:lang w:eastAsia="zh-CN"/>
        </w:rPr>
      </w:pPr>
      <w:r>
        <w:rPr>
          <w:rFonts w:ascii="Times New Roman" w:eastAsia="仿宋" w:hAnsi="Times New Roman" w:cs="Times New Roman" w:hint="eastAsia"/>
          <w:sz w:val="24"/>
          <w:szCs w:val="24"/>
          <w:lang w:eastAsia="zh-CN"/>
        </w:rPr>
        <w:t>F</w:t>
      </w:r>
      <w:r>
        <w:rPr>
          <w:rFonts w:ascii="Times New Roman" w:eastAsia="仿宋" w:hAnsi="Times New Roman" w:cs="Times New Roman"/>
          <w:sz w:val="24"/>
          <w:szCs w:val="24"/>
          <w:lang w:eastAsia="zh-CN"/>
        </w:rPr>
        <w:t xml:space="preserve">ull Name: </w:t>
      </w:r>
      <w:proofErr w:type="spellStart"/>
      <w:r>
        <w:rPr>
          <w:rFonts w:ascii="Times New Roman" w:eastAsia="仿宋" w:hAnsi="Times New Roman" w:cs="Times New Roman"/>
          <w:sz w:val="24"/>
          <w:szCs w:val="24"/>
          <w:lang w:eastAsia="zh-CN"/>
        </w:rPr>
        <w:t>Guohua</w:t>
      </w:r>
      <w:proofErr w:type="spellEnd"/>
      <w:r>
        <w:rPr>
          <w:rFonts w:ascii="Times New Roman" w:eastAsia="仿宋" w:hAnsi="Times New Roman" w:cs="Times New Roman"/>
          <w:sz w:val="24"/>
          <w:szCs w:val="24"/>
          <w:lang w:eastAsia="zh-CN"/>
        </w:rPr>
        <w:t xml:space="preserve"> </w:t>
      </w:r>
      <w:proofErr w:type="spellStart"/>
      <w:r>
        <w:rPr>
          <w:rFonts w:ascii="Times New Roman" w:eastAsia="仿宋" w:hAnsi="Times New Roman" w:cs="Times New Roman"/>
          <w:sz w:val="24"/>
          <w:szCs w:val="24"/>
          <w:lang w:eastAsia="zh-CN"/>
        </w:rPr>
        <w:t>Xie</w:t>
      </w:r>
      <w:bookmarkStart w:id="0" w:name="_GoBack"/>
      <w:bookmarkEnd w:id="0"/>
      <w:proofErr w:type="spellEnd"/>
    </w:p>
    <w:sectPr w:rsidR="00AB1E6F" w:rsidRPr="00AB1E6F" w:rsidSect="00AB1E6F">
      <w:type w:val="continuous"/>
      <w:pgSz w:w="12240" w:h="15840"/>
      <w:pgMar w:top="1440" w:right="740" w:bottom="1440" w:left="1080" w:header="720" w:footer="720" w:gutter="0"/>
      <w:cols w:num="2"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A118A" w:rsidRDefault="000A118A" w:rsidP="00CA5C6B">
      <w:pPr>
        <w:spacing w:after="0" w:line="240" w:lineRule="auto"/>
      </w:pPr>
      <w:r>
        <w:separator/>
      </w:r>
    </w:p>
  </w:endnote>
  <w:endnote w:type="continuationSeparator" w:id="0">
    <w:p w:rsidR="000A118A" w:rsidRDefault="000A118A" w:rsidP="00CA5C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A5C6B" w:rsidRDefault="00CA5C6B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A5C6B" w:rsidRDefault="00CA5C6B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A5C6B" w:rsidRDefault="00CA5C6B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A118A" w:rsidRDefault="000A118A" w:rsidP="00CA5C6B">
      <w:pPr>
        <w:spacing w:after="0" w:line="240" w:lineRule="auto"/>
      </w:pPr>
      <w:r>
        <w:separator/>
      </w:r>
    </w:p>
  </w:footnote>
  <w:footnote w:type="continuationSeparator" w:id="0">
    <w:p w:rsidR="000A118A" w:rsidRDefault="000A118A" w:rsidP="00CA5C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A5C6B" w:rsidRDefault="00CA5C6B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A5C6B" w:rsidRDefault="00CA5C6B">
    <w:pPr>
      <w:pStyle w:val="a6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A5C6B" w:rsidRDefault="00CA5C6B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29"/>
    <w:multiLevelType w:val="hybridMultilevel"/>
    <w:tmpl w:val="95684F02"/>
    <w:lvl w:ilvl="0" w:tplc="71B250C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 w:tplc="0000678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4AE1"/>
    <w:multiLevelType w:val="hybridMultilevel"/>
    <w:tmpl w:val="00003D6C"/>
    <w:lvl w:ilvl="0" w:tplc="00002CD6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</w:lvl>
    <w:lvl w:ilvl="1" w:tplc="000072AE">
      <w:start w:val="15"/>
      <w:numFmt w:val="lowerLetter"/>
      <w:lvlText w:val="%2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6952"/>
    <w:multiLevelType w:val="hybridMultilevel"/>
    <w:tmpl w:val="00005F90"/>
    <w:lvl w:ilvl="0" w:tplc="00001649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006DF1">
      <w:start w:val="1"/>
      <w:numFmt w:val="lowerLetter"/>
      <w:lvlText w:val="%2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D46782B"/>
    <w:multiLevelType w:val="hybridMultilevel"/>
    <w:tmpl w:val="B48AAD6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D46B57"/>
    <w:multiLevelType w:val="multilevel"/>
    <w:tmpl w:val="6CC2AE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401D62E9"/>
    <w:multiLevelType w:val="hybridMultilevel"/>
    <w:tmpl w:val="B2FE278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 w15:restartNumberingAfterBreak="0">
    <w:nsid w:val="66922F32"/>
    <w:multiLevelType w:val="hybridMultilevel"/>
    <w:tmpl w:val="7F22BF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5"/>
  </w:num>
  <w:num w:numId="5">
    <w:abstractNumId w:val="6"/>
  </w:num>
  <w:num w:numId="6">
    <w:abstractNumId w:val="3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80CEF"/>
    <w:rsid w:val="000059A5"/>
    <w:rsid w:val="00032269"/>
    <w:rsid w:val="00076E68"/>
    <w:rsid w:val="00080CEF"/>
    <w:rsid w:val="000863E5"/>
    <w:rsid w:val="000A118A"/>
    <w:rsid w:val="000A7341"/>
    <w:rsid w:val="000F50FB"/>
    <w:rsid w:val="001535E9"/>
    <w:rsid w:val="00182179"/>
    <w:rsid w:val="00187023"/>
    <w:rsid w:val="001A3943"/>
    <w:rsid w:val="001F1730"/>
    <w:rsid w:val="00200F46"/>
    <w:rsid w:val="00220234"/>
    <w:rsid w:val="00343B01"/>
    <w:rsid w:val="00343D65"/>
    <w:rsid w:val="00374E8B"/>
    <w:rsid w:val="003B188A"/>
    <w:rsid w:val="0042401F"/>
    <w:rsid w:val="004C12EB"/>
    <w:rsid w:val="0054480F"/>
    <w:rsid w:val="005467AA"/>
    <w:rsid w:val="00590B9C"/>
    <w:rsid w:val="005C2258"/>
    <w:rsid w:val="005C5BC8"/>
    <w:rsid w:val="005D6EC4"/>
    <w:rsid w:val="005F1542"/>
    <w:rsid w:val="0064547C"/>
    <w:rsid w:val="00683B14"/>
    <w:rsid w:val="00693F54"/>
    <w:rsid w:val="006D5901"/>
    <w:rsid w:val="006F4473"/>
    <w:rsid w:val="006F69BE"/>
    <w:rsid w:val="00733C30"/>
    <w:rsid w:val="007413DC"/>
    <w:rsid w:val="00753053"/>
    <w:rsid w:val="00791E94"/>
    <w:rsid w:val="007B41CB"/>
    <w:rsid w:val="007D3DB8"/>
    <w:rsid w:val="007E6B89"/>
    <w:rsid w:val="008130B5"/>
    <w:rsid w:val="00835254"/>
    <w:rsid w:val="00836070"/>
    <w:rsid w:val="008403DA"/>
    <w:rsid w:val="0084590E"/>
    <w:rsid w:val="008546B6"/>
    <w:rsid w:val="008734CC"/>
    <w:rsid w:val="0091259D"/>
    <w:rsid w:val="009821B3"/>
    <w:rsid w:val="009875E9"/>
    <w:rsid w:val="0098793E"/>
    <w:rsid w:val="009E1D4F"/>
    <w:rsid w:val="009E1F8C"/>
    <w:rsid w:val="009E7FE2"/>
    <w:rsid w:val="009F40A6"/>
    <w:rsid w:val="00A00A81"/>
    <w:rsid w:val="00A710E8"/>
    <w:rsid w:val="00AA12B9"/>
    <w:rsid w:val="00AA57FB"/>
    <w:rsid w:val="00AB1E6F"/>
    <w:rsid w:val="00B46B7A"/>
    <w:rsid w:val="00B578DA"/>
    <w:rsid w:val="00B646B4"/>
    <w:rsid w:val="00BE119C"/>
    <w:rsid w:val="00C04098"/>
    <w:rsid w:val="00C312A8"/>
    <w:rsid w:val="00C67AD1"/>
    <w:rsid w:val="00C74456"/>
    <w:rsid w:val="00CA26EF"/>
    <w:rsid w:val="00CA5C6B"/>
    <w:rsid w:val="00CC5C81"/>
    <w:rsid w:val="00CD7A30"/>
    <w:rsid w:val="00CF4709"/>
    <w:rsid w:val="00D1790B"/>
    <w:rsid w:val="00D5085E"/>
    <w:rsid w:val="00E671DA"/>
    <w:rsid w:val="00EF41CD"/>
    <w:rsid w:val="00F632B6"/>
    <w:rsid w:val="00FA14F2"/>
    <w:rsid w:val="00FA711E"/>
    <w:rsid w:val="00FE4119"/>
    <w:rsid w:val="00FF3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1CDB93A"/>
  <w15:docId w15:val="{BA35C201-C117-426B-9C84-3D511D0C4F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80CEF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80C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批注框文本 字符"/>
    <w:basedOn w:val="a0"/>
    <w:link w:val="a4"/>
    <w:uiPriority w:val="99"/>
    <w:semiHidden/>
    <w:rsid w:val="00080CEF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semiHidden/>
    <w:unhideWhenUsed/>
    <w:rsid w:val="00CA5C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7">
    <w:name w:val="页眉 字符"/>
    <w:basedOn w:val="a0"/>
    <w:link w:val="a6"/>
    <w:uiPriority w:val="99"/>
    <w:semiHidden/>
    <w:rsid w:val="00CA5C6B"/>
  </w:style>
  <w:style w:type="paragraph" w:styleId="a8">
    <w:name w:val="footer"/>
    <w:basedOn w:val="a"/>
    <w:link w:val="a9"/>
    <w:uiPriority w:val="99"/>
    <w:semiHidden/>
    <w:unhideWhenUsed/>
    <w:rsid w:val="00CA5C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9">
    <w:name w:val="页脚 字符"/>
    <w:basedOn w:val="a0"/>
    <w:link w:val="a8"/>
    <w:uiPriority w:val="99"/>
    <w:semiHidden/>
    <w:rsid w:val="00CA5C6B"/>
  </w:style>
  <w:style w:type="paragraph" w:styleId="aa">
    <w:name w:val="List Paragraph"/>
    <w:basedOn w:val="a"/>
    <w:uiPriority w:val="34"/>
    <w:qFormat/>
    <w:rsid w:val="005C5BC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945680-4E5B-4DB9-8DC2-485B348663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363</Words>
  <Characters>2075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whu whu</cp:lastModifiedBy>
  <cp:revision>32</cp:revision>
  <dcterms:created xsi:type="dcterms:W3CDTF">2018-09-19T09:28:00Z</dcterms:created>
  <dcterms:modified xsi:type="dcterms:W3CDTF">2021-01-05T05:26:00Z</dcterms:modified>
</cp:coreProperties>
</file>