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BF8" w:rsidRPr="00E502E2" w:rsidRDefault="00FD7BF8" w:rsidP="00FD7B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02E2">
        <w:rPr>
          <w:rFonts w:ascii="Times New Roman" w:hAnsi="Times New Roman" w:cs="Times New Roman"/>
          <w:b/>
          <w:sz w:val="24"/>
          <w:szCs w:val="24"/>
        </w:rPr>
        <w:t xml:space="preserve">Mesoporous Metal Sulfide </w:t>
      </w:r>
      <w:proofErr w:type="gramStart"/>
      <w:r w:rsidRPr="00E502E2">
        <w:rPr>
          <w:rFonts w:ascii="Times New Roman" w:hAnsi="Times New Roman" w:cs="Times New Roman"/>
          <w:b/>
          <w:sz w:val="24"/>
          <w:szCs w:val="24"/>
        </w:rPr>
        <w:t>And</w:t>
      </w:r>
      <w:proofErr w:type="gramEnd"/>
      <w:r w:rsidRPr="00E502E2">
        <w:rPr>
          <w:rFonts w:ascii="Times New Roman" w:hAnsi="Times New Roman" w:cs="Times New Roman"/>
          <w:b/>
          <w:sz w:val="24"/>
          <w:szCs w:val="24"/>
        </w:rPr>
        <w:t xml:space="preserve"> Metal Selenide Thin Films </w:t>
      </w:r>
    </w:p>
    <w:p w:rsidR="001A5C35" w:rsidRDefault="001A5C35"/>
    <w:p w:rsidR="00FD7BF8" w:rsidRDefault="00FD7BF8">
      <w:proofErr w:type="spellStart"/>
      <w:r w:rsidRPr="00A7338F">
        <w:rPr>
          <w:u w:val="single"/>
        </w:rPr>
        <w:t>Turker</w:t>
      </w:r>
      <w:proofErr w:type="spellEnd"/>
      <w:r w:rsidRPr="00A7338F">
        <w:rPr>
          <w:u w:val="single"/>
        </w:rPr>
        <w:t>, Y.</w:t>
      </w:r>
      <w:r w:rsidRPr="00A7338F">
        <w:rPr>
          <w:u w:val="single"/>
          <w:vertAlign w:val="superscript"/>
        </w:rPr>
        <w:t>1,2</w:t>
      </w:r>
      <w:r>
        <w:t>; Dag, O.</w:t>
      </w:r>
      <w:r w:rsidRPr="00FD7BF8">
        <w:rPr>
          <w:vertAlign w:val="superscript"/>
        </w:rPr>
        <w:t>1</w:t>
      </w:r>
      <w:r>
        <w:t xml:space="preserve"> </w:t>
      </w:r>
    </w:p>
    <w:p w:rsidR="00FD7BF8" w:rsidRDefault="00FD7BF8">
      <w:r w:rsidRPr="00FD7BF8">
        <w:rPr>
          <w:vertAlign w:val="superscript"/>
        </w:rPr>
        <w:t>1</w:t>
      </w:r>
      <w:r>
        <w:t xml:space="preserve"> Department of Chemistry, Science Faculty, </w:t>
      </w:r>
      <w:proofErr w:type="spellStart"/>
      <w:r>
        <w:t>Bilkent</w:t>
      </w:r>
      <w:proofErr w:type="spellEnd"/>
      <w:r>
        <w:t xml:space="preserve"> University, Ankara, Turkey</w:t>
      </w:r>
    </w:p>
    <w:p w:rsidR="00FD7BF8" w:rsidRDefault="00FD7BF8">
      <w:r w:rsidRPr="00FD7BF8">
        <w:rPr>
          <w:vertAlign w:val="superscript"/>
        </w:rPr>
        <w:t>2</w:t>
      </w:r>
      <w:r>
        <w:t xml:space="preserve"> </w:t>
      </w:r>
      <w:proofErr w:type="spellStart"/>
      <w:r>
        <w:t>Sabanci</w:t>
      </w:r>
      <w:proofErr w:type="spellEnd"/>
      <w:r>
        <w:t xml:space="preserve"> Univ. Nanotechnology Research and Application Center, İstanbul, Turkey</w:t>
      </w:r>
    </w:p>
    <w:p w:rsidR="00FD7BF8" w:rsidRDefault="00FD7BF8" w:rsidP="00FD7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FD7BF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D7BF8" w:rsidRPr="00A7338F" w:rsidRDefault="00FD7BF8" w:rsidP="00FD7BF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7338F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A7338F">
        <w:rPr>
          <w:rFonts w:ascii="Times New Roman" w:hAnsi="Times New Roman" w:cs="Times New Roman"/>
          <w:b/>
          <w:sz w:val="24"/>
          <w:szCs w:val="24"/>
        </w:rPr>
        <w:t xml:space="preserve">Mesoporous </w:t>
      </w:r>
      <w:proofErr w:type="spellStart"/>
      <w:r w:rsidRPr="00A7338F">
        <w:rPr>
          <w:rFonts w:ascii="Times New Roman" w:hAnsi="Times New Roman" w:cs="Times New Roman"/>
          <w:b/>
          <w:sz w:val="24"/>
          <w:szCs w:val="24"/>
        </w:rPr>
        <w:t>CdS</w:t>
      </w:r>
      <w:proofErr w:type="spellEnd"/>
      <w:r w:rsidRPr="00A7338F">
        <w:rPr>
          <w:rFonts w:ascii="Times New Roman" w:hAnsi="Times New Roman" w:cs="Times New Roman"/>
          <w:b/>
          <w:sz w:val="24"/>
          <w:szCs w:val="24"/>
        </w:rPr>
        <w:t xml:space="preserve">, Mesoporous </w:t>
      </w:r>
      <w:proofErr w:type="spellStart"/>
      <w:r w:rsidRPr="00A7338F">
        <w:rPr>
          <w:rFonts w:ascii="Times New Roman" w:hAnsi="Times New Roman" w:cs="Times New Roman"/>
          <w:b/>
          <w:sz w:val="24"/>
          <w:szCs w:val="24"/>
        </w:rPr>
        <w:t>CdSe</w:t>
      </w:r>
      <w:proofErr w:type="spellEnd"/>
      <w:r w:rsidRPr="00A7338F">
        <w:rPr>
          <w:rFonts w:ascii="Times New Roman" w:hAnsi="Times New Roman" w:cs="Times New Roman"/>
          <w:b/>
          <w:sz w:val="24"/>
          <w:szCs w:val="24"/>
        </w:rPr>
        <w:t>, Liquid Crystal Templating, Evaporation Induced Self-Assembly, Mesoporous Titania, Mesoporous Silica</w:t>
      </w:r>
    </w:p>
    <w:p w:rsidR="00FD7BF8" w:rsidRDefault="00FD7BF8"/>
    <w:p w:rsidR="00FD7BF8" w:rsidRDefault="00A7338F" w:rsidP="00A733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7A3253">
            <wp:simplePos x="0" y="0"/>
            <wp:positionH relativeFrom="column">
              <wp:align>right</wp:align>
            </wp:positionH>
            <wp:positionV relativeFrom="paragraph">
              <wp:posOffset>3610610</wp:posOffset>
            </wp:positionV>
            <wp:extent cx="2743200" cy="230995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09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BF8">
        <w:rPr>
          <w:rFonts w:ascii="Times New Roman" w:hAnsi="Times New Roman" w:cs="Times New Roman"/>
          <w:sz w:val="24"/>
          <w:szCs w:val="24"/>
        </w:rPr>
        <w:t xml:space="preserve">Synthesis of the mesoporous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CdSe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 by using of liquid crystalline templating (LCT) approach has been investigated. The thermal and structural behavior of the [</w:t>
      </w:r>
      <w:proofErr w:type="gramStart"/>
      <w:r w:rsidR="00FD7BF8">
        <w:rPr>
          <w:rFonts w:ascii="Times New Roman" w:hAnsi="Times New Roman" w:cs="Times New Roman"/>
          <w:sz w:val="24"/>
          <w:szCs w:val="24"/>
        </w:rPr>
        <w:t>Cd(</w:t>
      </w:r>
      <w:proofErr w:type="gramEnd"/>
      <w:r w:rsidR="00FD7BF8">
        <w:rPr>
          <w:rFonts w:ascii="Times New Roman" w:hAnsi="Times New Roman" w:cs="Times New Roman"/>
          <w:sz w:val="24"/>
          <w:szCs w:val="24"/>
        </w:rPr>
        <w:t>H</w:t>
      </w:r>
      <w:r w:rsidR="00FD7BF8">
        <w:rPr>
          <w:rFonts w:ascii="Times New Roman" w:hAnsi="Times New Roman" w:cs="Times New Roman"/>
          <w:sz w:val="16"/>
          <w:szCs w:val="16"/>
        </w:rPr>
        <w:t>2</w:t>
      </w:r>
      <w:r w:rsidR="00FD7BF8">
        <w:rPr>
          <w:rFonts w:ascii="Times New Roman" w:hAnsi="Times New Roman" w:cs="Times New Roman"/>
          <w:sz w:val="24"/>
          <w:szCs w:val="24"/>
        </w:rPr>
        <w:t>O)</w:t>
      </w:r>
      <w:r w:rsidR="00FD7BF8">
        <w:rPr>
          <w:rFonts w:ascii="Times New Roman" w:hAnsi="Times New Roman" w:cs="Times New Roman"/>
          <w:sz w:val="16"/>
          <w:szCs w:val="16"/>
        </w:rPr>
        <w:t>4</w:t>
      </w:r>
      <w:r w:rsidR="00FD7BF8">
        <w:rPr>
          <w:rFonts w:ascii="Times New Roman" w:hAnsi="Times New Roman" w:cs="Times New Roman"/>
          <w:sz w:val="24"/>
          <w:szCs w:val="24"/>
        </w:rPr>
        <w:t>](NO</w:t>
      </w:r>
      <w:r w:rsidR="00FD7BF8">
        <w:rPr>
          <w:rFonts w:ascii="Times New Roman" w:hAnsi="Times New Roman" w:cs="Times New Roman"/>
          <w:sz w:val="16"/>
          <w:szCs w:val="16"/>
        </w:rPr>
        <w:t>3</w:t>
      </w:r>
      <w:r w:rsidR="00FD7BF8">
        <w:rPr>
          <w:rFonts w:ascii="Times New Roman" w:hAnsi="Times New Roman" w:cs="Times New Roman"/>
          <w:sz w:val="24"/>
          <w:szCs w:val="24"/>
        </w:rPr>
        <w:t>)</w:t>
      </w:r>
      <w:r w:rsidR="00FD7BF8">
        <w:rPr>
          <w:rFonts w:ascii="Times New Roman" w:hAnsi="Times New Roman" w:cs="Times New Roman"/>
          <w:sz w:val="16"/>
          <w:szCs w:val="16"/>
        </w:rPr>
        <w:t>2</w:t>
      </w:r>
      <w:r w:rsidR="00FD7BF8">
        <w:rPr>
          <w:rFonts w:ascii="Times New Roman" w:hAnsi="Times New Roman" w:cs="Times New Roman"/>
          <w:sz w:val="24"/>
          <w:szCs w:val="24"/>
        </w:rPr>
        <w:t>/surfactant (P85 = ((PEO)</w:t>
      </w:r>
      <w:r w:rsidR="00FD7BF8">
        <w:rPr>
          <w:rFonts w:ascii="Times New Roman" w:hAnsi="Times New Roman" w:cs="Times New Roman"/>
          <w:sz w:val="16"/>
          <w:szCs w:val="16"/>
        </w:rPr>
        <w:t>26</w:t>
      </w:r>
      <w:r w:rsidR="00FD7BF8">
        <w:rPr>
          <w:rFonts w:ascii="Times New Roman" w:hAnsi="Times New Roman" w:cs="Times New Roman"/>
          <w:sz w:val="24"/>
          <w:szCs w:val="24"/>
        </w:rPr>
        <w:t>(PPO)</w:t>
      </w:r>
      <w:r w:rsidR="00FD7BF8">
        <w:rPr>
          <w:rFonts w:ascii="Times New Roman" w:hAnsi="Times New Roman" w:cs="Times New Roman"/>
          <w:sz w:val="16"/>
          <w:szCs w:val="16"/>
        </w:rPr>
        <w:t>40</w:t>
      </w:r>
      <w:r w:rsidR="00FD7BF8">
        <w:rPr>
          <w:rFonts w:ascii="Times New Roman" w:hAnsi="Times New Roman" w:cs="Times New Roman"/>
          <w:sz w:val="24"/>
          <w:szCs w:val="24"/>
        </w:rPr>
        <w:t>(PEO)</w:t>
      </w:r>
      <w:r w:rsidR="00FD7BF8">
        <w:rPr>
          <w:rFonts w:ascii="Times New Roman" w:hAnsi="Times New Roman" w:cs="Times New Roman"/>
          <w:sz w:val="16"/>
          <w:szCs w:val="16"/>
        </w:rPr>
        <w:t>26</w:t>
      </w:r>
      <w:r w:rsidR="00FD7BF8">
        <w:rPr>
          <w:rFonts w:ascii="Times New Roman" w:hAnsi="Times New Roman" w:cs="Times New Roman"/>
          <w:sz w:val="24"/>
          <w:szCs w:val="24"/>
        </w:rPr>
        <w:t xml:space="preserve">)) binary lyotropic liquid crystalline (LLC) systems have been investigated towards synthesis of the mesoporous cadmium sulfide,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>, or cadmium selenide (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CdSe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) directly from the mesostructured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 (or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CdSe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>) thin films.</w:t>
      </w:r>
      <w:r w:rsidR="00FD7BF8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FD7BF8">
        <w:rPr>
          <w:rFonts w:ascii="Times New Roman" w:hAnsi="Times New Roman" w:cs="Times New Roman"/>
          <w:sz w:val="24"/>
          <w:szCs w:val="24"/>
        </w:rPr>
        <w:t xml:space="preserve">a polymerizing agent, such as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titania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 or silica precursors have been added to salt/surfactant LLC mesophase. Both </w:t>
      </w:r>
      <w:proofErr w:type="spellStart"/>
      <w:r w:rsidR="00FD7BF8">
        <w:rPr>
          <w:rFonts w:ascii="Times New Roman" w:hAnsi="Times New Roman" w:cs="Times New Roman"/>
          <w:sz w:val="24"/>
          <w:szCs w:val="24"/>
        </w:rPr>
        <w:t>titania</w:t>
      </w:r>
      <w:proofErr w:type="spellEnd"/>
      <w:r w:rsidR="00FD7BF8">
        <w:rPr>
          <w:rFonts w:ascii="Times New Roman" w:hAnsi="Times New Roman" w:cs="Times New Roman"/>
          <w:sz w:val="24"/>
          <w:szCs w:val="24"/>
        </w:rPr>
        <w:t xml:space="preserve"> and silica overcame collapse of the mesophase by rigidifying the structure into mesostructured solid and also by providing stability for a thermal removal of nitrates from the media.</w:t>
      </w:r>
      <w:r w:rsidR="00FD7B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BF8" w:rsidRDefault="00FD7BF8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Default="00A7338F" w:rsidP="00FD7BF8">
      <w:pPr>
        <w:jc w:val="both"/>
      </w:pPr>
    </w:p>
    <w:p w:rsidR="00A7338F" w:rsidRPr="00A7338F" w:rsidRDefault="00A7338F" w:rsidP="00FD7BF8">
      <w:pPr>
        <w:jc w:val="both"/>
        <w:rPr>
          <w:b/>
        </w:rPr>
      </w:pPr>
      <w:r w:rsidRPr="00A7338F">
        <w:rPr>
          <w:b/>
        </w:rPr>
        <w:t>References:</w:t>
      </w:r>
    </w:p>
    <w:p w:rsidR="00A7338F" w:rsidRDefault="00A7338F" w:rsidP="00A7338F">
      <w:pPr>
        <w:pStyle w:val="ListParagraph"/>
        <w:numPr>
          <w:ilvl w:val="0"/>
          <w:numId w:val="1"/>
        </w:numPr>
        <w:jc w:val="both"/>
      </w:pPr>
      <w:proofErr w:type="spellStart"/>
      <w:r w:rsidRPr="00A7338F">
        <w:rPr>
          <w:u w:val="single"/>
        </w:rPr>
        <w:t>Türker</w:t>
      </w:r>
      <w:proofErr w:type="spellEnd"/>
      <w:r w:rsidRPr="00A7338F">
        <w:rPr>
          <w:u w:val="single"/>
        </w:rPr>
        <w:t>, Y.</w:t>
      </w:r>
      <w:r w:rsidRPr="00A7338F">
        <w:t xml:space="preserve"> </w:t>
      </w:r>
      <w:proofErr w:type="gramStart"/>
      <w:r w:rsidRPr="00A7338F">
        <w:t>and  Dag</w:t>
      </w:r>
      <w:proofErr w:type="gramEnd"/>
      <w:r w:rsidRPr="00A7338F">
        <w:t xml:space="preserve">, Ö. </w:t>
      </w:r>
      <w:r w:rsidRPr="00A7338F">
        <w:rPr>
          <w:i/>
          <w:iCs/>
        </w:rPr>
        <w:t xml:space="preserve">Journal of Materials  Chemistry </w:t>
      </w:r>
      <w:r w:rsidRPr="00A7338F">
        <w:rPr>
          <w:b/>
          <w:bCs/>
        </w:rPr>
        <w:t xml:space="preserve">2008, </w:t>
      </w:r>
      <w:r w:rsidRPr="00A7338F">
        <w:t>18, (29), 3467.</w:t>
      </w:r>
    </w:p>
    <w:p w:rsidR="00000000" w:rsidRPr="00A7338F" w:rsidRDefault="00352E42" w:rsidP="00A7338F">
      <w:pPr>
        <w:pStyle w:val="ListParagraph"/>
        <w:numPr>
          <w:ilvl w:val="0"/>
          <w:numId w:val="1"/>
        </w:numPr>
        <w:jc w:val="both"/>
      </w:pPr>
      <w:proofErr w:type="spellStart"/>
      <w:r w:rsidRPr="00A7338F">
        <w:t>Okur</w:t>
      </w:r>
      <w:proofErr w:type="spellEnd"/>
      <w:r w:rsidRPr="00A7338F">
        <w:t xml:space="preserve">, H. I.; </w:t>
      </w:r>
      <w:proofErr w:type="spellStart"/>
      <w:r w:rsidRPr="00A7338F">
        <w:rPr>
          <w:u w:val="single"/>
        </w:rPr>
        <w:t>Türker</w:t>
      </w:r>
      <w:proofErr w:type="spellEnd"/>
      <w:r w:rsidRPr="00A7338F">
        <w:rPr>
          <w:u w:val="single"/>
        </w:rPr>
        <w:t>, Y.</w:t>
      </w:r>
      <w:r w:rsidRPr="00A7338F">
        <w:t xml:space="preserve">; Dag, Ö. </w:t>
      </w:r>
      <w:r w:rsidRPr="00A7338F">
        <w:rPr>
          <w:i/>
          <w:iCs/>
        </w:rPr>
        <w:t>Langmuir</w:t>
      </w:r>
      <w:r w:rsidRPr="00A7338F">
        <w:t xml:space="preserve"> </w:t>
      </w:r>
      <w:r w:rsidRPr="00A7338F">
        <w:rPr>
          <w:b/>
          <w:bCs/>
        </w:rPr>
        <w:t>2010</w:t>
      </w:r>
      <w:r w:rsidRPr="00A7338F">
        <w:t xml:space="preserve">, </w:t>
      </w:r>
      <w:r w:rsidRPr="00A7338F">
        <w:rPr>
          <w:i/>
          <w:iCs/>
        </w:rPr>
        <w:t>26</w:t>
      </w:r>
      <w:r w:rsidRPr="00A7338F">
        <w:t>, 538.</w:t>
      </w:r>
    </w:p>
    <w:p w:rsidR="00000000" w:rsidRPr="00A7338F" w:rsidRDefault="00352E42" w:rsidP="00A7338F">
      <w:pPr>
        <w:pStyle w:val="ListParagraph"/>
        <w:numPr>
          <w:ilvl w:val="0"/>
          <w:numId w:val="1"/>
        </w:numPr>
        <w:jc w:val="both"/>
      </w:pPr>
      <w:proofErr w:type="spellStart"/>
      <w:r w:rsidRPr="00A7338F">
        <w:t>Karakaya</w:t>
      </w:r>
      <w:proofErr w:type="spellEnd"/>
      <w:r w:rsidRPr="00A7338F">
        <w:t xml:space="preserve">, C.; </w:t>
      </w:r>
      <w:proofErr w:type="spellStart"/>
      <w:r w:rsidRPr="00A7338F">
        <w:rPr>
          <w:u w:val="single"/>
        </w:rPr>
        <w:t>Tü</w:t>
      </w:r>
      <w:r w:rsidRPr="00A7338F">
        <w:rPr>
          <w:u w:val="single"/>
        </w:rPr>
        <w:t>rker</w:t>
      </w:r>
      <w:proofErr w:type="spellEnd"/>
      <w:r w:rsidRPr="00A7338F">
        <w:rPr>
          <w:u w:val="single"/>
        </w:rPr>
        <w:t>, Y.</w:t>
      </w:r>
      <w:r w:rsidRPr="00A7338F">
        <w:t xml:space="preserve">; Albayrak, C. </w:t>
      </w:r>
      <w:proofErr w:type="gramStart"/>
      <w:r w:rsidRPr="00A7338F">
        <w:t>and  Dag</w:t>
      </w:r>
      <w:proofErr w:type="gramEnd"/>
      <w:r w:rsidRPr="00A7338F">
        <w:t xml:space="preserve">, Ö. </w:t>
      </w:r>
      <w:r w:rsidRPr="00A7338F">
        <w:rPr>
          <w:i/>
          <w:iCs/>
        </w:rPr>
        <w:t xml:space="preserve">Chemistry of Materials </w:t>
      </w:r>
      <w:r w:rsidRPr="00A7338F">
        <w:rPr>
          <w:b/>
          <w:bCs/>
        </w:rPr>
        <w:t>2011,</w:t>
      </w:r>
      <w:r w:rsidRPr="00A7338F">
        <w:t xml:space="preserve"> 23, (12), 3062-3071.</w:t>
      </w:r>
    </w:p>
    <w:p w:rsidR="00000000" w:rsidRPr="00A7338F" w:rsidRDefault="00352E42" w:rsidP="00A7338F">
      <w:pPr>
        <w:pStyle w:val="ListParagraph"/>
        <w:numPr>
          <w:ilvl w:val="0"/>
          <w:numId w:val="1"/>
        </w:numPr>
        <w:jc w:val="both"/>
      </w:pPr>
      <w:proofErr w:type="spellStart"/>
      <w:r w:rsidRPr="00A7338F">
        <w:rPr>
          <w:u w:val="single"/>
        </w:rPr>
        <w:t>Türker</w:t>
      </w:r>
      <w:proofErr w:type="spellEnd"/>
      <w:r w:rsidRPr="00A7338F">
        <w:rPr>
          <w:u w:val="single"/>
        </w:rPr>
        <w:t>, Y.</w:t>
      </w:r>
      <w:r w:rsidRPr="00A7338F">
        <w:t xml:space="preserve">; </w:t>
      </w:r>
      <w:proofErr w:type="spellStart"/>
      <w:r w:rsidRPr="00A7338F">
        <w:t>Karakaya</w:t>
      </w:r>
      <w:proofErr w:type="spellEnd"/>
      <w:r w:rsidRPr="00A7338F">
        <w:t xml:space="preserve">, </w:t>
      </w:r>
      <w:r w:rsidRPr="00A7338F">
        <w:t xml:space="preserve">C. </w:t>
      </w:r>
      <w:proofErr w:type="gramStart"/>
      <w:r w:rsidRPr="00A7338F">
        <w:t>and  Dag</w:t>
      </w:r>
      <w:proofErr w:type="gramEnd"/>
      <w:r w:rsidRPr="00A7338F">
        <w:t xml:space="preserve">, Ö. </w:t>
      </w:r>
      <w:r w:rsidRPr="00A7338F">
        <w:rPr>
          <w:i/>
          <w:iCs/>
        </w:rPr>
        <w:t>Chemistry A</w:t>
      </w:r>
      <w:r w:rsidRPr="00A7338F">
        <w:rPr>
          <w:i/>
          <w:iCs/>
          <w:lang w:val="tr-TR"/>
        </w:rPr>
        <w:t xml:space="preserve"> </w:t>
      </w:r>
      <w:r w:rsidRPr="00A7338F">
        <w:rPr>
          <w:i/>
          <w:iCs/>
        </w:rPr>
        <w:t>European Journal</w:t>
      </w:r>
      <w:r w:rsidRPr="00A7338F">
        <w:t xml:space="preserve"> </w:t>
      </w:r>
      <w:r w:rsidRPr="00A7338F">
        <w:rPr>
          <w:b/>
          <w:bCs/>
        </w:rPr>
        <w:t>2012</w:t>
      </w:r>
      <w:r w:rsidRPr="00A7338F">
        <w:t xml:space="preserve">, </w:t>
      </w:r>
    </w:p>
    <w:p w:rsidR="00A7338F" w:rsidRDefault="00A7338F" w:rsidP="00A7338F">
      <w:pPr>
        <w:pStyle w:val="ListParagraph"/>
        <w:numPr>
          <w:ilvl w:val="0"/>
          <w:numId w:val="1"/>
        </w:numPr>
        <w:jc w:val="both"/>
      </w:pPr>
      <w:proofErr w:type="spellStart"/>
      <w:r w:rsidRPr="00A7338F">
        <w:t>Karakaya</w:t>
      </w:r>
      <w:proofErr w:type="spellEnd"/>
      <w:r w:rsidRPr="00A7338F">
        <w:t xml:space="preserve">, C., </w:t>
      </w:r>
      <w:proofErr w:type="spellStart"/>
      <w:r w:rsidRPr="00A7338F">
        <w:rPr>
          <w:u w:val="single"/>
        </w:rPr>
        <w:t>Türker</w:t>
      </w:r>
      <w:proofErr w:type="spellEnd"/>
      <w:r w:rsidRPr="00A7338F">
        <w:rPr>
          <w:u w:val="single"/>
        </w:rPr>
        <w:t>, Y.</w:t>
      </w:r>
      <w:r w:rsidRPr="00A7338F">
        <w:t xml:space="preserve"> </w:t>
      </w:r>
      <w:proofErr w:type="gramStart"/>
      <w:r w:rsidRPr="00A7338F">
        <w:t>and  Dag</w:t>
      </w:r>
      <w:proofErr w:type="gramEnd"/>
      <w:r w:rsidRPr="00A7338F">
        <w:t xml:space="preserve">, Ö.  </w:t>
      </w:r>
      <w:r w:rsidRPr="00A7338F">
        <w:rPr>
          <w:i/>
          <w:iCs/>
        </w:rPr>
        <w:t>Advanced Functional Materials</w:t>
      </w:r>
      <w:r w:rsidRPr="00A7338F">
        <w:t xml:space="preserve">, </w:t>
      </w:r>
      <w:r w:rsidRPr="00A7338F">
        <w:rPr>
          <w:b/>
          <w:bCs/>
        </w:rPr>
        <w:t>2013,</w:t>
      </w:r>
      <w:r w:rsidRPr="00A7338F">
        <w:t xml:space="preserve"> 23, 4002.</w:t>
      </w:r>
    </w:p>
    <w:p w:rsidR="00A7338F" w:rsidRPr="00352E42" w:rsidRDefault="00A7338F" w:rsidP="00A7338F">
      <w:pPr>
        <w:pStyle w:val="ListParagraph"/>
        <w:jc w:val="both"/>
        <w:rPr>
          <w:b/>
        </w:rPr>
      </w:pPr>
    </w:p>
    <w:p w:rsidR="00A7338F" w:rsidRPr="00352E42" w:rsidRDefault="00A7338F" w:rsidP="00A7338F">
      <w:pPr>
        <w:pStyle w:val="ListParagraph"/>
        <w:jc w:val="both"/>
        <w:rPr>
          <w:b/>
        </w:rPr>
      </w:pPr>
      <w:r w:rsidRPr="00352E42">
        <w:rPr>
          <w:b/>
        </w:rPr>
        <w:t>Biography</w:t>
      </w:r>
    </w:p>
    <w:p w:rsidR="00A7338F" w:rsidRDefault="00A7338F" w:rsidP="00A7338F">
      <w:pPr>
        <w:pStyle w:val="ListParagraph"/>
        <w:jc w:val="both"/>
      </w:pPr>
    </w:p>
    <w:p w:rsidR="00A7338F" w:rsidRDefault="00A7338F" w:rsidP="00A7338F">
      <w:pPr>
        <w:pStyle w:val="ListParagraph"/>
        <w:jc w:val="both"/>
      </w:pPr>
      <w:r>
        <w:t xml:space="preserve">Dr. </w:t>
      </w:r>
      <w:proofErr w:type="spellStart"/>
      <w:r>
        <w:t>Yurdanur</w:t>
      </w:r>
      <w:proofErr w:type="spellEnd"/>
      <w:r>
        <w:t xml:space="preserve"> </w:t>
      </w:r>
      <w:proofErr w:type="spellStart"/>
      <w:r>
        <w:t>Turker</w:t>
      </w:r>
      <w:proofErr w:type="spellEnd"/>
      <w:r>
        <w:t xml:space="preserve"> completed her PhD in 2012 from Department of Chemistry, </w:t>
      </w:r>
      <w:bookmarkStart w:id="0" w:name="_GoBack"/>
      <w:bookmarkEnd w:id="0"/>
      <w:proofErr w:type="spellStart"/>
      <w:r>
        <w:t>Bilkent</w:t>
      </w:r>
      <w:proofErr w:type="spellEnd"/>
      <w:r>
        <w:t xml:space="preserve"> University, Turkey. After several experiences both in academy and </w:t>
      </w:r>
      <w:proofErr w:type="gramStart"/>
      <w:r>
        <w:t>industry,  she</w:t>
      </w:r>
      <w:proofErr w:type="gramEnd"/>
      <w:r>
        <w:t xml:space="preserve"> is now a researcher in </w:t>
      </w:r>
      <w:proofErr w:type="spellStart"/>
      <w:r>
        <w:t>Sabanci</w:t>
      </w:r>
      <w:proofErr w:type="spellEnd"/>
      <w:r>
        <w:t xml:space="preserve"> University Nanotechnology Research and Application Center, İstanbul, Turkey. </w:t>
      </w:r>
    </w:p>
    <w:p w:rsidR="00A7338F" w:rsidRPr="00A7338F" w:rsidRDefault="00A7338F" w:rsidP="00A7338F">
      <w:pPr>
        <w:pStyle w:val="ListParagraph"/>
        <w:jc w:val="both"/>
      </w:pPr>
    </w:p>
    <w:p w:rsidR="00A7338F" w:rsidRDefault="00A7338F" w:rsidP="00A7338F">
      <w:pPr>
        <w:pStyle w:val="ListParagraph"/>
        <w:jc w:val="both"/>
      </w:pPr>
      <w:r>
        <w:rPr>
          <w:noProof/>
        </w:rPr>
        <w:drawing>
          <wp:inline distT="0" distB="0" distL="0" distR="0">
            <wp:extent cx="907554" cy="1038225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toY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42" cy="10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38F" w:rsidRPr="00352E42" w:rsidRDefault="00A7338F" w:rsidP="00A7338F">
      <w:pPr>
        <w:pStyle w:val="ListParagraph"/>
        <w:jc w:val="both"/>
        <w:rPr>
          <w:b/>
        </w:rPr>
      </w:pPr>
      <w:proofErr w:type="spellStart"/>
      <w:r w:rsidRPr="00352E42">
        <w:rPr>
          <w:b/>
        </w:rPr>
        <w:t>Yurdanur</w:t>
      </w:r>
      <w:proofErr w:type="spellEnd"/>
      <w:r w:rsidRPr="00352E42">
        <w:rPr>
          <w:b/>
        </w:rPr>
        <w:t xml:space="preserve"> </w:t>
      </w:r>
      <w:proofErr w:type="spellStart"/>
      <w:r w:rsidRPr="00352E42">
        <w:rPr>
          <w:b/>
        </w:rPr>
        <w:t>Turker</w:t>
      </w:r>
      <w:proofErr w:type="spellEnd"/>
    </w:p>
    <w:p w:rsidR="00A7338F" w:rsidRDefault="00352E42" w:rsidP="00A7338F">
      <w:pPr>
        <w:pStyle w:val="ListParagraph"/>
        <w:jc w:val="both"/>
      </w:pPr>
      <w:r>
        <w:t>Twitter: @</w:t>
      </w:r>
      <w:proofErr w:type="spellStart"/>
      <w:r>
        <w:t>TurkerYurdanur</w:t>
      </w:r>
      <w:proofErr w:type="spellEnd"/>
    </w:p>
    <w:p w:rsidR="00352E42" w:rsidRDefault="00352E42" w:rsidP="00A7338F">
      <w:pPr>
        <w:pStyle w:val="ListParagraph"/>
        <w:jc w:val="both"/>
      </w:pPr>
      <w:hyperlink r:id="rId7" w:history="1">
        <w:r w:rsidRPr="001C09D0">
          <w:rPr>
            <w:rStyle w:val="Hyperlink"/>
          </w:rPr>
          <w:t>https://www.linkedin.com/in/yurdanur-turker-8aa014a5/</w:t>
        </w:r>
      </w:hyperlink>
    </w:p>
    <w:p w:rsidR="00352E42" w:rsidRDefault="00352E42" w:rsidP="00A7338F">
      <w:pPr>
        <w:pStyle w:val="ListParagraph"/>
        <w:jc w:val="both"/>
      </w:pPr>
      <w:r>
        <w:t>Session name/number</w:t>
      </w:r>
    </w:p>
    <w:sectPr w:rsidR="00352E42" w:rsidSect="00FD7BF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0220D"/>
    <w:multiLevelType w:val="hybridMultilevel"/>
    <w:tmpl w:val="2758E2C8"/>
    <w:lvl w:ilvl="0" w:tplc="A2144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686D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F25E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F65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420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EA7E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64C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F0E8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3CAA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924DA9"/>
    <w:multiLevelType w:val="hybridMultilevel"/>
    <w:tmpl w:val="693A4BEE"/>
    <w:lvl w:ilvl="0" w:tplc="FE82475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A0AA3"/>
    <w:multiLevelType w:val="hybridMultilevel"/>
    <w:tmpl w:val="960EFE80"/>
    <w:lvl w:ilvl="0" w:tplc="40A41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E0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BCF9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C269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A25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D242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7EE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E8CC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D00A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AB08A1"/>
    <w:multiLevelType w:val="hybridMultilevel"/>
    <w:tmpl w:val="8C30A73E"/>
    <w:lvl w:ilvl="0" w:tplc="62806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D0C4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668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F2C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74DE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EC79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20A9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F8D1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94A6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F8"/>
    <w:rsid w:val="001A5C35"/>
    <w:rsid w:val="00352E42"/>
    <w:rsid w:val="00A7338F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6BDF"/>
  <w15:chartTrackingRefBased/>
  <w15:docId w15:val="{6D4318F2-FBCA-4FB4-A49A-E47C3EE6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B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B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73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E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757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772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977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yurdanur-turker-8aa014a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yurdanur.turker</dc:creator>
  <cp:keywords/>
  <dc:description/>
  <cp:lastModifiedBy>yurdanur.turker</cp:lastModifiedBy>
  <cp:revision>1</cp:revision>
  <dcterms:created xsi:type="dcterms:W3CDTF">2020-11-09T09:58:00Z</dcterms:created>
  <dcterms:modified xsi:type="dcterms:W3CDTF">2020-11-09T10:22:00Z</dcterms:modified>
</cp:coreProperties>
</file>