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A247F" w:rsidP="00494130">
      <w:pPr>
        <w:pStyle w:val="Heading1"/>
        <w:spacing w:before="170"/>
        <w:ind w:left="0"/>
      </w:pPr>
      <w:r>
        <w:rPr>
          <w:color w:val="337AB7"/>
        </w:rPr>
        <w:t>Development of ecological flame retardant cotton fabrics</w:t>
      </w:r>
    </w:p>
    <w:p w:rsidR="0078738A" w:rsidRDefault="006A247F" w:rsidP="005973B9">
      <w:pPr>
        <w:pStyle w:val="BodyText"/>
        <w:spacing w:before="73" w:line="198" w:lineRule="exact"/>
        <w:ind w:left="100" w:right="5987"/>
        <w:rPr>
          <w:rFonts w:ascii="Arial"/>
        </w:rPr>
      </w:pPr>
      <w:proofErr w:type="spellStart"/>
      <w:proofErr w:type="gramStart"/>
      <w:r>
        <w:rPr>
          <w:rFonts w:ascii="Arial"/>
        </w:rPr>
        <w:t>Asif</w:t>
      </w:r>
      <w:proofErr w:type="spellEnd"/>
      <w:r>
        <w:rPr>
          <w:rFonts w:ascii="Arial"/>
        </w:rPr>
        <w:t xml:space="preserve"> </w:t>
      </w:r>
      <w:proofErr w:type="spellStart"/>
      <w:r>
        <w:rPr>
          <w:rFonts w:ascii="Arial"/>
        </w:rPr>
        <w:t>Javed</w:t>
      </w:r>
      <w:proofErr w:type="spellEnd"/>
      <w:r>
        <w:rPr>
          <w:rFonts w:ascii="Arial"/>
        </w:rPr>
        <w:t>, Department of Material Engineering, Technical University of Liberec, Czech Republic.</w:t>
      </w:r>
      <w:proofErr w:type="gramEnd"/>
    </w:p>
    <w:p w:rsidR="005973B9" w:rsidRDefault="006A247F" w:rsidP="005973B9">
      <w:pPr>
        <w:pStyle w:val="BodyText"/>
        <w:spacing w:before="73" w:line="198" w:lineRule="exact"/>
        <w:ind w:left="100" w:right="5987"/>
        <w:rPr>
          <w:rFonts w:ascii="Arial"/>
        </w:rPr>
      </w:pPr>
      <w:proofErr w:type="gramStart"/>
      <w:r>
        <w:rPr>
          <w:rFonts w:ascii="Arial"/>
        </w:rPr>
        <w:t xml:space="preserve">Jana </w:t>
      </w:r>
      <w:proofErr w:type="spellStart"/>
      <w:r>
        <w:rPr>
          <w:rFonts w:ascii="Arial"/>
        </w:rPr>
        <w:t>Saskova</w:t>
      </w:r>
      <w:proofErr w:type="spellEnd"/>
      <w:r>
        <w:rPr>
          <w:rFonts w:ascii="Arial"/>
        </w:rPr>
        <w:t>, PhD,</w:t>
      </w:r>
      <w:r w:rsidRPr="006A247F">
        <w:rPr>
          <w:rFonts w:ascii="Arial"/>
        </w:rPr>
        <w:t xml:space="preserve"> Department of Material Engineering Technical University of Liberec, Czech Republic</w:t>
      </w:r>
      <w:r>
        <w:rPr>
          <w:rFonts w:ascii="Arial"/>
        </w:rPr>
        <w:t>.</w:t>
      </w:r>
      <w:proofErr w:type="gramEnd"/>
    </w:p>
    <w:p w:rsidR="00AE3E37" w:rsidRPr="006A247F" w:rsidRDefault="006A247F" w:rsidP="006A247F">
      <w:pPr>
        <w:pStyle w:val="BodyText"/>
        <w:spacing w:before="73" w:line="198" w:lineRule="exact"/>
        <w:ind w:left="100" w:right="5987"/>
        <w:rPr>
          <w:rFonts w:ascii="Arial"/>
        </w:rPr>
      </w:pPr>
      <w:proofErr w:type="gramStart"/>
      <w:r>
        <w:rPr>
          <w:rFonts w:ascii="Arial"/>
        </w:rPr>
        <w:t xml:space="preserve">Prof. </w:t>
      </w:r>
      <w:proofErr w:type="spellStart"/>
      <w:r>
        <w:rPr>
          <w:rFonts w:ascii="Arial"/>
        </w:rPr>
        <w:t>Jakub</w:t>
      </w:r>
      <w:proofErr w:type="spellEnd"/>
      <w:r>
        <w:rPr>
          <w:rFonts w:ascii="Arial"/>
        </w:rPr>
        <w:t xml:space="preserve"> </w:t>
      </w:r>
      <w:proofErr w:type="spellStart"/>
      <w:r>
        <w:rPr>
          <w:rFonts w:ascii="Arial"/>
        </w:rPr>
        <w:t>Wienerr</w:t>
      </w:r>
      <w:proofErr w:type="spellEnd"/>
      <w:r w:rsidRPr="006A247F">
        <w:rPr>
          <w:rFonts w:ascii="Arial"/>
        </w:rPr>
        <w:t>, PhD, Department of Material Engineering Technical University of Liberec, Czech Republic.</w:t>
      </w:r>
      <w:proofErr w:type="gram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CC15FF" w:rsidP="00CC15FF">
      <w:pPr>
        <w:pStyle w:val="Heading3"/>
        <w:spacing w:before="74"/>
        <w:jc w:val="both"/>
      </w:pPr>
      <w:r w:rsidRPr="00CC15FF">
        <w:rPr>
          <w:rFonts w:ascii="Tw Cen MT" w:eastAsia="Tw Cen MT" w:hAnsi="Tw Cen MT" w:cs="Tw Cen MT"/>
          <w:b w:val="0"/>
          <w:bCs w:val="0"/>
          <w:sz w:val="18"/>
          <w:szCs w:val="18"/>
        </w:rPr>
        <w:t>Cotton fiber is widely utilized across the globe, being one of the most abundant fibers in use. When incorporated into clothing, it offers comfort, warmth, and breathability. Nevertheless, it is highly flammable</w:t>
      </w:r>
      <w:r>
        <w:rPr>
          <w:rFonts w:ascii="Tw Cen MT" w:eastAsia="Tw Cen MT" w:hAnsi="Tw Cen MT" w:cs="Tw Cen MT"/>
          <w:b w:val="0"/>
          <w:bCs w:val="0"/>
          <w:sz w:val="18"/>
          <w:szCs w:val="18"/>
        </w:rPr>
        <w:t>.</w:t>
      </w:r>
      <w:r w:rsidRPr="00CC15FF">
        <w:rPr>
          <w:rFonts w:ascii="Tw Cen MT" w:eastAsia="Tw Cen MT" w:hAnsi="Tw Cen MT" w:cs="Tw Cen MT"/>
          <w:b w:val="0"/>
          <w:bCs w:val="0"/>
          <w:sz w:val="18"/>
          <w:szCs w:val="18"/>
        </w:rPr>
        <w:t xml:space="preserve"> Its rapid combustion with minimal ignition highlights its extreme flammability. Furthermore, in addition to its flammability and combustibility, cotton textiles offer inadequate protection for the skin against UV radiation and bacterial proliferation. Clothing made of cotton efficiently absorbs sweat, oils, and other skin excretions, creating an environment </w:t>
      </w:r>
      <w:r w:rsidR="00FF49E8">
        <w:rPr>
          <w:rFonts w:ascii="Tw Cen MT" w:eastAsia="Tw Cen MT" w:hAnsi="Tw Cen MT" w:cs="Tw Cen MT"/>
          <w:b w:val="0"/>
          <w:bCs w:val="0"/>
          <w:sz w:val="18"/>
          <w:szCs w:val="18"/>
        </w:rPr>
        <w:t>easy</w:t>
      </w:r>
      <w:r w:rsidRPr="00CC15FF">
        <w:rPr>
          <w:rFonts w:ascii="Tw Cen MT" w:eastAsia="Tw Cen MT" w:hAnsi="Tw Cen MT" w:cs="Tw Cen MT"/>
          <w:b w:val="0"/>
          <w:bCs w:val="0"/>
          <w:sz w:val="18"/>
          <w:szCs w:val="18"/>
        </w:rPr>
        <w:t xml:space="preserve"> to bacterial growth. This proliferation of bacteria is directly associated with the rise of various infections and diseases that are currently ga</w:t>
      </w:r>
      <w:r w:rsidR="00FF49E8">
        <w:rPr>
          <w:rFonts w:ascii="Tw Cen MT" w:eastAsia="Tw Cen MT" w:hAnsi="Tw Cen MT" w:cs="Tw Cen MT"/>
          <w:b w:val="0"/>
          <w:bCs w:val="0"/>
          <w:sz w:val="18"/>
          <w:szCs w:val="18"/>
        </w:rPr>
        <w:t>ining</w:t>
      </w:r>
      <w:r w:rsidRPr="00CC15FF">
        <w:rPr>
          <w:rFonts w:ascii="Tw Cen MT" w:eastAsia="Tw Cen MT" w:hAnsi="Tw Cen MT" w:cs="Tw Cen MT"/>
          <w:b w:val="0"/>
          <w:bCs w:val="0"/>
          <w:sz w:val="18"/>
          <w:szCs w:val="18"/>
        </w:rPr>
        <w:t xml:space="preserve"> significant attention in the realm of global public health. Consequently, these inherent issues pose significant challenges for the use of cotton fabrics in industrial </w:t>
      </w:r>
      <w:r w:rsidR="00FF49E8" w:rsidRPr="00CC15FF">
        <w:rPr>
          <w:rFonts w:ascii="Tw Cen MT" w:eastAsia="Tw Cen MT" w:hAnsi="Tw Cen MT" w:cs="Tw Cen MT"/>
          <w:b w:val="0"/>
          <w:bCs w:val="0"/>
          <w:sz w:val="18"/>
          <w:szCs w:val="18"/>
        </w:rPr>
        <w:t>work wear</w:t>
      </w:r>
      <w:r w:rsidRPr="00CC15FF">
        <w:rPr>
          <w:rFonts w:ascii="Tw Cen MT" w:eastAsia="Tw Cen MT" w:hAnsi="Tw Cen MT" w:cs="Tw Cen MT"/>
          <w:b w:val="0"/>
          <w:bCs w:val="0"/>
          <w:sz w:val="18"/>
          <w:szCs w:val="18"/>
        </w:rPr>
        <w:t>, home textiles, and technical applications.</w:t>
      </w:r>
      <w:r>
        <w:rPr>
          <w:rFonts w:ascii="Tw Cen MT" w:eastAsia="Tw Cen MT" w:hAnsi="Tw Cen MT" w:cs="Tw Cen MT"/>
          <w:b w:val="0"/>
          <w:bCs w:val="0"/>
          <w:sz w:val="18"/>
          <w:szCs w:val="18"/>
        </w:rPr>
        <w:t xml:space="preserve"> </w:t>
      </w:r>
      <w:r w:rsidRPr="00CC15FF">
        <w:rPr>
          <w:rFonts w:ascii="Tw Cen MT" w:eastAsia="Tw Cen MT" w:hAnsi="Tw Cen MT" w:cs="Tw Cen MT"/>
          <w:b w:val="0"/>
          <w:bCs w:val="0"/>
          <w:sz w:val="18"/>
          <w:szCs w:val="18"/>
        </w:rPr>
        <w:t xml:space="preserve">The objective of the current study is to fabricate an environmentally friendly and long-lasting flame retardant textile </w:t>
      </w:r>
      <w:r w:rsidR="00FF49E8">
        <w:rPr>
          <w:rFonts w:ascii="Tw Cen MT" w:eastAsia="Tw Cen MT" w:hAnsi="Tw Cen MT" w:cs="Tw Cen MT"/>
          <w:b w:val="0"/>
          <w:bCs w:val="0"/>
          <w:sz w:val="18"/>
          <w:szCs w:val="18"/>
        </w:rPr>
        <w:t>without use of</w:t>
      </w:r>
      <w:r w:rsidRPr="00CC15FF">
        <w:rPr>
          <w:rFonts w:ascii="Tw Cen MT" w:eastAsia="Tw Cen MT" w:hAnsi="Tw Cen MT" w:cs="Tw Cen MT"/>
          <w:b w:val="0"/>
          <w:bCs w:val="0"/>
          <w:sz w:val="18"/>
          <w:szCs w:val="18"/>
        </w:rPr>
        <w:t xml:space="preserve"> halogen and formaldehyde, incorporating multifunctional features, and to identify the most favorable conditions and parameters. Within this investigation, the application of the </w:t>
      </w:r>
      <w:proofErr w:type="spellStart"/>
      <w:r w:rsidRPr="00CC15FF">
        <w:rPr>
          <w:rFonts w:ascii="Tw Cen MT" w:eastAsia="Tw Cen MT" w:hAnsi="Tw Cen MT" w:cs="Tw Cen MT"/>
          <w:b w:val="0"/>
          <w:bCs w:val="0"/>
          <w:sz w:val="18"/>
          <w:szCs w:val="18"/>
        </w:rPr>
        <w:t>sonochemical</w:t>
      </w:r>
      <w:proofErr w:type="spellEnd"/>
      <w:r w:rsidRPr="00CC15FF">
        <w:rPr>
          <w:rFonts w:ascii="Tw Cen MT" w:eastAsia="Tw Cen MT" w:hAnsi="Tw Cen MT" w:cs="Tw Cen MT"/>
          <w:b w:val="0"/>
          <w:bCs w:val="0"/>
          <w:sz w:val="18"/>
          <w:szCs w:val="18"/>
        </w:rPr>
        <w:t xml:space="preserve"> technique facilitated the growth of </w:t>
      </w:r>
      <w:proofErr w:type="spellStart"/>
      <w:r w:rsidRPr="00CC15FF">
        <w:rPr>
          <w:rFonts w:ascii="Tw Cen MT" w:eastAsia="Tw Cen MT" w:hAnsi="Tw Cen MT" w:cs="Tw Cen MT"/>
          <w:b w:val="0"/>
          <w:bCs w:val="0"/>
          <w:sz w:val="18"/>
          <w:szCs w:val="18"/>
        </w:rPr>
        <w:t>ZnO</w:t>
      </w:r>
      <w:proofErr w:type="spellEnd"/>
      <w:r w:rsidRPr="00CC15FF">
        <w:rPr>
          <w:rFonts w:ascii="Tw Cen MT" w:eastAsia="Tw Cen MT" w:hAnsi="Tw Cen MT" w:cs="Tw Cen MT"/>
          <w:b w:val="0"/>
          <w:bCs w:val="0"/>
          <w:sz w:val="18"/>
          <w:szCs w:val="18"/>
        </w:rPr>
        <w:t xml:space="preserve"> NPs on a 100% cotton fabric. Zinc acetate </w:t>
      </w:r>
      <w:proofErr w:type="spellStart"/>
      <w:r w:rsidRPr="00CC15FF">
        <w:rPr>
          <w:rFonts w:ascii="Tw Cen MT" w:eastAsia="Tw Cen MT" w:hAnsi="Tw Cen MT" w:cs="Tw Cen MT"/>
          <w:b w:val="0"/>
          <w:bCs w:val="0"/>
          <w:sz w:val="18"/>
          <w:szCs w:val="18"/>
        </w:rPr>
        <w:t>dihydrate</w:t>
      </w:r>
      <w:proofErr w:type="spellEnd"/>
      <w:r w:rsidRPr="00CC15FF">
        <w:rPr>
          <w:rFonts w:ascii="Tw Cen MT" w:eastAsia="Tw Cen MT" w:hAnsi="Tw Cen MT" w:cs="Tw Cen MT"/>
          <w:b w:val="0"/>
          <w:bCs w:val="0"/>
          <w:sz w:val="18"/>
          <w:szCs w:val="18"/>
        </w:rPr>
        <w:t xml:space="preserve"> (</w:t>
      </w:r>
      <w:proofErr w:type="gramStart"/>
      <w:r w:rsidRPr="00CC15FF">
        <w:rPr>
          <w:rFonts w:ascii="Tw Cen MT" w:eastAsia="Tw Cen MT" w:hAnsi="Tw Cen MT" w:cs="Tw Cen MT"/>
          <w:b w:val="0"/>
          <w:bCs w:val="0"/>
          <w:sz w:val="18"/>
          <w:szCs w:val="18"/>
        </w:rPr>
        <w:t>Zn(</w:t>
      </w:r>
      <w:proofErr w:type="gramEnd"/>
      <w:r w:rsidRPr="00CC15FF">
        <w:rPr>
          <w:rFonts w:ascii="Tw Cen MT" w:eastAsia="Tw Cen MT" w:hAnsi="Tw Cen MT" w:cs="Tw Cen MT"/>
          <w:b w:val="0"/>
          <w:bCs w:val="0"/>
          <w:sz w:val="18"/>
          <w:szCs w:val="18"/>
        </w:rPr>
        <w:t>CH</w:t>
      </w:r>
      <w:r w:rsidRPr="00FF49E8">
        <w:rPr>
          <w:rFonts w:ascii="Tw Cen MT" w:eastAsia="Tw Cen MT" w:hAnsi="Tw Cen MT" w:cs="Tw Cen MT"/>
          <w:b w:val="0"/>
          <w:bCs w:val="0"/>
          <w:sz w:val="18"/>
          <w:szCs w:val="18"/>
          <w:vertAlign w:val="subscript"/>
        </w:rPr>
        <w:t>3</w:t>
      </w:r>
      <w:r w:rsidRPr="00CC15FF">
        <w:rPr>
          <w:rFonts w:ascii="Tw Cen MT" w:eastAsia="Tw Cen MT" w:hAnsi="Tw Cen MT" w:cs="Tw Cen MT"/>
          <w:b w:val="0"/>
          <w:bCs w:val="0"/>
          <w:sz w:val="18"/>
          <w:szCs w:val="18"/>
        </w:rPr>
        <w:t>COO)</w:t>
      </w:r>
      <w:r w:rsidRPr="00FF49E8">
        <w:rPr>
          <w:rFonts w:ascii="Tw Cen MT" w:eastAsia="Tw Cen MT" w:hAnsi="Tw Cen MT" w:cs="Tw Cen MT"/>
          <w:b w:val="0"/>
          <w:bCs w:val="0"/>
          <w:sz w:val="18"/>
          <w:szCs w:val="18"/>
          <w:vertAlign w:val="subscript"/>
        </w:rPr>
        <w:t>2</w:t>
      </w:r>
      <w:r w:rsidRPr="00CC15FF">
        <w:rPr>
          <w:rFonts w:ascii="Tw Cen MT" w:eastAsia="Tw Cen MT" w:hAnsi="Tw Cen MT" w:cs="Tw Cen MT"/>
          <w:b w:val="0"/>
          <w:bCs w:val="0"/>
          <w:sz w:val="18"/>
          <w:szCs w:val="18"/>
        </w:rPr>
        <w:t>.2H</w:t>
      </w:r>
      <w:r w:rsidRPr="00FF49E8">
        <w:rPr>
          <w:rFonts w:ascii="Tw Cen MT" w:eastAsia="Tw Cen MT" w:hAnsi="Tw Cen MT" w:cs="Tw Cen MT"/>
          <w:b w:val="0"/>
          <w:bCs w:val="0"/>
          <w:sz w:val="18"/>
          <w:szCs w:val="18"/>
          <w:vertAlign w:val="subscript"/>
        </w:rPr>
        <w:t>2</w:t>
      </w:r>
      <w:r w:rsidRPr="00CC15FF">
        <w:rPr>
          <w:rFonts w:ascii="Tw Cen MT" w:eastAsia="Tw Cen MT" w:hAnsi="Tw Cen MT" w:cs="Tw Cen MT"/>
          <w:b w:val="0"/>
          <w:bCs w:val="0"/>
          <w:sz w:val="18"/>
          <w:szCs w:val="18"/>
        </w:rPr>
        <w:t>O) and sodium hydroxide (</w:t>
      </w:r>
      <w:proofErr w:type="spellStart"/>
      <w:r w:rsidRPr="00CC15FF">
        <w:rPr>
          <w:rFonts w:ascii="Tw Cen MT" w:eastAsia="Tw Cen MT" w:hAnsi="Tw Cen MT" w:cs="Tw Cen MT"/>
          <w:b w:val="0"/>
          <w:bCs w:val="0"/>
          <w:sz w:val="18"/>
          <w:szCs w:val="18"/>
        </w:rPr>
        <w:t>NaOH</w:t>
      </w:r>
      <w:proofErr w:type="spellEnd"/>
      <w:r w:rsidRPr="00CC15FF">
        <w:rPr>
          <w:rFonts w:ascii="Tw Cen MT" w:eastAsia="Tw Cen MT" w:hAnsi="Tw Cen MT" w:cs="Tw Cen MT"/>
          <w:b w:val="0"/>
          <w:bCs w:val="0"/>
          <w:sz w:val="18"/>
          <w:szCs w:val="18"/>
        </w:rPr>
        <w:t xml:space="preserve">) served as the precursors. Following the growth of </w:t>
      </w:r>
      <w:proofErr w:type="spellStart"/>
      <w:r w:rsidRPr="00CC15FF">
        <w:rPr>
          <w:rFonts w:ascii="Tw Cen MT" w:eastAsia="Tw Cen MT" w:hAnsi="Tw Cen MT" w:cs="Tw Cen MT"/>
          <w:b w:val="0"/>
          <w:bCs w:val="0"/>
          <w:sz w:val="18"/>
          <w:szCs w:val="18"/>
        </w:rPr>
        <w:t>ZnO</w:t>
      </w:r>
      <w:proofErr w:type="spellEnd"/>
      <w:r w:rsidRPr="00CC15FF">
        <w:rPr>
          <w:rFonts w:ascii="Tw Cen MT" w:eastAsia="Tw Cen MT" w:hAnsi="Tw Cen MT" w:cs="Tw Cen MT"/>
          <w:b w:val="0"/>
          <w:bCs w:val="0"/>
          <w:sz w:val="18"/>
          <w:szCs w:val="18"/>
        </w:rPr>
        <w:t xml:space="preserve"> NPs, N-</w:t>
      </w:r>
      <w:proofErr w:type="spellStart"/>
      <w:r w:rsidRPr="00CC15FF">
        <w:rPr>
          <w:rFonts w:ascii="Tw Cen MT" w:eastAsia="Tw Cen MT" w:hAnsi="Tw Cen MT" w:cs="Tw Cen MT"/>
          <w:b w:val="0"/>
          <w:bCs w:val="0"/>
          <w:sz w:val="18"/>
          <w:szCs w:val="18"/>
        </w:rPr>
        <w:t>Methylol</w:t>
      </w:r>
      <w:proofErr w:type="spellEnd"/>
      <w:r w:rsidRPr="00CC15FF">
        <w:rPr>
          <w:rFonts w:ascii="Tw Cen MT" w:eastAsia="Tw Cen MT" w:hAnsi="Tw Cen MT" w:cs="Tw Cen MT"/>
          <w:b w:val="0"/>
          <w:bCs w:val="0"/>
          <w:sz w:val="18"/>
          <w:szCs w:val="18"/>
        </w:rPr>
        <w:t xml:space="preserve"> dime-</w:t>
      </w:r>
      <w:proofErr w:type="spellStart"/>
      <w:r w:rsidRPr="00CC15FF">
        <w:rPr>
          <w:rFonts w:ascii="Tw Cen MT" w:eastAsia="Tw Cen MT" w:hAnsi="Tw Cen MT" w:cs="Tw Cen MT"/>
          <w:b w:val="0"/>
          <w:bCs w:val="0"/>
          <w:sz w:val="18"/>
          <w:szCs w:val="18"/>
        </w:rPr>
        <w:t>thylphosphonopropionamide</w:t>
      </w:r>
      <w:proofErr w:type="spellEnd"/>
      <w:r w:rsidRPr="00CC15FF">
        <w:rPr>
          <w:rFonts w:ascii="Tw Cen MT" w:eastAsia="Tw Cen MT" w:hAnsi="Tw Cen MT" w:cs="Tw Cen MT"/>
          <w:b w:val="0"/>
          <w:bCs w:val="0"/>
          <w:sz w:val="18"/>
          <w:szCs w:val="18"/>
        </w:rPr>
        <w:t xml:space="preserve"> (MDPA) flame retardant was administered utilizing a conventional pad dry cure method, with 1, 2, 3, 4-butanetetracarboxylic acid (BTCA) acting as a cross-linker and sodium hypophosphite (SHP) as a catalyst</w:t>
      </w:r>
      <w:r w:rsidR="00FF49E8">
        <w:rPr>
          <w:rFonts w:ascii="Tw Cen MT" w:eastAsia="Tw Cen MT" w:hAnsi="Tw Cen MT" w:cs="Tw Cen MT"/>
          <w:b w:val="0"/>
          <w:bCs w:val="0"/>
          <w:sz w:val="18"/>
          <w:szCs w:val="18"/>
        </w:rPr>
        <w:t xml:space="preserve">. </w:t>
      </w:r>
      <w:r w:rsidRPr="00CC15FF">
        <w:rPr>
          <w:rFonts w:ascii="Tw Cen MT" w:eastAsia="Tw Cen MT" w:hAnsi="Tw Cen MT" w:cs="Tw Cen MT"/>
          <w:b w:val="0"/>
          <w:bCs w:val="0"/>
          <w:sz w:val="18"/>
          <w:szCs w:val="18"/>
        </w:rPr>
        <w:t xml:space="preserve">The examination of surface morphology and characterization of the fabricated samples was conducted through scanning electron microscopy (SEM), X-ray powder diffraction (XRD), and Fourier-transform infrared spectroscopy (FTIR). Moreover, the samples underwent testing for vertical flame </w:t>
      </w:r>
      <w:proofErr w:type="spellStart"/>
      <w:r w:rsidRPr="00CC15FF">
        <w:rPr>
          <w:rFonts w:ascii="Tw Cen MT" w:eastAsia="Tw Cen MT" w:hAnsi="Tw Cen MT" w:cs="Tw Cen MT"/>
          <w:b w:val="0"/>
          <w:bCs w:val="0"/>
          <w:sz w:val="18"/>
          <w:szCs w:val="18"/>
        </w:rPr>
        <w:t>retardancy</w:t>
      </w:r>
      <w:proofErr w:type="spellEnd"/>
      <w:r w:rsidRPr="00CC15FF">
        <w:rPr>
          <w:rFonts w:ascii="Tw Cen MT" w:eastAsia="Tw Cen MT" w:hAnsi="Tw Cen MT" w:cs="Tw Cen MT"/>
          <w:b w:val="0"/>
          <w:bCs w:val="0"/>
          <w:sz w:val="18"/>
          <w:szCs w:val="18"/>
        </w:rPr>
        <w:t xml:space="preserve">, limiting oxygen index (LOI), </w:t>
      </w:r>
      <w:proofErr w:type="gramStart"/>
      <w:r w:rsidRPr="00CC15FF">
        <w:rPr>
          <w:rFonts w:ascii="Tw Cen MT" w:eastAsia="Tw Cen MT" w:hAnsi="Tw Cen MT" w:cs="Tw Cen MT"/>
          <w:b w:val="0"/>
          <w:bCs w:val="0"/>
          <w:sz w:val="18"/>
          <w:szCs w:val="18"/>
        </w:rPr>
        <w:t>ultraviolet</w:t>
      </w:r>
      <w:proofErr w:type="gramEnd"/>
      <w:r w:rsidRPr="00CC15FF">
        <w:rPr>
          <w:rFonts w:ascii="Tw Cen MT" w:eastAsia="Tw Cen MT" w:hAnsi="Tw Cen MT" w:cs="Tw Cen MT"/>
          <w:b w:val="0"/>
          <w:bCs w:val="0"/>
          <w:sz w:val="18"/>
          <w:szCs w:val="18"/>
        </w:rPr>
        <w:t xml:space="preserve"> protection factor (UPF), antibacterial efficacy, and wash resistance. The outcomes revealed outstanding performance in terms </w:t>
      </w:r>
      <w:r w:rsidR="00647526">
        <w:rPr>
          <w:rFonts w:ascii="Tw Cen MT" w:eastAsia="Tw Cen MT" w:hAnsi="Tw Cen MT" w:cs="Tw Cen MT"/>
          <w:b w:val="0"/>
          <w:bCs w:val="0"/>
          <w:sz w:val="18"/>
          <w:szCs w:val="18"/>
        </w:rPr>
        <w:t xml:space="preserve">of </w:t>
      </w:r>
      <w:r w:rsidRPr="00CC15FF">
        <w:rPr>
          <w:rFonts w:ascii="Tw Cen MT" w:eastAsia="Tw Cen MT" w:hAnsi="Tw Cen MT" w:cs="Tw Cen MT"/>
          <w:b w:val="0"/>
          <w:bCs w:val="0"/>
          <w:sz w:val="18"/>
          <w:szCs w:val="18"/>
        </w:rPr>
        <w:t xml:space="preserve">flame </w:t>
      </w:r>
      <w:proofErr w:type="spellStart"/>
      <w:r w:rsidRPr="00CC15FF">
        <w:rPr>
          <w:rFonts w:ascii="Tw Cen MT" w:eastAsia="Tw Cen MT" w:hAnsi="Tw Cen MT" w:cs="Tw Cen MT"/>
          <w:b w:val="0"/>
          <w:bCs w:val="0"/>
          <w:sz w:val="18"/>
          <w:szCs w:val="18"/>
        </w:rPr>
        <w:t>retardancy</w:t>
      </w:r>
      <w:proofErr w:type="spellEnd"/>
      <w:r w:rsidRPr="00CC15FF">
        <w:rPr>
          <w:rFonts w:ascii="Tw Cen MT" w:eastAsia="Tw Cen MT" w:hAnsi="Tw Cen MT" w:cs="Tw Cen MT"/>
          <w:b w:val="0"/>
          <w:bCs w:val="0"/>
          <w:sz w:val="18"/>
          <w:szCs w:val="18"/>
        </w:rPr>
        <w:t xml:space="preserve"> (e.g., 39 mm char length, 0-second flame time, 0-second afterglow time), LOI of 32.23, UPF of 143.76, and complete antibacterial activity. Furthermore, the developed samples exhibited commendable wash durability.</w:t>
      </w:r>
      <w:r w:rsidR="00A9710C">
        <w:rPr>
          <w:b w:val="0"/>
        </w:rPr>
        <w:br w:type="column"/>
      </w:r>
    </w:p>
    <w:p w:rsidR="00AE3E37" w:rsidRDefault="00AE3E37">
      <w:pPr>
        <w:pStyle w:val="BodyText"/>
        <w:spacing w:before="2"/>
        <w:rPr>
          <w:rFonts w:ascii="Arial"/>
          <w:b/>
          <w:sz w:val="16"/>
        </w:rPr>
      </w:pPr>
    </w:p>
    <w:p w:rsidR="0032375E" w:rsidRDefault="0032375E" w:rsidP="0032375E">
      <w:pPr>
        <w:spacing w:line="204" w:lineRule="exact"/>
        <w:rPr>
          <w:rFonts w:ascii="Arial"/>
          <w:b/>
          <w:color w:val="BF5A14"/>
          <w:sz w:val="20"/>
        </w:rPr>
      </w:pPr>
      <w:r>
        <w:rPr>
          <w:rFonts w:ascii="Arial"/>
          <w:b/>
          <w:color w:val="BF5A14"/>
          <w:sz w:val="20"/>
        </w:rPr>
        <w:br/>
        <w:t xml:space="preserve">Recent Publications </w:t>
      </w:r>
    </w:p>
    <w:p w:rsidR="0032375E" w:rsidRDefault="0032375E" w:rsidP="0032375E">
      <w:pPr>
        <w:spacing w:line="204" w:lineRule="exact"/>
        <w:rPr>
          <w:rFonts w:ascii="Arial"/>
          <w:b/>
          <w:color w:val="BF5A14"/>
          <w:sz w:val="20"/>
        </w:rPr>
      </w:pPr>
    </w:p>
    <w:p w:rsidR="0032375E" w:rsidRDefault="00370D01" w:rsidP="0032375E">
      <w:pPr>
        <w:pStyle w:val="ListParagraph"/>
        <w:numPr>
          <w:ilvl w:val="0"/>
          <w:numId w:val="3"/>
        </w:numPr>
        <w:tabs>
          <w:tab w:val="left" w:pos="384"/>
        </w:tabs>
        <w:spacing w:line="216" w:lineRule="exact"/>
        <w:ind w:right="138"/>
        <w:rPr>
          <w:sz w:val="18"/>
        </w:rPr>
      </w:pPr>
      <w:proofErr w:type="spellStart"/>
      <w:r>
        <w:rPr>
          <w:sz w:val="18"/>
        </w:rPr>
        <w:t>Javed</w:t>
      </w:r>
      <w:proofErr w:type="spellEnd"/>
      <w:r w:rsidR="0032375E" w:rsidRPr="0032375E">
        <w:rPr>
          <w:sz w:val="18"/>
        </w:rPr>
        <w:t xml:space="preserve"> A</w:t>
      </w:r>
      <w:r>
        <w:rPr>
          <w:sz w:val="18"/>
        </w:rPr>
        <w:t xml:space="preserve">, Wiener J, </w:t>
      </w:r>
      <w:proofErr w:type="spellStart"/>
      <w:r>
        <w:rPr>
          <w:sz w:val="18"/>
        </w:rPr>
        <w:t>Saskova</w:t>
      </w:r>
      <w:proofErr w:type="spellEnd"/>
      <w:r>
        <w:rPr>
          <w:sz w:val="18"/>
        </w:rPr>
        <w:t xml:space="preserve"> J, </w:t>
      </w:r>
      <w:proofErr w:type="spellStart"/>
      <w:r>
        <w:rPr>
          <w:sz w:val="18"/>
        </w:rPr>
        <w:t>Müllerová</w:t>
      </w:r>
      <w:proofErr w:type="spellEnd"/>
      <w:r>
        <w:rPr>
          <w:sz w:val="18"/>
        </w:rPr>
        <w:t xml:space="preserve"> J (2022)</w:t>
      </w:r>
      <w:r w:rsidR="0032375E" w:rsidRPr="0032375E">
        <w:rPr>
          <w:sz w:val="18"/>
        </w:rPr>
        <w:t xml:space="preserve"> Zinc Oxide Nanoparticles (</w:t>
      </w:r>
      <w:proofErr w:type="spellStart"/>
      <w:r w:rsidR="0032375E" w:rsidRPr="0032375E">
        <w:rPr>
          <w:sz w:val="18"/>
        </w:rPr>
        <w:t>ZnO</w:t>
      </w:r>
      <w:proofErr w:type="spellEnd"/>
      <w:r w:rsidR="0032375E" w:rsidRPr="0032375E">
        <w:rPr>
          <w:sz w:val="18"/>
        </w:rPr>
        <w:t xml:space="preserve"> NPs) and N-</w:t>
      </w:r>
      <w:proofErr w:type="spellStart"/>
      <w:r w:rsidR="0032375E" w:rsidRPr="0032375E">
        <w:rPr>
          <w:sz w:val="18"/>
        </w:rPr>
        <w:t>Methylol</w:t>
      </w:r>
      <w:proofErr w:type="spellEnd"/>
      <w:r w:rsidR="0032375E" w:rsidRPr="0032375E">
        <w:rPr>
          <w:sz w:val="18"/>
        </w:rPr>
        <w:t xml:space="preserve"> Dimethyl </w:t>
      </w:r>
      <w:proofErr w:type="spellStart"/>
      <w:r w:rsidR="0032375E" w:rsidRPr="0032375E">
        <w:rPr>
          <w:sz w:val="18"/>
        </w:rPr>
        <w:t>Phosphonopropion</w:t>
      </w:r>
      <w:proofErr w:type="spellEnd"/>
      <w:r w:rsidR="0032375E" w:rsidRPr="0032375E">
        <w:rPr>
          <w:sz w:val="18"/>
        </w:rPr>
        <w:t xml:space="preserve"> Amide (MDPA) System for Flame Retardant C</w:t>
      </w:r>
      <w:r w:rsidR="00E37A4F">
        <w:rPr>
          <w:sz w:val="18"/>
        </w:rPr>
        <w:t>otton Fabrics. Polymers 14(16):</w:t>
      </w:r>
      <w:r w:rsidR="0032375E" w:rsidRPr="0032375E">
        <w:rPr>
          <w:sz w:val="18"/>
        </w:rPr>
        <w:t xml:space="preserve"> 3414. </w:t>
      </w:r>
    </w:p>
    <w:p w:rsidR="005973B9" w:rsidRDefault="00370D01" w:rsidP="00370D01">
      <w:pPr>
        <w:pStyle w:val="ListParagraph"/>
        <w:numPr>
          <w:ilvl w:val="0"/>
          <w:numId w:val="3"/>
        </w:numPr>
        <w:tabs>
          <w:tab w:val="left" w:pos="384"/>
        </w:tabs>
        <w:spacing w:line="216" w:lineRule="exact"/>
        <w:ind w:right="138"/>
        <w:rPr>
          <w:sz w:val="18"/>
        </w:rPr>
      </w:pPr>
      <w:proofErr w:type="spellStart"/>
      <w:r>
        <w:rPr>
          <w:sz w:val="18"/>
        </w:rPr>
        <w:t>Samanta</w:t>
      </w:r>
      <w:proofErr w:type="spellEnd"/>
      <w:r>
        <w:rPr>
          <w:sz w:val="18"/>
        </w:rPr>
        <w:t xml:space="preserve"> AK,</w:t>
      </w:r>
      <w:r w:rsidRPr="00370D01">
        <w:t xml:space="preserve"> </w:t>
      </w:r>
      <w:proofErr w:type="spellStart"/>
      <w:r w:rsidRPr="00370D01">
        <w:rPr>
          <w:sz w:val="18"/>
        </w:rPr>
        <w:t>Bhattacharyay</w:t>
      </w:r>
      <w:proofErr w:type="spellEnd"/>
      <w:r>
        <w:rPr>
          <w:sz w:val="18"/>
        </w:rPr>
        <w:t xml:space="preserve"> R,</w:t>
      </w:r>
      <w:r w:rsidRPr="00370D01">
        <w:t xml:space="preserve"> </w:t>
      </w:r>
      <w:proofErr w:type="spellStart"/>
      <w:r w:rsidRPr="00370D01">
        <w:rPr>
          <w:sz w:val="18"/>
        </w:rPr>
        <w:t>Bagchi</w:t>
      </w:r>
      <w:proofErr w:type="spellEnd"/>
      <w:r>
        <w:rPr>
          <w:sz w:val="18"/>
        </w:rPr>
        <w:t xml:space="preserve"> A,</w:t>
      </w:r>
      <w:r w:rsidRPr="00370D01">
        <w:t xml:space="preserve"> </w:t>
      </w:r>
      <w:proofErr w:type="spellStart"/>
      <w:r w:rsidRPr="00370D01">
        <w:rPr>
          <w:sz w:val="18"/>
        </w:rPr>
        <w:t>Chowdhuri</w:t>
      </w:r>
      <w:proofErr w:type="spellEnd"/>
      <w:r>
        <w:rPr>
          <w:sz w:val="18"/>
        </w:rPr>
        <w:t xml:space="preserve"> R (2019)</w:t>
      </w:r>
      <w:r w:rsidRPr="00370D01">
        <w:t xml:space="preserve"> </w:t>
      </w:r>
      <w:r w:rsidRPr="00370D01">
        <w:rPr>
          <w:sz w:val="18"/>
        </w:rPr>
        <w:t xml:space="preserve">Statistical </w:t>
      </w:r>
      <w:proofErr w:type="spellStart"/>
      <w:r w:rsidRPr="00370D01">
        <w:rPr>
          <w:sz w:val="18"/>
        </w:rPr>
        <w:t>optimisation</w:t>
      </w:r>
      <w:proofErr w:type="spellEnd"/>
      <w:r w:rsidRPr="00370D01">
        <w:rPr>
          <w:sz w:val="18"/>
        </w:rPr>
        <w:t xml:space="preserve"> of </w:t>
      </w:r>
      <w:proofErr w:type="spellStart"/>
      <w:r w:rsidRPr="00370D01">
        <w:rPr>
          <w:sz w:val="18"/>
        </w:rPr>
        <w:t>nano</w:t>
      </w:r>
      <w:proofErr w:type="spellEnd"/>
      <w:r w:rsidRPr="00370D01">
        <w:rPr>
          <w:sz w:val="18"/>
        </w:rPr>
        <w:t>-zinc oxide-based fire-protective finish on jute fabric,” in Functional textiles and clothing</w:t>
      </w:r>
      <w:r>
        <w:rPr>
          <w:sz w:val="18"/>
        </w:rPr>
        <w:t>: 167-191.</w:t>
      </w:r>
    </w:p>
    <w:p w:rsidR="003E7DFA" w:rsidRPr="003E7DFA" w:rsidRDefault="003E7DFA" w:rsidP="003E7DFA">
      <w:pPr>
        <w:pStyle w:val="ListParagraph"/>
        <w:numPr>
          <w:ilvl w:val="0"/>
          <w:numId w:val="3"/>
        </w:numPr>
        <w:rPr>
          <w:sz w:val="18"/>
        </w:rPr>
      </w:pPr>
      <w:r w:rsidRPr="003E7DFA">
        <w:rPr>
          <w:sz w:val="18"/>
        </w:rPr>
        <w:t xml:space="preserve">Wang YW, </w:t>
      </w:r>
      <w:proofErr w:type="spellStart"/>
      <w:r w:rsidRPr="003E7DFA">
        <w:rPr>
          <w:sz w:val="18"/>
        </w:rPr>
        <w:t>SDhen</w:t>
      </w:r>
      <w:proofErr w:type="spellEnd"/>
      <w:r w:rsidRPr="003E7DFA">
        <w:rPr>
          <w:sz w:val="18"/>
        </w:rPr>
        <w:t xml:space="preserve"> R, Wang Q, Vasquez Y (2018)</w:t>
      </w:r>
      <w:r w:rsidRPr="003E7DFA">
        <w:t xml:space="preserve"> </w:t>
      </w:r>
      <w:proofErr w:type="spellStart"/>
      <w:r w:rsidRPr="003E7DFA">
        <w:rPr>
          <w:sz w:val="18"/>
        </w:rPr>
        <w:t>ZnO</w:t>
      </w:r>
      <w:proofErr w:type="spellEnd"/>
      <w:r w:rsidRPr="003E7DFA">
        <w:rPr>
          <w:sz w:val="18"/>
        </w:rPr>
        <w:t xml:space="preserve"> microstructures as flame-retardant coatings on cotton fabrics,” ACS omega</w:t>
      </w:r>
      <w:r>
        <w:rPr>
          <w:sz w:val="18"/>
        </w:rPr>
        <w:t xml:space="preserve"> </w:t>
      </w:r>
      <w:r w:rsidRPr="003E7DFA">
        <w:rPr>
          <w:sz w:val="18"/>
        </w:rPr>
        <w:t>3</w:t>
      </w:r>
      <w:r>
        <w:rPr>
          <w:sz w:val="18"/>
        </w:rPr>
        <w:t>(6):</w:t>
      </w:r>
      <w:r w:rsidRPr="003E7DFA">
        <w:rPr>
          <w:sz w:val="18"/>
        </w:rPr>
        <w:t>6330–6338</w:t>
      </w:r>
      <w:r>
        <w:rPr>
          <w:sz w:val="18"/>
        </w:rPr>
        <w:t>.</w:t>
      </w:r>
    </w:p>
    <w:p w:rsidR="003E7DFA" w:rsidRDefault="00152D13" w:rsidP="00152D13">
      <w:pPr>
        <w:pStyle w:val="ListParagraph"/>
        <w:numPr>
          <w:ilvl w:val="0"/>
          <w:numId w:val="3"/>
        </w:numPr>
        <w:tabs>
          <w:tab w:val="left" w:pos="384"/>
        </w:tabs>
        <w:spacing w:line="216" w:lineRule="exact"/>
        <w:ind w:right="138"/>
        <w:rPr>
          <w:sz w:val="18"/>
        </w:rPr>
      </w:pPr>
      <w:proofErr w:type="spellStart"/>
      <w:r>
        <w:rPr>
          <w:sz w:val="18"/>
        </w:rPr>
        <w:t>Houng</w:t>
      </w:r>
      <w:proofErr w:type="spellEnd"/>
      <w:r>
        <w:rPr>
          <w:sz w:val="18"/>
        </w:rPr>
        <w:t xml:space="preserve"> NT, </w:t>
      </w:r>
      <w:proofErr w:type="spellStart"/>
      <w:r>
        <w:rPr>
          <w:sz w:val="18"/>
        </w:rPr>
        <w:t>Khanh</w:t>
      </w:r>
      <w:proofErr w:type="spellEnd"/>
      <w:r>
        <w:rPr>
          <w:sz w:val="18"/>
        </w:rPr>
        <w:t xml:space="preserve"> VTH, </w:t>
      </w:r>
      <w:proofErr w:type="spellStart"/>
      <w:r>
        <w:rPr>
          <w:sz w:val="18"/>
        </w:rPr>
        <w:t>Linh</w:t>
      </w:r>
      <w:proofErr w:type="spellEnd"/>
      <w:r>
        <w:rPr>
          <w:sz w:val="18"/>
        </w:rPr>
        <w:t xml:space="preserve"> NPD (2021)</w:t>
      </w:r>
      <w:r w:rsidRPr="00152D13">
        <w:t xml:space="preserve"> </w:t>
      </w:r>
      <w:r w:rsidRPr="00152D13">
        <w:rPr>
          <w:sz w:val="18"/>
        </w:rPr>
        <w:t xml:space="preserve">“Optimizing content of </w:t>
      </w:r>
      <w:proofErr w:type="spellStart"/>
      <w:r w:rsidRPr="00152D13">
        <w:rPr>
          <w:sz w:val="18"/>
        </w:rPr>
        <w:t>Pyrovatex</w:t>
      </w:r>
      <w:proofErr w:type="spellEnd"/>
      <w:r w:rsidRPr="00152D13">
        <w:rPr>
          <w:sz w:val="18"/>
        </w:rPr>
        <w:t xml:space="preserve"> CP New and </w:t>
      </w:r>
      <w:proofErr w:type="spellStart"/>
      <w:r w:rsidRPr="00152D13">
        <w:rPr>
          <w:sz w:val="18"/>
        </w:rPr>
        <w:t>Knittex</w:t>
      </w:r>
      <w:proofErr w:type="spellEnd"/>
      <w:r w:rsidRPr="00152D13">
        <w:rPr>
          <w:sz w:val="18"/>
        </w:rPr>
        <w:t xml:space="preserve"> FFRC in flame retardant treatment for cotton fabric,”</w:t>
      </w:r>
      <w:r w:rsidRPr="00152D13">
        <w:t xml:space="preserve"> </w:t>
      </w:r>
      <w:r w:rsidRPr="00152D13">
        <w:rPr>
          <w:sz w:val="18"/>
        </w:rPr>
        <w:t xml:space="preserve">Ind. </w:t>
      </w:r>
      <w:proofErr w:type="spellStart"/>
      <w:r w:rsidRPr="00152D13">
        <w:rPr>
          <w:sz w:val="18"/>
        </w:rPr>
        <w:t>Textila</w:t>
      </w:r>
      <w:proofErr w:type="spellEnd"/>
      <w:r>
        <w:rPr>
          <w:sz w:val="18"/>
        </w:rPr>
        <w:t xml:space="preserve"> 72(3):315-323.</w:t>
      </w:r>
    </w:p>
    <w:p w:rsidR="00152D13" w:rsidRDefault="00152D13" w:rsidP="00152D13">
      <w:pPr>
        <w:pStyle w:val="ListParagraph"/>
        <w:numPr>
          <w:ilvl w:val="0"/>
          <w:numId w:val="3"/>
        </w:numPr>
        <w:tabs>
          <w:tab w:val="left" w:pos="384"/>
        </w:tabs>
        <w:spacing w:line="216" w:lineRule="exact"/>
        <w:ind w:right="138"/>
        <w:rPr>
          <w:sz w:val="18"/>
        </w:rPr>
      </w:pPr>
      <w:r>
        <w:rPr>
          <w:sz w:val="18"/>
        </w:rPr>
        <w:t xml:space="preserve">Nguyen TM, Chang S, Condon B, </w:t>
      </w:r>
      <w:proofErr w:type="spellStart"/>
      <w:r>
        <w:rPr>
          <w:sz w:val="18"/>
        </w:rPr>
        <w:t>Slopek</w:t>
      </w:r>
      <w:proofErr w:type="spellEnd"/>
      <w:r>
        <w:rPr>
          <w:sz w:val="18"/>
        </w:rPr>
        <w:t xml:space="preserve"> R, Graves E, Tarver MY (2013)</w:t>
      </w:r>
      <w:r w:rsidRPr="00152D13">
        <w:t xml:space="preserve"> </w:t>
      </w:r>
      <w:r w:rsidRPr="00152D13">
        <w:rPr>
          <w:sz w:val="18"/>
        </w:rPr>
        <w:t xml:space="preserve">“Structural effect of </w:t>
      </w:r>
      <w:proofErr w:type="spellStart"/>
      <w:r w:rsidRPr="00152D13">
        <w:rPr>
          <w:sz w:val="18"/>
        </w:rPr>
        <w:t>phosphoramidate</w:t>
      </w:r>
      <w:proofErr w:type="spellEnd"/>
      <w:r w:rsidRPr="00152D13">
        <w:rPr>
          <w:sz w:val="18"/>
        </w:rPr>
        <w:t xml:space="preserve"> derivatives on the thermal and flame retardant behaviors of treated cotton cellulose,” Ind. Eng. Chem. Res.</w:t>
      </w:r>
      <w:r>
        <w:rPr>
          <w:sz w:val="18"/>
        </w:rPr>
        <w:t xml:space="preserve"> 52(13):4715-4724.</w:t>
      </w:r>
    </w:p>
    <w:p w:rsidR="00AE3E37" w:rsidRDefault="00152D13">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FF49E8" w:rsidRDefault="00D62425">
      <w:pPr>
        <w:pStyle w:val="BodyText"/>
        <w:rPr>
          <w:rFonts w:ascii="Calibri"/>
          <w:sz w:val="20"/>
        </w:rPr>
      </w:pPr>
      <w:r>
        <w:rPr>
          <w:rFonts w:ascii="Calibri"/>
          <w:sz w:val="20"/>
        </w:rPr>
        <w:lastRenderedPageBreak/>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2375E">
        <w:rPr>
          <w:noProof/>
        </w:rPr>
        <w:drawing>
          <wp:inline distT="0" distB="0" distL="0" distR="0">
            <wp:extent cx="640080" cy="640080"/>
            <wp:effectExtent l="0" t="0" r="7620" b="7620"/>
            <wp:docPr id="2" name="Picture 2" descr="D:\TUL\Fiber Society\IMG_7963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UL\Fiber Society\IMG_7963 -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inline>
        </w:drawing>
      </w:r>
      <w:r w:rsidR="0032375E" w:rsidRPr="0032375E">
        <w:rPr>
          <w:noProof/>
        </w:rPr>
        <w:t xml:space="preserve"> </w:t>
      </w:r>
      <w:r w:rsidR="00A9710C">
        <w:rPr>
          <w:rFonts w:ascii="Arial"/>
          <w:color w:val="BF5A14"/>
        </w:rPr>
        <w:t>Biography</w:t>
      </w:r>
      <w:r w:rsidR="00404E5B">
        <w:rPr>
          <w:rFonts w:ascii="Arial"/>
          <w:color w:val="BF5A14"/>
        </w:rPr>
        <w:t xml:space="preserve"> </w:t>
      </w:r>
    </w:p>
    <w:p w:rsidR="006B243B" w:rsidRDefault="006B243B" w:rsidP="006B243B">
      <w:pPr>
        <w:spacing w:before="41" w:line="154" w:lineRule="exact"/>
        <w:ind w:left="213" w:right="231"/>
        <w:jc w:val="both"/>
        <w:rPr>
          <w:rFonts w:ascii="Arial"/>
          <w:sz w:val="14"/>
        </w:rPr>
      </w:pPr>
      <w:proofErr w:type="spellStart"/>
      <w:r>
        <w:rPr>
          <w:rFonts w:ascii="Arial"/>
          <w:sz w:val="14"/>
        </w:rPr>
        <w:t>Asif</w:t>
      </w:r>
      <w:proofErr w:type="spellEnd"/>
      <w:r>
        <w:rPr>
          <w:rFonts w:ascii="Arial"/>
          <w:sz w:val="14"/>
        </w:rPr>
        <w:t xml:space="preserve"> </w:t>
      </w:r>
      <w:proofErr w:type="spellStart"/>
      <w:r>
        <w:rPr>
          <w:rFonts w:ascii="Arial"/>
          <w:sz w:val="14"/>
        </w:rPr>
        <w:t>Javed</w:t>
      </w:r>
      <w:proofErr w:type="spellEnd"/>
      <w:r w:rsidRPr="006B243B">
        <w:rPr>
          <w:rFonts w:ascii="Arial"/>
          <w:sz w:val="14"/>
        </w:rPr>
        <w:t xml:space="preserve"> is engaged in his </w:t>
      </w:r>
      <w:r>
        <w:rPr>
          <w:rFonts w:ascii="Arial"/>
          <w:sz w:val="14"/>
        </w:rPr>
        <w:t>research activities</w:t>
      </w:r>
      <w:r w:rsidRPr="006B243B">
        <w:rPr>
          <w:rFonts w:ascii="Arial"/>
          <w:sz w:val="14"/>
        </w:rPr>
        <w:t xml:space="preserve"> as a </w:t>
      </w:r>
      <w:r>
        <w:rPr>
          <w:rFonts w:ascii="Arial"/>
          <w:sz w:val="14"/>
        </w:rPr>
        <w:t xml:space="preserve">PhD student </w:t>
      </w:r>
      <w:r w:rsidRPr="006B243B">
        <w:rPr>
          <w:rFonts w:ascii="Arial"/>
          <w:sz w:val="14"/>
        </w:rPr>
        <w:t xml:space="preserve">at the Technical University of Liberec in the Czech Republic. His research endeavors focus on </w:t>
      </w:r>
      <w:r>
        <w:rPr>
          <w:rFonts w:ascii="Arial"/>
          <w:sz w:val="14"/>
        </w:rPr>
        <w:t xml:space="preserve">ecological flame retardant coating on textile fabrics. </w:t>
      </w:r>
      <w:r w:rsidRPr="006B243B">
        <w:rPr>
          <w:rFonts w:ascii="Arial"/>
          <w:sz w:val="14"/>
        </w:rPr>
        <w:t xml:space="preserve">His current research focuses on gaining insight into the dynamics of reactions involving </w:t>
      </w:r>
      <w:proofErr w:type="spellStart"/>
      <w:r w:rsidRPr="006B243B">
        <w:rPr>
          <w:rFonts w:ascii="Arial"/>
          <w:sz w:val="14"/>
        </w:rPr>
        <w:t>photocatalytic</w:t>
      </w:r>
      <w:proofErr w:type="spellEnd"/>
      <w:r w:rsidRPr="006B243B">
        <w:rPr>
          <w:rFonts w:ascii="Arial"/>
          <w:sz w:val="14"/>
        </w:rPr>
        <w:t xml:space="preserve"> charge carriers, as well as the modeling of geometry and simulation of various process variables. </w:t>
      </w:r>
      <w:r>
        <w:rPr>
          <w:rFonts w:ascii="Arial"/>
          <w:sz w:val="14"/>
        </w:rPr>
        <w:t>Previously he has a vast experience in the textile industry in Pakistan, where he was engaged with world</w:t>
      </w:r>
      <w:r>
        <w:rPr>
          <w:rFonts w:ascii="Arial"/>
          <w:sz w:val="14"/>
        </w:rPr>
        <w:t>’</w:t>
      </w:r>
      <w:r>
        <w:rPr>
          <w:rFonts w:ascii="Arial"/>
          <w:sz w:val="14"/>
        </w:rPr>
        <w:t xml:space="preserve">s renowned brands (e.g. Puma, Adidas, Tom tailor, Under </w:t>
      </w:r>
      <w:proofErr w:type="spellStart"/>
      <w:r>
        <w:rPr>
          <w:rFonts w:ascii="Arial"/>
          <w:sz w:val="14"/>
        </w:rPr>
        <w:t>Armour</w:t>
      </w:r>
      <w:proofErr w:type="spellEnd"/>
      <w:r>
        <w:rPr>
          <w:rFonts w:ascii="Arial"/>
          <w:sz w:val="14"/>
        </w:rPr>
        <w:t xml:space="preserve">, </w:t>
      </w:r>
      <w:proofErr w:type="spellStart"/>
      <w:r>
        <w:rPr>
          <w:rFonts w:ascii="Arial"/>
          <w:sz w:val="14"/>
        </w:rPr>
        <w:t>Walmart</w:t>
      </w:r>
      <w:proofErr w:type="spellEnd"/>
      <w:r>
        <w:rPr>
          <w:rFonts w:ascii="Arial"/>
          <w:sz w:val="14"/>
        </w:rPr>
        <w:t xml:space="preserve"> and many more)</w:t>
      </w:r>
    </w:p>
    <w:p w:rsidR="00AE3E37" w:rsidRDefault="00A9710C" w:rsidP="006B243B">
      <w:pPr>
        <w:spacing w:before="41" w:line="154" w:lineRule="exact"/>
        <w:ind w:left="213" w:right="231"/>
        <w:jc w:val="both"/>
        <w:rPr>
          <w:rFonts w:ascii="Arial"/>
          <w:sz w:val="14"/>
        </w:rPr>
      </w:pPr>
      <w:r>
        <w:rPr>
          <w:rFonts w:ascii="Arial"/>
          <w:sz w:val="14"/>
        </w:rPr>
        <w:t xml:space="preserve">Email: </w:t>
      </w:r>
      <w:hyperlink r:id="rId11" w:history="1">
        <w:r w:rsidR="0032375E" w:rsidRPr="008B111B">
          <w:rPr>
            <w:rStyle w:val="Hyperlink"/>
            <w:rFonts w:ascii="Arial"/>
            <w:sz w:val="14"/>
          </w:rPr>
          <w:t>asif.javed@tul.cz</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7C9" w:rsidRDefault="000347C9">
      <w:r>
        <w:separator/>
      </w:r>
    </w:p>
  </w:endnote>
  <w:endnote w:type="continuationSeparator" w:id="0">
    <w:p w:rsidR="000347C9" w:rsidRDefault="0003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7C9" w:rsidRDefault="000347C9">
      <w:r>
        <w:separator/>
      </w:r>
    </w:p>
  </w:footnote>
  <w:footnote w:type="continuationSeparator" w:id="0">
    <w:p w:rsidR="000347C9" w:rsidRDefault="000347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7C9"/>
    <w:rsid w:val="000E2911"/>
    <w:rsid w:val="001263DF"/>
    <w:rsid w:val="00152D13"/>
    <w:rsid w:val="001E763C"/>
    <w:rsid w:val="00292ED9"/>
    <w:rsid w:val="00314AFB"/>
    <w:rsid w:val="0032375E"/>
    <w:rsid w:val="00370D01"/>
    <w:rsid w:val="003B76D9"/>
    <w:rsid w:val="003E7DFA"/>
    <w:rsid w:val="00404E5B"/>
    <w:rsid w:val="00414F7B"/>
    <w:rsid w:val="004355DC"/>
    <w:rsid w:val="004749B4"/>
    <w:rsid w:val="00494130"/>
    <w:rsid w:val="004F3523"/>
    <w:rsid w:val="005973B9"/>
    <w:rsid w:val="005B3A56"/>
    <w:rsid w:val="006060CE"/>
    <w:rsid w:val="0063497F"/>
    <w:rsid w:val="00647526"/>
    <w:rsid w:val="006A247F"/>
    <w:rsid w:val="006B243B"/>
    <w:rsid w:val="0078738A"/>
    <w:rsid w:val="00873DF0"/>
    <w:rsid w:val="008756E6"/>
    <w:rsid w:val="008A0065"/>
    <w:rsid w:val="009B2D44"/>
    <w:rsid w:val="00A07E82"/>
    <w:rsid w:val="00A9710C"/>
    <w:rsid w:val="00AE3E37"/>
    <w:rsid w:val="00B21A57"/>
    <w:rsid w:val="00C33602"/>
    <w:rsid w:val="00CC15FF"/>
    <w:rsid w:val="00CD6F55"/>
    <w:rsid w:val="00D11D23"/>
    <w:rsid w:val="00D62425"/>
    <w:rsid w:val="00DE3104"/>
    <w:rsid w:val="00E37A4F"/>
    <w:rsid w:val="00F72EEA"/>
    <w:rsid w:val="00F8136A"/>
    <w:rsid w:val="00F84CAE"/>
    <w:rsid w:val="00FF49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sif.javed@tul.cz"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MSC</cp:lastModifiedBy>
  <cp:revision>23</cp:revision>
  <dcterms:created xsi:type="dcterms:W3CDTF">2016-08-31T13:10:00Z</dcterms:created>
  <dcterms:modified xsi:type="dcterms:W3CDTF">2024-04-20T20:26:00Z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