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7176E" w14:textId="06F63ED9" w:rsidR="00732749" w:rsidRDefault="007F685A" w:rsidP="00732749">
      <w:pPr>
        <w:jc w:val="center"/>
        <w:rPr>
          <w:rFonts w:ascii="Times New Roman" w:hAnsi="Times New Roman" w:cs="Times New Roman"/>
          <w:b/>
          <w:sz w:val="28"/>
          <w:szCs w:val="28"/>
        </w:rPr>
      </w:pPr>
      <w:r>
        <w:rPr>
          <w:rFonts w:ascii="Times New Roman" w:hAnsi="Times New Roman" w:cs="Times New Roman"/>
          <w:b/>
          <w:sz w:val="28"/>
          <w:szCs w:val="28"/>
        </w:rPr>
        <w:t>Invasomes: A Novel Nanocarrier For Vesicular Drug Delivery System</w:t>
      </w:r>
    </w:p>
    <w:p w14:paraId="6CBACB52" w14:textId="0223EAA4" w:rsidR="00732749" w:rsidRDefault="00732749" w:rsidP="00732749">
      <w:pPr>
        <w:jc w:val="center"/>
        <w:rPr>
          <w:rFonts w:ascii="Times New Roman" w:hAnsi="Times New Roman" w:cs="Times New Roman"/>
          <w:sz w:val="24"/>
          <w:szCs w:val="24"/>
        </w:rPr>
      </w:pPr>
      <w:r>
        <w:rPr>
          <w:rFonts w:ascii="Times New Roman" w:hAnsi="Times New Roman" w:cs="Times New Roman"/>
          <w:sz w:val="24"/>
          <w:szCs w:val="24"/>
        </w:rPr>
        <w:t>UZMA AFREEN (Department of Pharmaceutics)</w:t>
      </w:r>
    </w:p>
    <w:p w14:paraId="55170C70" w14:textId="77777777" w:rsidR="00732749" w:rsidRDefault="00732749" w:rsidP="00732749">
      <w:pPr>
        <w:jc w:val="center"/>
        <w:rPr>
          <w:rFonts w:ascii="Times New Roman" w:hAnsi="Times New Roman" w:cs="Times New Roman"/>
          <w:sz w:val="24"/>
          <w:szCs w:val="24"/>
        </w:rPr>
      </w:pPr>
      <w:r>
        <w:rPr>
          <w:rFonts w:ascii="Times New Roman" w:hAnsi="Times New Roman" w:cs="Times New Roman"/>
          <w:sz w:val="24"/>
          <w:szCs w:val="24"/>
        </w:rPr>
        <w:t>E-mail ID: uzmaafreen016@gmail.com</w:t>
      </w:r>
    </w:p>
    <w:p w14:paraId="70450412" w14:textId="3477899F" w:rsidR="00732749" w:rsidRDefault="00732749" w:rsidP="00732749">
      <w:pPr>
        <w:ind w:left="-426" w:right="-472"/>
        <w:jc w:val="center"/>
        <w:rPr>
          <w:rFonts w:ascii="Times New Roman" w:hAnsi="Times New Roman" w:cs="Times New Roman"/>
          <w:sz w:val="24"/>
          <w:szCs w:val="24"/>
        </w:rPr>
      </w:pPr>
      <w:r>
        <w:rPr>
          <w:rFonts w:ascii="Times New Roman" w:hAnsi="Times New Roman" w:cs="Times New Roman"/>
          <w:sz w:val="24"/>
          <w:szCs w:val="24"/>
        </w:rPr>
        <w:t>RBVRR Women’s College of Pharmacy, Barkatpura, Hyderabad (Osmania University)-500027</w:t>
      </w:r>
    </w:p>
    <w:p w14:paraId="22BA0926" w14:textId="77777777" w:rsidR="00732749" w:rsidRDefault="00732749" w:rsidP="00732749">
      <w:pPr>
        <w:ind w:left="-426" w:right="-472"/>
        <w:jc w:val="center"/>
        <w:rPr>
          <w:rFonts w:ascii="Times New Roman" w:hAnsi="Times New Roman" w:cs="Times New Roman"/>
          <w:sz w:val="24"/>
          <w:szCs w:val="24"/>
        </w:rPr>
      </w:pPr>
    </w:p>
    <w:p w14:paraId="4674C2A4" w14:textId="37D2AA6F" w:rsidR="00732749" w:rsidRPr="00911C9E" w:rsidRDefault="00911C9E" w:rsidP="00732749">
      <w:pPr>
        <w:spacing w:line="276" w:lineRule="auto"/>
        <w:ind w:left="-426" w:right="-472"/>
        <w:jc w:val="both"/>
        <w:rPr>
          <w:rFonts w:ascii="Times New Roman" w:hAnsi="Times New Roman" w:cs="Times New Roman"/>
          <w:b/>
          <w:sz w:val="24"/>
          <w:szCs w:val="24"/>
        </w:rPr>
      </w:pPr>
      <w:r w:rsidRPr="00911C9E">
        <w:rPr>
          <w:rFonts w:ascii="Times New Roman" w:hAnsi="Times New Roman" w:cs="Times New Roman"/>
          <w:b/>
          <w:sz w:val="24"/>
          <w:szCs w:val="24"/>
        </w:rPr>
        <w:t xml:space="preserve">Abstract: </w:t>
      </w:r>
    </w:p>
    <w:p w14:paraId="55FDABC7" w14:textId="7B04AA16" w:rsidR="00732749" w:rsidRPr="00911C9E" w:rsidRDefault="00732749" w:rsidP="00732749">
      <w:pPr>
        <w:spacing w:line="276" w:lineRule="auto"/>
        <w:ind w:left="-426" w:right="-472"/>
        <w:jc w:val="both"/>
        <w:rPr>
          <w:rFonts w:ascii="Times New Roman" w:hAnsi="Times New Roman" w:cs="Times New Roman"/>
          <w:sz w:val="24"/>
          <w:szCs w:val="24"/>
        </w:rPr>
      </w:pPr>
      <w:r w:rsidRPr="00911C9E">
        <w:rPr>
          <w:rFonts w:ascii="Times New Roman" w:hAnsi="Times New Roman" w:cs="Times New Roman"/>
          <w:sz w:val="24"/>
          <w:szCs w:val="24"/>
        </w:rPr>
        <w:t>Invasomes are liposomal vesicles embodying small amounts of ethanol and terpenes or terpene mixtures, which act as potential carrier with increased skin penetration. Invasomes have higher pe</w:t>
      </w:r>
      <w:r w:rsidR="00D065EC">
        <w:rPr>
          <w:rFonts w:ascii="Times New Roman" w:hAnsi="Times New Roman" w:cs="Times New Roman"/>
          <w:sz w:val="24"/>
          <w:szCs w:val="24"/>
        </w:rPr>
        <w:t>rfo</w:t>
      </w:r>
      <w:r w:rsidRPr="00911C9E">
        <w:rPr>
          <w:rFonts w:ascii="Times New Roman" w:hAnsi="Times New Roman" w:cs="Times New Roman"/>
          <w:sz w:val="24"/>
          <w:szCs w:val="24"/>
        </w:rPr>
        <w:t xml:space="preserve">ration rate through the skin compared to liposomes and ethosomes. </w:t>
      </w:r>
      <w:r w:rsidR="00D065EC">
        <w:rPr>
          <w:rFonts w:ascii="Times New Roman" w:hAnsi="Times New Roman" w:cs="Times New Roman"/>
          <w:sz w:val="24"/>
          <w:szCs w:val="24"/>
        </w:rPr>
        <w:t xml:space="preserve">Invasomes are novel elastic phospholipid vesicles contains phosphatidylcholine, ethanol and one or mixture of terpenes. several researchers have confirmed the ability of terpenes in an increasing percutaneous penetration. Their penetration-enhancing activity is through the disruption of the stratum corneum lipids, interaction with intracellular proteins and improvement of partitioning of the drug into the stratum corneum. Ethanol improves the vesicular ability to penetrate the stratum corneum. In addition, ethanol provides net negative surface charge and prevents vesicle aggregation due to electrostatic repulsion. A synergic effect between terpenes and ethanol on the percutaneous absorption has been remarkably observed. Terpenes, the naturally occurring volatile oils which are included in the list of generally recognised as safe substances with low irritancy at lower concentrations (1-5%), with reversible effect on the lipids of stratum corneum are considered as the clinically sustainable penetration enhancers. </w:t>
      </w:r>
      <w:r w:rsidRPr="00911C9E">
        <w:rPr>
          <w:rFonts w:ascii="Times New Roman" w:hAnsi="Times New Roman" w:cs="Times New Roman"/>
          <w:sz w:val="24"/>
          <w:szCs w:val="24"/>
        </w:rPr>
        <w:t xml:space="preserve">Invasomes provide a number of advantages </w:t>
      </w:r>
      <w:r w:rsidR="00D065EC">
        <w:rPr>
          <w:rFonts w:ascii="Times New Roman" w:hAnsi="Times New Roman" w:cs="Times New Roman"/>
          <w:sz w:val="24"/>
          <w:szCs w:val="24"/>
        </w:rPr>
        <w:t>as well as</w:t>
      </w:r>
      <w:r w:rsidRPr="00911C9E">
        <w:rPr>
          <w:rFonts w:ascii="Times New Roman" w:hAnsi="Times New Roman" w:cs="Times New Roman"/>
          <w:sz w:val="24"/>
          <w:szCs w:val="24"/>
        </w:rPr>
        <w:t xml:space="preserve"> improv</w:t>
      </w:r>
      <w:r w:rsidR="00D065EC">
        <w:rPr>
          <w:rFonts w:ascii="Times New Roman" w:hAnsi="Times New Roman" w:cs="Times New Roman"/>
          <w:sz w:val="24"/>
          <w:szCs w:val="24"/>
        </w:rPr>
        <w:t>es</w:t>
      </w:r>
      <w:r w:rsidRPr="00911C9E">
        <w:rPr>
          <w:rFonts w:ascii="Times New Roman" w:hAnsi="Times New Roman" w:cs="Times New Roman"/>
          <w:sz w:val="24"/>
          <w:szCs w:val="24"/>
        </w:rPr>
        <w:t xml:space="preserve"> the drug efficacy, enhancing patient compliance and comfort. Enhanced delivery of drug through the skin and cellular membranes by means of an invasomes carrier opens numerous challenges and opportunities for research and future development of novel improved therapies.</w:t>
      </w:r>
    </w:p>
    <w:p w14:paraId="2A1C85A5" w14:textId="10455F50" w:rsidR="004D0E4D" w:rsidRPr="00911C9E" w:rsidRDefault="00911C9E" w:rsidP="004D0E4D">
      <w:pPr>
        <w:spacing w:line="276" w:lineRule="auto"/>
        <w:ind w:left="-426" w:right="-472"/>
        <w:jc w:val="both"/>
        <w:rPr>
          <w:rFonts w:ascii="Times New Roman" w:hAnsi="Times New Roman" w:cs="Times New Roman"/>
          <w:sz w:val="24"/>
          <w:szCs w:val="24"/>
        </w:rPr>
      </w:pPr>
      <w:r w:rsidRPr="00911C9E">
        <w:rPr>
          <w:rFonts w:ascii="Times New Roman" w:hAnsi="Times New Roman" w:cs="Times New Roman"/>
          <w:b/>
          <w:sz w:val="24"/>
          <w:szCs w:val="24"/>
        </w:rPr>
        <w:t>Key Words:</w:t>
      </w:r>
      <w:r w:rsidRPr="004D0E4D">
        <w:rPr>
          <w:rFonts w:ascii="Times New Roman" w:hAnsi="Times New Roman" w:cs="Times New Roman"/>
        </w:rPr>
        <w:t xml:space="preserve"> </w:t>
      </w:r>
      <w:r w:rsidR="004D0E4D" w:rsidRPr="00911C9E">
        <w:rPr>
          <w:rFonts w:ascii="Times New Roman" w:hAnsi="Times New Roman" w:cs="Times New Roman"/>
          <w:sz w:val="24"/>
          <w:szCs w:val="24"/>
        </w:rPr>
        <w:t>Terpenes, Soya lecithin, Invasome.</w:t>
      </w:r>
    </w:p>
    <w:p w14:paraId="29B57411" w14:textId="7FD1CD22" w:rsidR="00B16FE5" w:rsidRPr="00911C9E" w:rsidRDefault="00911C9E" w:rsidP="00B16FE5">
      <w:pPr>
        <w:spacing w:line="276" w:lineRule="auto"/>
        <w:ind w:left="-426" w:right="-472"/>
        <w:jc w:val="both"/>
        <w:rPr>
          <w:rFonts w:ascii="Times New Roman" w:hAnsi="Times New Roman" w:cs="Times New Roman"/>
          <w:b/>
          <w:sz w:val="24"/>
          <w:szCs w:val="24"/>
        </w:rPr>
      </w:pPr>
      <w:r w:rsidRPr="00911C9E">
        <w:rPr>
          <w:rFonts w:ascii="Times New Roman" w:hAnsi="Times New Roman" w:cs="Times New Roman"/>
          <w:b/>
          <w:sz w:val="24"/>
          <w:szCs w:val="24"/>
        </w:rPr>
        <w:t>Recent Publications:</w:t>
      </w:r>
    </w:p>
    <w:p w14:paraId="26C6AC0C" w14:textId="77777777" w:rsidR="00B16FE5" w:rsidRPr="00911C9E" w:rsidRDefault="00B16FE5" w:rsidP="00B16FE5">
      <w:pPr>
        <w:pStyle w:val="ListParagraph"/>
        <w:numPr>
          <w:ilvl w:val="0"/>
          <w:numId w:val="4"/>
        </w:numPr>
        <w:spacing w:line="276" w:lineRule="auto"/>
        <w:ind w:right="-472"/>
        <w:jc w:val="both"/>
        <w:rPr>
          <w:rFonts w:ascii="Times New Roman" w:hAnsi="Times New Roman" w:cs="Times New Roman"/>
          <w:sz w:val="24"/>
          <w:szCs w:val="24"/>
          <w:lang w:val="en-US"/>
        </w:rPr>
      </w:pPr>
      <w:r w:rsidRPr="00911C9E">
        <w:rPr>
          <w:rFonts w:ascii="Times New Roman" w:hAnsi="Times New Roman" w:cs="Times New Roman"/>
          <w:sz w:val="24"/>
          <w:szCs w:val="24"/>
          <w:lang w:val="fi-FI"/>
        </w:rPr>
        <w:t>K. Vidya, P. K. Lakshmi (2019).</w:t>
      </w:r>
      <w:r w:rsidRPr="00911C9E">
        <w:rPr>
          <w:rFonts w:ascii="Times New Roman" w:hAnsi="Times New Roman" w:cs="Times New Roman"/>
          <w:sz w:val="24"/>
          <w:szCs w:val="24"/>
        </w:rPr>
        <w:t xml:space="preserve"> </w:t>
      </w:r>
      <w:r w:rsidRPr="00911C9E">
        <w:rPr>
          <w:rFonts w:ascii="Times New Roman" w:hAnsi="Times New Roman" w:cs="Times New Roman"/>
          <w:sz w:val="24"/>
          <w:szCs w:val="24"/>
          <w:lang w:val="en-US"/>
        </w:rPr>
        <w:t>Cytotoxic effect of transdermal invasomal anastrozole gel on MCF-7 breast cancer cell line. Journal of Applied Pharmaceutical Science, review, 9(3): 50-58.</w:t>
      </w:r>
    </w:p>
    <w:p w14:paraId="27302079" w14:textId="2EC31A7B" w:rsidR="00B16FE5" w:rsidRPr="00911C9E" w:rsidRDefault="00B16FE5" w:rsidP="00B16FE5">
      <w:pPr>
        <w:pStyle w:val="ListParagraph"/>
        <w:numPr>
          <w:ilvl w:val="0"/>
          <w:numId w:val="4"/>
        </w:numPr>
        <w:spacing w:line="276" w:lineRule="auto"/>
        <w:ind w:right="-472"/>
        <w:jc w:val="both"/>
        <w:rPr>
          <w:rFonts w:ascii="Times New Roman" w:hAnsi="Times New Roman" w:cs="Times New Roman"/>
          <w:sz w:val="24"/>
          <w:szCs w:val="24"/>
          <w:lang w:val="en-US"/>
        </w:rPr>
      </w:pPr>
      <w:r w:rsidRPr="00911C9E">
        <w:rPr>
          <w:rFonts w:ascii="Times New Roman" w:hAnsi="Times New Roman" w:cs="Times New Roman"/>
          <w:sz w:val="24"/>
          <w:szCs w:val="24"/>
          <w:lang w:val="en-US"/>
        </w:rPr>
        <w:t>Thanaporn Amnuaikit, Tunyluk Limsuwan, Pasarat Khongkow, Prapaporn Boonme (2018). Vesicular carriers containing phenylethyl resorcinol for topical delivery system; liposomes, transferosomes and invasomes. Asian Journal of Pharmaceutical Sciences, 13: 472-484.</w:t>
      </w:r>
    </w:p>
    <w:p w14:paraId="2C0F32F5" w14:textId="77777777" w:rsidR="00B16FE5" w:rsidRPr="00911C9E" w:rsidRDefault="004D0E4D" w:rsidP="00B16FE5">
      <w:pPr>
        <w:pStyle w:val="ListParagraph"/>
        <w:numPr>
          <w:ilvl w:val="0"/>
          <w:numId w:val="4"/>
        </w:numPr>
        <w:spacing w:line="276" w:lineRule="auto"/>
        <w:ind w:right="-472"/>
        <w:jc w:val="both"/>
        <w:rPr>
          <w:rFonts w:ascii="Times New Roman" w:hAnsi="Times New Roman" w:cs="Times New Roman"/>
          <w:sz w:val="24"/>
          <w:szCs w:val="24"/>
        </w:rPr>
      </w:pPr>
      <w:r w:rsidRPr="00911C9E">
        <w:rPr>
          <w:rFonts w:ascii="Times New Roman" w:hAnsi="Times New Roman" w:cs="Times New Roman"/>
          <w:sz w:val="24"/>
          <w:szCs w:val="24"/>
        </w:rPr>
        <w:t>Mohamed Ahmed El-Nabarawi, Rehab Nabil Shamma et al (2018). Dapsone Loaded Invasomes as a potential treatment of acne. AAPS PharmSci Tech, 10: 89-92.</w:t>
      </w:r>
    </w:p>
    <w:p w14:paraId="1C1CE45A" w14:textId="5E229946" w:rsidR="00B16FE5" w:rsidRPr="00911C9E" w:rsidRDefault="00B16FE5" w:rsidP="00B16FE5">
      <w:pPr>
        <w:pStyle w:val="ListParagraph"/>
        <w:numPr>
          <w:ilvl w:val="0"/>
          <w:numId w:val="4"/>
        </w:numPr>
        <w:spacing w:line="276" w:lineRule="auto"/>
        <w:ind w:right="-472"/>
        <w:jc w:val="both"/>
        <w:rPr>
          <w:rFonts w:ascii="Times New Roman" w:hAnsi="Times New Roman" w:cs="Times New Roman"/>
          <w:sz w:val="24"/>
          <w:szCs w:val="24"/>
        </w:rPr>
      </w:pPr>
      <w:r w:rsidRPr="00911C9E">
        <w:rPr>
          <w:rFonts w:ascii="Times New Roman" w:hAnsi="Times New Roman" w:cs="Times New Roman"/>
          <w:sz w:val="24"/>
          <w:szCs w:val="24"/>
        </w:rPr>
        <w:t>Ravi Buchiraju, Sreekanth Nama, et al (2017). Vesicular drug delivery system-An over view. Research journal of Pharmaceutical, Biological and Chemical Sciences.</w:t>
      </w:r>
    </w:p>
    <w:p w14:paraId="2B3CCF27" w14:textId="1A47784B" w:rsidR="00B16FE5" w:rsidRPr="00911C9E" w:rsidRDefault="00B16FE5" w:rsidP="00B16FE5">
      <w:pPr>
        <w:pStyle w:val="ListParagraph"/>
        <w:numPr>
          <w:ilvl w:val="0"/>
          <w:numId w:val="4"/>
        </w:numPr>
        <w:spacing w:line="276" w:lineRule="auto"/>
        <w:ind w:right="-472"/>
        <w:jc w:val="both"/>
        <w:rPr>
          <w:rFonts w:ascii="Times New Roman" w:hAnsi="Times New Roman" w:cs="Times New Roman"/>
          <w:sz w:val="24"/>
          <w:szCs w:val="24"/>
        </w:rPr>
      </w:pPr>
      <w:r w:rsidRPr="00911C9E">
        <w:rPr>
          <w:rFonts w:ascii="Times New Roman" w:hAnsi="Times New Roman" w:cs="Times New Roman"/>
          <w:sz w:val="24"/>
          <w:szCs w:val="24"/>
          <w:lang w:val="fi-FI"/>
        </w:rPr>
        <w:t>R.B.Saudagar, A.S.Bornare (2016). Invasomes Novel Vesicular Carriers for Transdermal Drug Delivery. International Journal Of Universal Pharmacy And Bio Sciences, Review, 5(6): 109-117.</w:t>
      </w:r>
    </w:p>
    <w:p w14:paraId="4DCE7FCC" w14:textId="42DE9E9A" w:rsidR="004D0E4D" w:rsidRPr="00911C9E" w:rsidRDefault="004D0E4D" w:rsidP="00B16FE5">
      <w:pPr>
        <w:pStyle w:val="ListParagraph"/>
        <w:numPr>
          <w:ilvl w:val="0"/>
          <w:numId w:val="4"/>
        </w:numPr>
        <w:spacing w:line="276" w:lineRule="auto"/>
        <w:ind w:right="-472"/>
        <w:jc w:val="both"/>
        <w:rPr>
          <w:rFonts w:ascii="Times New Roman" w:hAnsi="Times New Roman" w:cs="Times New Roman"/>
          <w:sz w:val="24"/>
          <w:szCs w:val="24"/>
          <w:lang w:val="en-US"/>
        </w:rPr>
      </w:pPr>
      <w:r w:rsidRPr="00911C9E">
        <w:rPr>
          <w:rFonts w:ascii="Times New Roman" w:hAnsi="Times New Roman" w:cs="Times New Roman"/>
          <w:sz w:val="24"/>
          <w:szCs w:val="24"/>
          <w:lang w:val="fi-FI"/>
        </w:rPr>
        <w:t xml:space="preserve">P. K. Lakshmi, B. Kalpana and D. Prasanthi (2014). </w:t>
      </w:r>
      <w:r w:rsidRPr="00911C9E">
        <w:rPr>
          <w:rFonts w:ascii="Times New Roman" w:hAnsi="Times New Roman" w:cs="Times New Roman"/>
          <w:sz w:val="24"/>
          <w:szCs w:val="24"/>
          <w:lang w:val="en-US"/>
        </w:rPr>
        <w:t>Invasomes-novel Vesicular Carriers for Enhanced Skin Permeation, 4(1): 26-30.</w:t>
      </w:r>
    </w:p>
    <w:sectPr w:rsidR="004D0E4D" w:rsidRPr="00911C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376DAA"/>
    <w:multiLevelType w:val="hybridMultilevel"/>
    <w:tmpl w:val="E3B8A3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04A1407"/>
    <w:multiLevelType w:val="hybridMultilevel"/>
    <w:tmpl w:val="E3B8A32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5BB336E0"/>
    <w:multiLevelType w:val="hybridMultilevel"/>
    <w:tmpl w:val="C5FE56D4"/>
    <w:lvl w:ilvl="0" w:tplc="4009000F">
      <w:start w:val="1"/>
      <w:numFmt w:val="decimal"/>
      <w:lvlText w:val="%1."/>
      <w:lvlJc w:val="left"/>
      <w:pPr>
        <w:tabs>
          <w:tab w:val="num" w:pos="720"/>
        </w:tabs>
        <w:ind w:left="720" w:hanging="360"/>
      </w:pPr>
      <w:rPr>
        <w:rFonts w:hint="default"/>
      </w:rPr>
    </w:lvl>
    <w:lvl w:ilvl="1" w:tplc="D392274C" w:tentative="1">
      <w:start w:val="1"/>
      <w:numFmt w:val="bullet"/>
      <w:lvlText w:val="•"/>
      <w:lvlJc w:val="left"/>
      <w:pPr>
        <w:tabs>
          <w:tab w:val="num" w:pos="1440"/>
        </w:tabs>
        <w:ind w:left="1440" w:hanging="360"/>
      </w:pPr>
      <w:rPr>
        <w:rFonts w:ascii="Arial" w:hAnsi="Arial" w:hint="default"/>
      </w:rPr>
    </w:lvl>
    <w:lvl w:ilvl="2" w:tplc="ECE0F1BC" w:tentative="1">
      <w:start w:val="1"/>
      <w:numFmt w:val="bullet"/>
      <w:lvlText w:val="•"/>
      <w:lvlJc w:val="left"/>
      <w:pPr>
        <w:tabs>
          <w:tab w:val="num" w:pos="2160"/>
        </w:tabs>
        <w:ind w:left="2160" w:hanging="360"/>
      </w:pPr>
      <w:rPr>
        <w:rFonts w:ascii="Arial" w:hAnsi="Arial" w:hint="default"/>
      </w:rPr>
    </w:lvl>
    <w:lvl w:ilvl="3" w:tplc="65947D00" w:tentative="1">
      <w:start w:val="1"/>
      <w:numFmt w:val="bullet"/>
      <w:lvlText w:val="•"/>
      <w:lvlJc w:val="left"/>
      <w:pPr>
        <w:tabs>
          <w:tab w:val="num" w:pos="2880"/>
        </w:tabs>
        <w:ind w:left="2880" w:hanging="360"/>
      </w:pPr>
      <w:rPr>
        <w:rFonts w:ascii="Arial" w:hAnsi="Arial" w:hint="default"/>
      </w:rPr>
    </w:lvl>
    <w:lvl w:ilvl="4" w:tplc="D026FBB0" w:tentative="1">
      <w:start w:val="1"/>
      <w:numFmt w:val="bullet"/>
      <w:lvlText w:val="•"/>
      <w:lvlJc w:val="left"/>
      <w:pPr>
        <w:tabs>
          <w:tab w:val="num" w:pos="3600"/>
        </w:tabs>
        <w:ind w:left="3600" w:hanging="360"/>
      </w:pPr>
      <w:rPr>
        <w:rFonts w:ascii="Arial" w:hAnsi="Arial" w:hint="default"/>
      </w:rPr>
    </w:lvl>
    <w:lvl w:ilvl="5" w:tplc="362CA3FE" w:tentative="1">
      <w:start w:val="1"/>
      <w:numFmt w:val="bullet"/>
      <w:lvlText w:val="•"/>
      <w:lvlJc w:val="left"/>
      <w:pPr>
        <w:tabs>
          <w:tab w:val="num" w:pos="4320"/>
        </w:tabs>
        <w:ind w:left="4320" w:hanging="360"/>
      </w:pPr>
      <w:rPr>
        <w:rFonts w:ascii="Arial" w:hAnsi="Arial" w:hint="default"/>
      </w:rPr>
    </w:lvl>
    <w:lvl w:ilvl="6" w:tplc="F780774A" w:tentative="1">
      <w:start w:val="1"/>
      <w:numFmt w:val="bullet"/>
      <w:lvlText w:val="•"/>
      <w:lvlJc w:val="left"/>
      <w:pPr>
        <w:tabs>
          <w:tab w:val="num" w:pos="5040"/>
        </w:tabs>
        <w:ind w:left="5040" w:hanging="360"/>
      </w:pPr>
      <w:rPr>
        <w:rFonts w:ascii="Arial" w:hAnsi="Arial" w:hint="default"/>
      </w:rPr>
    </w:lvl>
    <w:lvl w:ilvl="7" w:tplc="D5303FD4" w:tentative="1">
      <w:start w:val="1"/>
      <w:numFmt w:val="bullet"/>
      <w:lvlText w:val="•"/>
      <w:lvlJc w:val="left"/>
      <w:pPr>
        <w:tabs>
          <w:tab w:val="num" w:pos="5760"/>
        </w:tabs>
        <w:ind w:left="5760" w:hanging="360"/>
      </w:pPr>
      <w:rPr>
        <w:rFonts w:ascii="Arial" w:hAnsi="Arial" w:hint="default"/>
      </w:rPr>
    </w:lvl>
    <w:lvl w:ilvl="8" w:tplc="FC50127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97D2FC9"/>
    <w:multiLevelType w:val="hybridMultilevel"/>
    <w:tmpl w:val="00565B0E"/>
    <w:lvl w:ilvl="0" w:tplc="4009000F">
      <w:start w:val="1"/>
      <w:numFmt w:val="decimal"/>
      <w:lvlText w:val="%1."/>
      <w:lvlJc w:val="left"/>
      <w:pPr>
        <w:ind w:left="294" w:hanging="360"/>
      </w:pPr>
    </w:lvl>
    <w:lvl w:ilvl="1" w:tplc="40090019" w:tentative="1">
      <w:start w:val="1"/>
      <w:numFmt w:val="lowerLetter"/>
      <w:lvlText w:val="%2."/>
      <w:lvlJc w:val="left"/>
      <w:pPr>
        <w:ind w:left="1014" w:hanging="360"/>
      </w:pPr>
    </w:lvl>
    <w:lvl w:ilvl="2" w:tplc="4009001B" w:tentative="1">
      <w:start w:val="1"/>
      <w:numFmt w:val="lowerRoman"/>
      <w:lvlText w:val="%3."/>
      <w:lvlJc w:val="right"/>
      <w:pPr>
        <w:ind w:left="1734" w:hanging="180"/>
      </w:pPr>
    </w:lvl>
    <w:lvl w:ilvl="3" w:tplc="4009000F" w:tentative="1">
      <w:start w:val="1"/>
      <w:numFmt w:val="decimal"/>
      <w:lvlText w:val="%4."/>
      <w:lvlJc w:val="left"/>
      <w:pPr>
        <w:ind w:left="2454" w:hanging="360"/>
      </w:pPr>
    </w:lvl>
    <w:lvl w:ilvl="4" w:tplc="40090019" w:tentative="1">
      <w:start w:val="1"/>
      <w:numFmt w:val="lowerLetter"/>
      <w:lvlText w:val="%5."/>
      <w:lvlJc w:val="left"/>
      <w:pPr>
        <w:ind w:left="3174" w:hanging="360"/>
      </w:pPr>
    </w:lvl>
    <w:lvl w:ilvl="5" w:tplc="4009001B" w:tentative="1">
      <w:start w:val="1"/>
      <w:numFmt w:val="lowerRoman"/>
      <w:lvlText w:val="%6."/>
      <w:lvlJc w:val="right"/>
      <w:pPr>
        <w:ind w:left="3894" w:hanging="180"/>
      </w:pPr>
    </w:lvl>
    <w:lvl w:ilvl="6" w:tplc="4009000F" w:tentative="1">
      <w:start w:val="1"/>
      <w:numFmt w:val="decimal"/>
      <w:lvlText w:val="%7."/>
      <w:lvlJc w:val="left"/>
      <w:pPr>
        <w:ind w:left="4614" w:hanging="360"/>
      </w:pPr>
    </w:lvl>
    <w:lvl w:ilvl="7" w:tplc="40090019" w:tentative="1">
      <w:start w:val="1"/>
      <w:numFmt w:val="lowerLetter"/>
      <w:lvlText w:val="%8."/>
      <w:lvlJc w:val="left"/>
      <w:pPr>
        <w:ind w:left="5334" w:hanging="360"/>
      </w:pPr>
    </w:lvl>
    <w:lvl w:ilvl="8" w:tplc="4009001B" w:tentative="1">
      <w:start w:val="1"/>
      <w:numFmt w:val="lowerRoman"/>
      <w:lvlText w:val="%9."/>
      <w:lvlJc w:val="right"/>
      <w:pPr>
        <w:ind w:left="6054"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749"/>
    <w:rsid w:val="000B584C"/>
    <w:rsid w:val="004D0E4D"/>
    <w:rsid w:val="00732749"/>
    <w:rsid w:val="007F685A"/>
    <w:rsid w:val="00911C9E"/>
    <w:rsid w:val="00B16FE5"/>
    <w:rsid w:val="00D065EC"/>
    <w:rsid w:val="00D36DC7"/>
    <w:rsid w:val="00E75C2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1C3FE8"/>
  <w15:chartTrackingRefBased/>
  <w15:docId w15:val="{B4622295-F11B-4BC3-AD71-5A2D136B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749"/>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6F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1</Pages>
  <Words>447</Words>
  <Characters>2549</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uzma afreen</dc:creator>
  <cp:keywords/>
  <dc:description/>
  <cp:lastModifiedBy>uzma afreen</cp:lastModifiedBy>
  <cp:revision>5</cp:revision>
  <dcterms:created xsi:type="dcterms:W3CDTF">2020-06-22T03:10:00Z</dcterms:created>
  <dcterms:modified xsi:type="dcterms:W3CDTF">2020-06-22T06:58:00Z</dcterms:modified>
</cp:coreProperties>
</file>